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EC5AE" w14:textId="44440337" w:rsidR="00880B5F" w:rsidRDefault="006B4630" w:rsidP="00A37C77">
      <w:pPr>
        <w:spacing w:after="0" w:line="240" w:lineRule="auto"/>
        <w:jc w:val="center"/>
        <w:rPr>
          <w:rFonts w:ascii="Arial" w:eastAsia="Times New Roman" w:hAnsi="Arial" w:cs="Arial"/>
          <w:sz w:val="24"/>
          <w:szCs w:val="24"/>
          <w:lang w:eastAsia="hr-HR"/>
        </w:rPr>
      </w:pPr>
      <w:bookmarkStart w:id="0" w:name="_Hlk160536519"/>
      <w:bookmarkEnd w:id="0"/>
      <w:r>
        <w:rPr>
          <w:rFonts w:ascii="Arial" w:eastAsia="Times New Roman" w:hAnsi="Arial" w:cs="Arial"/>
          <w:sz w:val="24"/>
          <w:szCs w:val="24"/>
          <w:lang w:eastAsia="hr-HR"/>
        </w:rPr>
        <w:t xml:space="preserve"> </w:t>
      </w:r>
    </w:p>
    <w:p w14:paraId="4D97B721" w14:textId="77777777" w:rsidR="004F2FFE" w:rsidRDefault="004F2FFE" w:rsidP="00A37C77">
      <w:pPr>
        <w:spacing w:after="0" w:line="240" w:lineRule="auto"/>
        <w:jc w:val="center"/>
        <w:rPr>
          <w:rFonts w:ascii="Arial" w:eastAsia="Times New Roman" w:hAnsi="Arial" w:cs="Arial"/>
          <w:sz w:val="24"/>
          <w:szCs w:val="24"/>
          <w:lang w:eastAsia="hr-HR"/>
        </w:rPr>
      </w:pPr>
    </w:p>
    <w:p w14:paraId="0C1043EA" w14:textId="77777777" w:rsidR="004F2FFE" w:rsidRDefault="004F2FFE" w:rsidP="00A37C77">
      <w:pPr>
        <w:spacing w:after="0" w:line="240" w:lineRule="auto"/>
        <w:jc w:val="center"/>
        <w:rPr>
          <w:rFonts w:ascii="Arial" w:eastAsia="Times New Roman" w:hAnsi="Arial" w:cs="Arial"/>
          <w:sz w:val="24"/>
          <w:szCs w:val="24"/>
          <w:lang w:eastAsia="hr-HR"/>
        </w:rPr>
      </w:pPr>
    </w:p>
    <w:p w14:paraId="15BE2518" w14:textId="09243054"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noProof/>
          <w:sz w:val="24"/>
          <w:szCs w:val="24"/>
          <w:lang w:eastAsia="hr-HR"/>
        </w:rPr>
        <w:drawing>
          <wp:inline distT="0" distB="0" distL="0" distR="0" wp14:anchorId="41360941" wp14:editId="323547E8">
            <wp:extent cx="723900" cy="828675"/>
            <wp:effectExtent l="0" t="0" r="0" b="9525"/>
            <wp:docPr id="28" name="Slika 28" descr="5-8-2-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5-8-2-g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28675"/>
                    </a:xfrm>
                    <a:prstGeom prst="rect">
                      <a:avLst/>
                    </a:prstGeom>
                    <a:noFill/>
                    <a:ln>
                      <a:noFill/>
                    </a:ln>
                  </pic:spPr>
                </pic:pic>
              </a:graphicData>
            </a:graphic>
          </wp:inline>
        </w:drawing>
      </w:r>
    </w:p>
    <w:p w14:paraId="3AA1CFA1" w14:textId="77777777" w:rsidR="00A37C77" w:rsidRPr="00A37C77" w:rsidRDefault="00A37C77" w:rsidP="00A37C77">
      <w:pPr>
        <w:spacing w:after="0" w:line="240" w:lineRule="auto"/>
        <w:jc w:val="center"/>
        <w:rPr>
          <w:rFonts w:ascii="Arial" w:eastAsia="Times New Roman" w:hAnsi="Arial" w:cs="Arial"/>
          <w:sz w:val="24"/>
          <w:szCs w:val="24"/>
          <w:lang w:eastAsia="hr-HR"/>
        </w:rPr>
      </w:pPr>
    </w:p>
    <w:p w14:paraId="6CA71905" w14:textId="77777777"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REPUBLIKA HRVATSKA</w:t>
      </w:r>
    </w:p>
    <w:p w14:paraId="6177C43C" w14:textId="77777777"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ZAGREBAČKA ŽUPANIJA</w:t>
      </w:r>
    </w:p>
    <w:p w14:paraId="4AB00F88" w14:textId="77777777"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GRAD IVANIĆ-GRAD</w:t>
      </w:r>
    </w:p>
    <w:p w14:paraId="5F50B729" w14:textId="77777777" w:rsidR="00A37C77" w:rsidRPr="00A37C77" w:rsidRDefault="00A37C77" w:rsidP="00A37C77">
      <w:pPr>
        <w:spacing w:after="0" w:line="240" w:lineRule="auto"/>
        <w:jc w:val="center"/>
        <w:rPr>
          <w:rFonts w:ascii="Arial" w:eastAsia="Times New Roman" w:hAnsi="Arial" w:cs="Arial"/>
          <w:sz w:val="24"/>
          <w:szCs w:val="24"/>
          <w:lang w:eastAsia="hr-HR"/>
        </w:rPr>
      </w:pPr>
      <w:r w:rsidRPr="00A37C77">
        <w:rPr>
          <w:rFonts w:ascii="Arial" w:eastAsia="Times New Roman" w:hAnsi="Arial" w:cs="Arial"/>
          <w:sz w:val="24"/>
          <w:szCs w:val="24"/>
          <w:lang w:eastAsia="hr-HR"/>
        </w:rPr>
        <w:t>GRADONAČELNIK</w:t>
      </w:r>
    </w:p>
    <w:p w14:paraId="368F892B" w14:textId="77777777" w:rsidR="00A37C77" w:rsidRPr="00A37C77" w:rsidRDefault="00A37C77" w:rsidP="00A37C77">
      <w:pPr>
        <w:tabs>
          <w:tab w:val="left" w:pos="3120"/>
        </w:tabs>
        <w:spacing w:after="0" w:line="240" w:lineRule="auto"/>
        <w:jc w:val="center"/>
        <w:rPr>
          <w:rFonts w:ascii="Arial" w:eastAsia="Times New Roman" w:hAnsi="Arial" w:cs="Arial"/>
          <w:b/>
          <w:sz w:val="24"/>
          <w:szCs w:val="24"/>
          <w:lang w:eastAsia="hr-HR"/>
        </w:rPr>
      </w:pPr>
    </w:p>
    <w:p w14:paraId="3B8E1854" w14:textId="77777777" w:rsidR="00A37C77" w:rsidRPr="00A37C77" w:rsidRDefault="00A37C77" w:rsidP="00A37C77">
      <w:pPr>
        <w:spacing w:after="0" w:line="240" w:lineRule="auto"/>
        <w:rPr>
          <w:rFonts w:ascii="Arial" w:eastAsia="Times New Roman" w:hAnsi="Arial" w:cs="Arial"/>
          <w:sz w:val="24"/>
          <w:szCs w:val="24"/>
          <w:lang w:eastAsia="hr-HR"/>
        </w:rPr>
      </w:pPr>
    </w:p>
    <w:p w14:paraId="554822F5" w14:textId="77777777" w:rsidR="00A37C77" w:rsidRPr="00A37C77" w:rsidRDefault="00A37C77" w:rsidP="00A37C77">
      <w:pPr>
        <w:spacing w:after="0" w:line="240" w:lineRule="auto"/>
        <w:rPr>
          <w:rFonts w:ascii="Arial" w:eastAsia="Times New Roman" w:hAnsi="Arial" w:cs="Arial"/>
          <w:sz w:val="24"/>
          <w:szCs w:val="24"/>
          <w:lang w:eastAsia="hr-HR"/>
        </w:rPr>
      </w:pPr>
    </w:p>
    <w:p w14:paraId="4B72060B" w14:textId="77777777" w:rsidR="00A37C77" w:rsidRPr="00A37C77" w:rsidRDefault="00A37C77" w:rsidP="00A37C77">
      <w:pPr>
        <w:spacing w:after="0" w:line="240" w:lineRule="auto"/>
        <w:rPr>
          <w:rFonts w:ascii="Arial" w:eastAsia="Times New Roman" w:hAnsi="Arial" w:cs="Arial"/>
          <w:sz w:val="24"/>
          <w:szCs w:val="24"/>
          <w:lang w:eastAsia="hr-HR"/>
        </w:rPr>
      </w:pPr>
    </w:p>
    <w:p w14:paraId="705EA331" w14:textId="77777777" w:rsidR="00A37C77" w:rsidRPr="00A37C77" w:rsidRDefault="00A37C77" w:rsidP="00A37C77">
      <w:pPr>
        <w:spacing w:after="0" w:line="240" w:lineRule="auto"/>
        <w:rPr>
          <w:rFonts w:ascii="Arial" w:eastAsia="Times New Roman" w:hAnsi="Arial" w:cs="Arial"/>
          <w:sz w:val="24"/>
          <w:szCs w:val="24"/>
          <w:lang w:eastAsia="hr-HR"/>
        </w:rPr>
      </w:pPr>
    </w:p>
    <w:p w14:paraId="79A78EC6" w14:textId="77777777" w:rsidR="00A37C77" w:rsidRPr="00A37C77" w:rsidRDefault="00A37C77" w:rsidP="00A37C77">
      <w:pPr>
        <w:spacing w:after="0" w:line="240" w:lineRule="auto"/>
        <w:rPr>
          <w:rFonts w:ascii="Arial" w:eastAsia="Times New Roman" w:hAnsi="Arial" w:cs="Arial"/>
          <w:sz w:val="24"/>
          <w:szCs w:val="24"/>
          <w:lang w:eastAsia="hr-HR"/>
        </w:rPr>
      </w:pPr>
    </w:p>
    <w:p w14:paraId="2C1D4B6D" w14:textId="77777777" w:rsidR="00A37C77" w:rsidRPr="00A37C77" w:rsidRDefault="00A37C77" w:rsidP="00A37C77">
      <w:pPr>
        <w:spacing w:after="0" w:line="240" w:lineRule="auto"/>
        <w:rPr>
          <w:rFonts w:ascii="Arial" w:eastAsia="Times New Roman" w:hAnsi="Arial" w:cs="Arial"/>
          <w:sz w:val="24"/>
          <w:szCs w:val="24"/>
          <w:lang w:eastAsia="hr-HR"/>
        </w:rPr>
      </w:pPr>
    </w:p>
    <w:p w14:paraId="7AE3540F" w14:textId="77777777" w:rsidR="00A37C77" w:rsidRPr="00A37C77" w:rsidRDefault="00A37C77" w:rsidP="00A37C77">
      <w:pPr>
        <w:spacing w:after="0" w:line="240" w:lineRule="auto"/>
        <w:rPr>
          <w:rFonts w:ascii="Arial" w:eastAsia="Times New Roman" w:hAnsi="Arial" w:cs="Arial"/>
          <w:sz w:val="24"/>
          <w:szCs w:val="24"/>
          <w:lang w:eastAsia="hr-HR"/>
        </w:rPr>
      </w:pPr>
    </w:p>
    <w:p w14:paraId="559E38A5" w14:textId="1324EAE7" w:rsidR="00F8380C" w:rsidRPr="00A37C77" w:rsidRDefault="00F8380C" w:rsidP="00F8380C">
      <w:pPr>
        <w:tabs>
          <w:tab w:val="left" w:pos="1620"/>
        </w:tabs>
        <w:spacing w:after="0" w:line="240" w:lineRule="auto"/>
        <w:jc w:val="center"/>
        <w:rPr>
          <w:rFonts w:ascii="Arial" w:eastAsia="Times New Roman" w:hAnsi="Arial" w:cs="Arial"/>
          <w:b/>
          <w:sz w:val="44"/>
          <w:szCs w:val="44"/>
          <w:lang w:eastAsia="hr-HR"/>
        </w:rPr>
      </w:pPr>
      <w:r w:rsidRPr="00A37C77">
        <w:rPr>
          <w:rFonts w:ascii="Arial" w:eastAsia="Times New Roman" w:hAnsi="Arial" w:cs="Arial"/>
          <w:b/>
          <w:sz w:val="44"/>
          <w:szCs w:val="44"/>
          <w:lang w:eastAsia="hr-HR"/>
        </w:rPr>
        <w:t xml:space="preserve">POLUGODIŠNJE IZVJEŠĆE O RADU GRADONAČELNIKA GRADA </w:t>
      </w:r>
      <w:r>
        <w:rPr>
          <w:rFonts w:ascii="Arial" w:eastAsia="Times New Roman" w:hAnsi="Arial" w:cs="Arial"/>
          <w:b/>
          <w:sz w:val="44"/>
          <w:szCs w:val="44"/>
          <w:lang w:eastAsia="hr-HR"/>
        </w:rPr>
        <w:t xml:space="preserve">IVANIĆ-GRADA ZA RAZDOBLJE </w:t>
      </w:r>
      <w:r w:rsidR="00C90BC4">
        <w:rPr>
          <w:rFonts w:ascii="Arial" w:eastAsia="Times New Roman" w:hAnsi="Arial" w:cs="Arial"/>
          <w:b/>
          <w:sz w:val="44"/>
          <w:szCs w:val="44"/>
          <w:lang w:eastAsia="hr-HR"/>
        </w:rPr>
        <w:t xml:space="preserve">SRPANJ </w:t>
      </w:r>
      <w:r>
        <w:rPr>
          <w:rFonts w:ascii="Arial" w:eastAsia="Times New Roman" w:hAnsi="Arial" w:cs="Arial"/>
          <w:b/>
          <w:sz w:val="44"/>
          <w:szCs w:val="44"/>
          <w:lang w:eastAsia="hr-HR"/>
        </w:rPr>
        <w:t xml:space="preserve">- </w:t>
      </w:r>
      <w:r w:rsidR="00C90BC4">
        <w:rPr>
          <w:rFonts w:ascii="Arial" w:eastAsia="Times New Roman" w:hAnsi="Arial" w:cs="Arial"/>
          <w:b/>
          <w:sz w:val="44"/>
          <w:szCs w:val="44"/>
          <w:lang w:eastAsia="hr-HR"/>
        </w:rPr>
        <w:t>PROSINAC</w:t>
      </w:r>
      <w:r>
        <w:rPr>
          <w:rFonts w:ascii="Arial" w:eastAsia="Times New Roman" w:hAnsi="Arial" w:cs="Arial"/>
          <w:b/>
          <w:sz w:val="44"/>
          <w:szCs w:val="44"/>
          <w:lang w:eastAsia="hr-HR"/>
        </w:rPr>
        <w:t xml:space="preserve"> 202</w:t>
      </w:r>
      <w:r w:rsidR="00F60CA2">
        <w:rPr>
          <w:rFonts w:ascii="Arial" w:eastAsia="Times New Roman" w:hAnsi="Arial" w:cs="Arial"/>
          <w:b/>
          <w:sz w:val="44"/>
          <w:szCs w:val="44"/>
          <w:lang w:eastAsia="hr-HR"/>
        </w:rPr>
        <w:t>5</w:t>
      </w:r>
      <w:r w:rsidRPr="00A37C77">
        <w:rPr>
          <w:rFonts w:ascii="Arial" w:eastAsia="Times New Roman" w:hAnsi="Arial" w:cs="Arial"/>
          <w:b/>
          <w:sz w:val="44"/>
          <w:szCs w:val="44"/>
          <w:lang w:eastAsia="hr-HR"/>
        </w:rPr>
        <w:t>. GODINE</w:t>
      </w:r>
    </w:p>
    <w:p w14:paraId="31EFE3FD" w14:textId="77777777" w:rsidR="00F8380C" w:rsidRPr="00A37C77" w:rsidRDefault="00F8380C" w:rsidP="00F8380C">
      <w:pPr>
        <w:spacing w:after="0" w:line="240" w:lineRule="auto"/>
        <w:rPr>
          <w:rFonts w:ascii="Arial" w:eastAsia="Times New Roman" w:hAnsi="Arial" w:cs="Arial"/>
          <w:sz w:val="24"/>
          <w:szCs w:val="24"/>
          <w:lang w:eastAsia="hr-HR"/>
        </w:rPr>
      </w:pPr>
    </w:p>
    <w:p w14:paraId="5B0A36C7" w14:textId="77777777" w:rsidR="00F8380C" w:rsidRPr="00A37C77" w:rsidRDefault="00F8380C" w:rsidP="00F8380C">
      <w:pPr>
        <w:spacing w:after="0" w:line="240" w:lineRule="auto"/>
        <w:rPr>
          <w:rFonts w:ascii="Arial" w:eastAsia="Times New Roman" w:hAnsi="Arial" w:cs="Arial"/>
          <w:sz w:val="24"/>
          <w:szCs w:val="24"/>
          <w:lang w:eastAsia="hr-HR"/>
        </w:rPr>
      </w:pPr>
    </w:p>
    <w:p w14:paraId="31E45047" w14:textId="77777777" w:rsidR="00F8380C" w:rsidRPr="00A37C77" w:rsidRDefault="00F8380C" w:rsidP="00F8380C">
      <w:pPr>
        <w:spacing w:after="0" w:line="240" w:lineRule="auto"/>
        <w:rPr>
          <w:rFonts w:ascii="Arial" w:eastAsia="Times New Roman" w:hAnsi="Arial" w:cs="Arial"/>
          <w:sz w:val="24"/>
          <w:szCs w:val="24"/>
          <w:lang w:eastAsia="hr-HR"/>
        </w:rPr>
      </w:pPr>
    </w:p>
    <w:p w14:paraId="1EE8816C" w14:textId="77777777" w:rsidR="00F8380C" w:rsidRPr="00A37C77" w:rsidRDefault="00F8380C" w:rsidP="00F8380C">
      <w:pPr>
        <w:spacing w:after="0" w:line="240" w:lineRule="auto"/>
        <w:rPr>
          <w:rFonts w:ascii="Arial" w:eastAsia="Times New Roman" w:hAnsi="Arial" w:cs="Arial"/>
          <w:sz w:val="24"/>
          <w:szCs w:val="24"/>
          <w:lang w:eastAsia="hr-HR"/>
        </w:rPr>
      </w:pPr>
    </w:p>
    <w:p w14:paraId="58B9C69A" w14:textId="77777777" w:rsidR="00F8380C" w:rsidRPr="00A37C77" w:rsidRDefault="00F8380C" w:rsidP="00F8380C">
      <w:pPr>
        <w:spacing w:after="0" w:line="240" w:lineRule="auto"/>
        <w:rPr>
          <w:rFonts w:ascii="Arial" w:eastAsia="Times New Roman" w:hAnsi="Arial" w:cs="Arial"/>
          <w:sz w:val="24"/>
          <w:szCs w:val="24"/>
          <w:lang w:eastAsia="hr-HR"/>
        </w:rPr>
      </w:pPr>
    </w:p>
    <w:p w14:paraId="6A04EEE4" w14:textId="77777777" w:rsidR="00F8380C" w:rsidRPr="00A37C77" w:rsidRDefault="00F8380C" w:rsidP="00F8380C">
      <w:pPr>
        <w:spacing w:after="0" w:line="240" w:lineRule="auto"/>
        <w:rPr>
          <w:rFonts w:ascii="Arial" w:eastAsia="Times New Roman" w:hAnsi="Arial" w:cs="Arial"/>
          <w:sz w:val="24"/>
          <w:szCs w:val="24"/>
          <w:lang w:eastAsia="hr-HR"/>
        </w:rPr>
      </w:pPr>
    </w:p>
    <w:p w14:paraId="5A4D7EB6" w14:textId="77777777" w:rsidR="00F8380C" w:rsidRPr="00A37C77" w:rsidRDefault="00F8380C" w:rsidP="00F8380C">
      <w:pPr>
        <w:spacing w:after="0" w:line="240" w:lineRule="auto"/>
        <w:rPr>
          <w:rFonts w:ascii="Arial" w:eastAsia="Times New Roman" w:hAnsi="Arial" w:cs="Arial"/>
          <w:sz w:val="24"/>
          <w:szCs w:val="24"/>
          <w:lang w:eastAsia="hr-HR"/>
        </w:rPr>
      </w:pPr>
    </w:p>
    <w:p w14:paraId="6A02FCCF" w14:textId="77777777" w:rsidR="00F8380C" w:rsidRPr="00A37C77" w:rsidRDefault="00F8380C" w:rsidP="00F8380C">
      <w:pPr>
        <w:spacing w:after="0" w:line="240" w:lineRule="auto"/>
        <w:rPr>
          <w:rFonts w:ascii="Arial" w:eastAsia="Times New Roman" w:hAnsi="Arial" w:cs="Arial"/>
          <w:sz w:val="24"/>
          <w:szCs w:val="24"/>
          <w:lang w:eastAsia="hr-HR"/>
        </w:rPr>
      </w:pPr>
    </w:p>
    <w:p w14:paraId="0FA9723C" w14:textId="77777777" w:rsidR="00F8380C" w:rsidRPr="00A37C77" w:rsidRDefault="00F8380C" w:rsidP="00F8380C">
      <w:pPr>
        <w:spacing w:after="0" w:line="240" w:lineRule="auto"/>
        <w:rPr>
          <w:rFonts w:ascii="Arial" w:eastAsia="Times New Roman" w:hAnsi="Arial" w:cs="Arial"/>
          <w:sz w:val="24"/>
          <w:szCs w:val="24"/>
          <w:lang w:eastAsia="hr-HR"/>
        </w:rPr>
      </w:pPr>
    </w:p>
    <w:p w14:paraId="729023E3" w14:textId="77777777" w:rsidR="00F8380C" w:rsidRPr="00A37C77" w:rsidRDefault="00F8380C" w:rsidP="00F8380C">
      <w:pPr>
        <w:spacing w:after="0" w:line="240" w:lineRule="auto"/>
        <w:rPr>
          <w:rFonts w:ascii="Arial" w:eastAsia="Times New Roman" w:hAnsi="Arial" w:cs="Arial"/>
          <w:sz w:val="24"/>
          <w:szCs w:val="24"/>
          <w:lang w:eastAsia="hr-HR"/>
        </w:rPr>
      </w:pPr>
    </w:p>
    <w:p w14:paraId="1EBDAF3B" w14:textId="77777777" w:rsidR="00F8380C" w:rsidRPr="00A37C77" w:rsidRDefault="00F8380C" w:rsidP="00F8380C">
      <w:pPr>
        <w:spacing w:after="0" w:line="240" w:lineRule="auto"/>
        <w:rPr>
          <w:rFonts w:ascii="Arial" w:eastAsia="Times New Roman" w:hAnsi="Arial" w:cs="Arial"/>
          <w:sz w:val="24"/>
          <w:szCs w:val="24"/>
          <w:lang w:eastAsia="hr-HR"/>
        </w:rPr>
      </w:pPr>
    </w:p>
    <w:p w14:paraId="6DF83655" w14:textId="77777777" w:rsidR="00F8380C" w:rsidRPr="00A37C77" w:rsidRDefault="00F8380C" w:rsidP="00F8380C">
      <w:pPr>
        <w:spacing w:after="0" w:line="240" w:lineRule="auto"/>
        <w:rPr>
          <w:rFonts w:ascii="Arial" w:eastAsia="Times New Roman" w:hAnsi="Arial" w:cs="Arial"/>
          <w:sz w:val="24"/>
          <w:szCs w:val="24"/>
          <w:lang w:eastAsia="hr-HR"/>
        </w:rPr>
      </w:pPr>
    </w:p>
    <w:p w14:paraId="66495B27" w14:textId="77777777" w:rsidR="00F8380C" w:rsidRPr="00A37C77" w:rsidRDefault="00F8380C" w:rsidP="00F8380C">
      <w:pPr>
        <w:spacing w:after="0" w:line="240" w:lineRule="auto"/>
        <w:rPr>
          <w:rFonts w:ascii="Arial" w:eastAsia="Times New Roman" w:hAnsi="Arial" w:cs="Arial"/>
          <w:sz w:val="24"/>
          <w:szCs w:val="24"/>
          <w:lang w:eastAsia="hr-HR"/>
        </w:rPr>
      </w:pPr>
    </w:p>
    <w:p w14:paraId="273AE62C" w14:textId="77777777" w:rsidR="00F8380C" w:rsidRPr="00A37C77" w:rsidRDefault="00F8380C" w:rsidP="00F8380C">
      <w:pPr>
        <w:spacing w:after="0" w:line="240" w:lineRule="auto"/>
        <w:rPr>
          <w:rFonts w:ascii="Arial" w:eastAsia="Times New Roman" w:hAnsi="Arial" w:cs="Arial"/>
          <w:sz w:val="24"/>
          <w:szCs w:val="24"/>
          <w:lang w:eastAsia="hr-HR"/>
        </w:rPr>
      </w:pPr>
    </w:p>
    <w:p w14:paraId="199CFB41" w14:textId="77777777" w:rsidR="00F8380C" w:rsidRPr="00A37C77" w:rsidRDefault="00F8380C" w:rsidP="00F8380C">
      <w:pPr>
        <w:spacing w:after="0" w:line="240" w:lineRule="auto"/>
        <w:rPr>
          <w:rFonts w:ascii="Arial" w:eastAsia="Times New Roman" w:hAnsi="Arial" w:cs="Arial"/>
          <w:sz w:val="24"/>
          <w:szCs w:val="24"/>
          <w:lang w:eastAsia="hr-HR"/>
        </w:rPr>
      </w:pPr>
    </w:p>
    <w:p w14:paraId="365FBB37" w14:textId="77777777" w:rsidR="00F8380C" w:rsidRPr="00A37C77" w:rsidRDefault="00F8380C" w:rsidP="00F8380C">
      <w:pPr>
        <w:spacing w:after="0" w:line="240" w:lineRule="auto"/>
        <w:rPr>
          <w:rFonts w:ascii="Arial" w:eastAsia="Times New Roman" w:hAnsi="Arial" w:cs="Arial"/>
          <w:sz w:val="24"/>
          <w:szCs w:val="24"/>
          <w:lang w:eastAsia="hr-HR"/>
        </w:rPr>
      </w:pPr>
    </w:p>
    <w:p w14:paraId="119DF537" w14:textId="77777777" w:rsidR="00F8380C" w:rsidRPr="00A37C77" w:rsidRDefault="00F8380C" w:rsidP="00F8380C">
      <w:pPr>
        <w:spacing w:after="0" w:line="240" w:lineRule="auto"/>
        <w:rPr>
          <w:rFonts w:ascii="Arial" w:eastAsia="Times New Roman" w:hAnsi="Arial" w:cs="Arial"/>
          <w:sz w:val="24"/>
          <w:szCs w:val="24"/>
          <w:lang w:eastAsia="hr-HR"/>
        </w:rPr>
      </w:pPr>
    </w:p>
    <w:p w14:paraId="4BFBBD73" w14:textId="77777777" w:rsidR="00F8380C" w:rsidRPr="00A37C77" w:rsidRDefault="00F8380C" w:rsidP="00915819">
      <w:pPr>
        <w:spacing w:after="0" w:line="276" w:lineRule="auto"/>
        <w:outlineLvl w:val="1"/>
        <w:rPr>
          <w:rFonts w:ascii="Arial" w:eastAsia="Times New Roman" w:hAnsi="Arial" w:cs="Arial"/>
          <w:b/>
          <w:bCs/>
          <w:sz w:val="24"/>
          <w:szCs w:val="24"/>
          <w:lang w:eastAsia="hr-HR"/>
        </w:rPr>
      </w:pPr>
    </w:p>
    <w:p w14:paraId="139FCE34" w14:textId="77777777" w:rsidR="00F8380C" w:rsidRPr="00A37C77" w:rsidRDefault="00F8380C" w:rsidP="00F8380C">
      <w:pPr>
        <w:spacing w:after="0" w:line="276" w:lineRule="auto"/>
        <w:jc w:val="center"/>
        <w:outlineLvl w:val="1"/>
        <w:rPr>
          <w:rFonts w:ascii="Arial" w:eastAsia="Times New Roman" w:hAnsi="Arial" w:cs="Arial"/>
          <w:b/>
          <w:bCs/>
          <w:sz w:val="24"/>
          <w:szCs w:val="24"/>
          <w:lang w:eastAsia="hr-HR"/>
        </w:rPr>
      </w:pPr>
    </w:p>
    <w:p w14:paraId="74B66A2B" w14:textId="77777777" w:rsidR="00F8380C" w:rsidRPr="00A37C77" w:rsidRDefault="00F8380C" w:rsidP="00F8380C">
      <w:pPr>
        <w:spacing w:after="0" w:line="276" w:lineRule="auto"/>
        <w:jc w:val="center"/>
        <w:outlineLvl w:val="1"/>
        <w:rPr>
          <w:rFonts w:ascii="Arial" w:eastAsia="Times New Roman" w:hAnsi="Arial" w:cs="Arial"/>
          <w:b/>
          <w:bCs/>
          <w:sz w:val="24"/>
          <w:szCs w:val="24"/>
          <w:lang w:eastAsia="hr-HR"/>
        </w:rPr>
      </w:pPr>
    </w:p>
    <w:p w14:paraId="1513E630" w14:textId="77777777" w:rsidR="00F8380C" w:rsidRDefault="00F8380C" w:rsidP="00F8380C">
      <w:pPr>
        <w:spacing w:after="0" w:line="276" w:lineRule="auto"/>
        <w:jc w:val="center"/>
        <w:outlineLvl w:val="1"/>
        <w:rPr>
          <w:rFonts w:ascii="Arial" w:eastAsia="Times New Roman" w:hAnsi="Arial" w:cs="Arial"/>
          <w:b/>
          <w:bCs/>
          <w:sz w:val="24"/>
          <w:szCs w:val="24"/>
          <w:lang w:eastAsia="hr-HR"/>
        </w:rPr>
      </w:pPr>
    </w:p>
    <w:p w14:paraId="37728EF0" w14:textId="789B1C6A" w:rsidR="00F8380C" w:rsidRDefault="00F8380C" w:rsidP="00F8380C">
      <w:pPr>
        <w:spacing w:after="0" w:line="276" w:lineRule="auto"/>
        <w:jc w:val="center"/>
        <w:outlineLvl w:val="1"/>
        <w:rPr>
          <w:rFonts w:ascii="Arial" w:eastAsia="Times New Roman" w:hAnsi="Arial" w:cs="Arial"/>
          <w:b/>
          <w:bCs/>
          <w:sz w:val="24"/>
          <w:szCs w:val="24"/>
          <w:lang w:eastAsia="hr-HR"/>
        </w:rPr>
      </w:pPr>
      <w:r>
        <w:rPr>
          <w:rFonts w:ascii="Arial" w:eastAsia="Times New Roman" w:hAnsi="Arial" w:cs="Arial"/>
          <w:b/>
          <w:bCs/>
          <w:sz w:val="24"/>
          <w:szCs w:val="24"/>
          <w:lang w:eastAsia="hr-HR"/>
        </w:rPr>
        <w:t>s</w:t>
      </w:r>
      <w:r w:rsidR="00C90BC4">
        <w:rPr>
          <w:rFonts w:ascii="Arial" w:eastAsia="Times New Roman" w:hAnsi="Arial" w:cs="Arial"/>
          <w:b/>
          <w:bCs/>
          <w:sz w:val="24"/>
          <w:szCs w:val="24"/>
          <w:lang w:eastAsia="hr-HR"/>
        </w:rPr>
        <w:t>rpanj</w:t>
      </w:r>
      <w:r>
        <w:rPr>
          <w:rFonts w:ascii="Arial" w:eastAsia="Times New Roman" w:hAnsi="Arial" w:cs="Arial"/>
          <w:b/>
          <w:bCs/>
          <w:sz w:val="24"/>
          <w:szCs w:val="24"/>
          <w:lang w:eastAsia="hr-HR"/>
        </w:rPr>
        <w:t xml:space="preserve"> - </w:t>
      </w:r>
      <w:r w:rsidR="00C90BC4">
        <w:rPr>
          <w:rFonts w:ascii="Arial" w:eastAsia="Times New Roman" w:hAnsi="Arial" w:cs="Arial"/>
          <w:b/>
          <w:bCs/>
          <w:sz w:val="24"/>
          <w:szCs w:val="24"/>
          <w:lang w:eastAsia="hr-HR"/>
        </w:rPr>
        <w:t>prosinac</w:t>
      </w:r>
      <w:r>
        <w:rPr>
          <w:rFonts w:ascii="Arial" w:eastAsia="Times New Roman" w:hAnsi="Arial" w:cs="Arial"/>
          <w:b/>
          <w:bCs/>
          <w:sz w:val="24"/>
          <w:szCs w:val="24"/>
          <w:lang w:eastAsia="hr-HR"/>
        </w:rPr>
        <w:t xml:space="preserve"> 202</w:t>
      </w:r>
      <w:r w:rsidR="00F60CA2">
        <w:rPr>
          <w:rFonts w:ascii="Arial" w:eastAsia="Times New Roman" w:hAnsi="Arial" w:cs="Arial"/>
          <w:b/>
          <w:bCs/>
          <w:sz w:val="24"/>
          <w:szCs w:val="24"/>
          <w:lang w:eastAsia="hr-HR"/>
        </w:rPr>
        <w:t>5</w:t>
      </w:r>
      <w:r w:rsidRPr="00A37C77">
        <w:rPr>
          <w:rFonts w:ascii="Arial" w:eastAsia="Times New Roman" w:hAnsi="Arial" w:cs="Arial"/>
          <w:b/>
          <w:bCs/>
          <w:sz w:val="24"/>
          <w:szCs w:val="24"/>
          <w:lang w:eastAsia="hr-HR"/>
        </w:rPr>
        <w:t>. godine</w:t>
      </w:r>
    </w:p>
    <w:p w14:paraId="46FC3BB5" w14:textId="77777777" w:rsidR="00F8380C" w:rsidRPr="00A37C77" w:rsidRDefault="00F8380C" w:rsidP="00F8380C">
      <w:pPr>
        <w:spacing w:after="0" w:line="276" w:lineRule="auto"/>
        <w:outlineLvl w:val="1"/>
        <w:rPr>
          <w:rFonts w:ascii="Arial" w:eastAsia="Times New Roman" w:hAnsi="Arial" w:cs="Arial"/>
          <w:b/>
          <w:bCs/>
          <w:sz w:val="24"/>
          <w:szCs w:val="24"/>
          <w:u w:val="single"/>
          <w:lang w:eastAsia="hr-HR"/>
        </w:rPr>
      </w:pPr>
      <w:r w:rsidRPr="00A37C77">
        <w:rPr>
          <w:rFonts w:ascii="Arial" w:eastAsia="Times New Roman" w:hAnsi="Arial" w:cs="Arial"/>
          <w:b/>
          <w:bCs/>
          <w:sz w:val="24"/>
          <w:szCs w:val="24"/>
          <w:u w:val="single"/>
          <w:lang w:eastAsia="hr-HR"/>
        </w:rPr>
        <w:lastRenderedPageBreak/>
        <w:t>I. UVOD</w:t>
      </w:r>
    </w:p>
    <w:p w14:paraId="558B7601" w14:textId="77777777" w:rsidR="00F8380C" w:rsidRPr="00A37C77" w:rsidRDefault="00F8380C" w:rsidP="00F8380C">
      <w:pPr>
        <w:spacing w:after="0" w:line="276" w:lineRule="auto"/>
        <w:jc w:val="both"/>
        <w:outlineLvl w:val="1"/>
        <w:rPr>
          <w:rFonts w:ascii="Arial" w:eastAsia="Times New Roman" w:hAnsi="Arial" w:cs="Arial"/>
          <w:b/>
          <w:bCs/>
          <w:sz w:val="24"/>
          <w:szCs w:val="24"/>
          <w:lang w:eastAsia="hr-HR"/>
        </w:rPr>
      </w:pPr>
    </w:p>
    <w:p w14:paraId="623AE9BD" w14:textId="77777777" w:rsidR="00F8380C" w:rsidRPr="00A37C77" w:rsidRDefault="00F8380C" w:rsidP="00F8380C">
      <w:p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 xml:space="preserve">Temeljem članka 35. b Zakona o lokalnoj i područnoj (regionalnoj) samoupravi (Narodne novine, broj </w:t>
      </w:r>
      <w:hyperlink r:id="rId9" w:history="1">
        <w:r w:rsidRPr="00A37C77">
          <w:rPr>
            <w:rFonts w:ascii="Arial" w:eastAsia="Times New Roman" w:hAnsi="Arial" w:cs="Arial"/>
            <w:bCs/>
            <w:sz w:val="24"/>
            <w:szCs w:val="24"/>
            <w:lang w:eastAsia="hr-HR"/>
          </w:rPr>
          <w:t>33/01</w:t>
        </w:r>
      </w:hyperlink>
      <w:r w:rsidRPr="00A37C77">
        <w:rPr>
          <w:rFonts w:ascii="Arial" w:eastAsia="Times New Roman" w:hAnsi="Arial" w:cs="Arial"/>
          <w:bCs/>
          <w:sz w:val="24"/>
          <w:szCs w:val="24"/>
          <w:lang w:eastAsia="hr-HR"/>
        </w:rPr>
        <w:t xml:space="preserve">, </w:t>
      </w:r>
      <w:hyperlink r:id="rId10" w:history="1">
        <w:r w:rsidRPr="00A37C77">
          <w:rPr>
            <w:rFonts w:ascii="Arial" w:eastAsia="Times New Roman" w:hAnsi="Arial" w:cs="Arial"/>
            <w:bCs/>
            <w:sz w:val="24"/>
            <w:szCs w:val="24"/>
            <w:lang w:eastAsia="hr-HR"/>
          </w:rPr>
          <w:t>60/01</w:t>
        </w:r>
      </w:hyperlink>
      <w:r w:rsidRPr="00A37C77">
        <w:rPr>
          <w:rFonts w:ascii="Arial" w:eastAsia="Times New Roman" w:hAnsi="Arial" w:cs="Arial"/>
          <w:bCs/>
          <w:sz w:val="24"/>
          <w:szCs w:val="24"/>
          <w:lang w:eastAsia="hr-HR"/>
        </w:rPr>
        <w:t xml:space="preserve">, </w:t>
      </w:r>
      <w:hyperlink r:id="rId11" w:history="1">
        <w:r w:rsidRPr="00A37C77">
          <w:rPr>
            <w:rFonts w:ascii="Arial" w:eastAsia="Times New Roman" w:hAnsi="Arial" w:cs="Arial"/>
            <w:bCs/>
            <w:sz w:val="24"/>
            <w:szCs w:val="24"/>
            <w:lang w:eastAsia="hr-HR"/>
          </w:rPr>
          <w:t>129/05</w:t>
        </w:r>
      </w:hyperlink>
      <w:r w:rsidRPr="00A37C77">
        <w:rPr>
          <w:rFonts w:ascii="Arial" w:eastAsia="Times New Roman" w:hAnsi="Arial" w:cs="Arial"/>
          <w:bCs/>
          <w:sz w:val="24"/>
          <w:szCs w:val="24"/>
          <w:lang w:eastAsia="hr-HR"/>
        </w:rPr>
        <w:t xml:space="preserve">, </w:t>
      </w:r>
      <w:hyperlink r:id="rId12" w:history="1">
        <w:r w:rsidRPr="00A37C77">
          <w:rPr>
            <w:rFonts w:ascii="Arial" w:eastAsia="Times New Roman" w:hAnsi="Arial" w:cs="Arial"/>
            <w:bCs/>
            <w:sz w:val="24"/>
            <w:szCs w:val="24"/>
            <w:lang w:eastAsia="hr-HR"/>
          </w:rPr>
          <w:t>109/07</w:t>
        </w:r>
      </w:hyperlink>
      <w:r w:rsidRPr="00A37C77">
        <w:rPr>
          <w:rFonts w:ascii="Arial" w:eastAsia="Times New Roman" w:hAnsi="Arial" w:cs="Arial"/>
          <w:bCs/>
          <w:sz w:val="24"/>
          <w:szCs w:val="24"/>
          <w:lang w:eastAsia="hr-HR"/>
        </w:rPr>
        <w:t xml:space="preserve">, </w:t>
      </w:r>
      <w:hyperlink r:id="rId13" w:history="1">
        <w:r w:rsidRPr="00A37C77">
          <w:rPr>
            <w:rFonts w:ascii="Arial" w:eastAsia="Times New Roman" w:hAnsi="Arial" w:cs="Arial"/>
            <w:bCs/>
            <w:sz w:val="24"/>
            <w:szCs w:val="24"/>
            <w:lang w:eastAsia="hr-HR"/>
          </w:rPr>
          <w:t>125/08</w:t>
        </w:r>
      </w:hyperlink>
      <w:r w:rsidRPr="00A37C77">
        <w:rPr>
          <w:rFonts w:ascii="Arial" w:eastAsia="Times New Roman" w:hAnsi="Arial" w:cs="Arial"/>
          <w:bCs/>
          <w:sz w:val="24"/>
          <w:szCs w:val="24"/>
          <w:lang w:eastAsia="hr-HR"/>
        </w:rPr>
        <w:t xml:space="preserve">, </w:t>
      </w:r>
      <w:hyperlink r:id="rId14" w:history="1">
        <w:r w:rsidRPr="00A37C77">
          <w:rPr>
            <w:rFonts w:ascii="Arial" w:eastAsia="Times New Roman" w:hAnsi="Arial" w:cs="Arial"/>
            <w:bCs/>
            <w:sz w:val="24"/>
            <w:szCs w:val="24"/>
            <w:lang w:eastAsia="hr-HR"/>
          </w:rPr>
          <w:t>36/09</w:t>
        </w:r>
      </w:hyperlink>
      <w:r w:rsidRPr="00A37C77">
        <w:rPr>
          <w:rFonts w:ascii="Arial" w:eastAsia="Times New Roman" w:hAnsi="Arial" w:cs="Arial"/>
          <w:bCs/>
          <w:sz w:val="24"/>
          <w:szCs w:val="24"/>
          <w:lang w:eastAsia="hr-HR"/>
        </w:rPr>
        <w:t xml:space="preserve">, 150/11, </w:t>
      </w:r>
      <w:r>
        <w:rPr>
          <w:rFonts w:ascii="Arial" w:eastAsia="Times New Roman" w:hAnsi="Arial" w:cs="Arial"/>
          <w:bCs/>
          <w:sz w:val="24"/>
          <w:szCs w:val="24"/>
          <w:lang w:eastAsia="hr-HR"/>
        </w:rPr>
        <w:t xml:space="preserve">144/12, 19/13, </w:t>
      </w:r>
      <w:r w:rsidRPr="00A37C77">
        <w:rPr>
          <w:rFonts w:ascii="Arial" w:eastAsia="Times New Roman" w:hAnsi="Arial" w:cs="Arial"/>
          <w:bCs/>
          <w:sz w:val="24"/>
          <w:szCs w:val="24"/>
          <w:lang w:eastAsia="hr-HR"/>
        </w:rPr>
        <w:t>137/15</w:t>
      </w:r>
      <w:r>
        <w:rPr>
          <w:rFonts w:ascii="Arial" w:eastAsia="Times New Roman" w:hAnsi="Arial" w:cs="Arial"/>
          <w:bCs/>
          <w:sz w:val="24"/>
          <w:szCs w:val="24"/>
          <w:lang w:eastAsia="hr-HR"/>
        </w:rPr>
        <w:t>, 123/17, 98/19 i 144/20)</w:t>
      </w:r>
      <w:r w:rsidRPr="00A37C77">
        <w:rPr>
          <w:rFonts w:ascii="Arial" w:eastAsia="Times New Roman" w:hAnsi="Arial" w:cs="Arial"/>
          <w:bCs/>
          <w:sz w:val="24"/>
          <w:szCs w:val="24"/>
          <w:lang w:eastAsia="hr-HR"/>
        </w:rPr>
        <w:t xml:space="preserve"> gradonačelnik dva puta godišnje podnosi polugodišnje izvješće o svom radu predstavničkom tijelu, sukladno odredbama Statuta jedinice lokalne samouprave.</w:t>
      </w:r>
    </w:p>
    <w:p w14:paraId="0925EEA6" w14:textId="77777777" w:rsidR="00F8380C" w:rsidRPr="00A37C77" w:rsidRDefault="00F8380C" w:rsidP="00F8380C">
      <w:pPr>
        <w:spacing w:after="0" w:line="276" w:lineRule="auto"/>
        <w:jc w:val="both"/>
        <w:outlineLvl w:val="1"/>
        <w:rPr>
          <w:rFonts w:ascii="Arial" w:eastAsia="Times New Roman" w:hAnsi="Arial" w:cs="Arial"/>
          <w:bCs/>
          <w:sz w:val="24"/>
          <w:szCs w:val="24"/>
          <w:lang w:eastAsia="hr-HR"/>
        </w:rPr>
      </w:pPr>
    </w:p>
    <w:p w14:paraId="0F411ADE" w14:textId="377F4A22" w:rsidR="00F8380C" w:rsidRDefault="00F8380C" w:rsidP="00F8380C">
      <w:pPr>
        <w:spacing w:after="0" w:line="276" w:lineRule="auto"/>
        <w:jc w:val="both"/>
        <w:outlineLvl w:val="1"/>
        <w:rPr>
          <w:rFonts w:ascii="Arial" w:eastAsia="Times New Roman" w:hAnsi="Arial" w:cs="Arial"/>
          <w:bCs/>
          <w:sz w:val="24"/>
          <w:szCs w:val="24"/>
          <w:lang w:eastAsia="hr-HR"/>
        </w:rPr>
      </w:pPr>
      <w:r w:rsidRPr="00A37C77">
        <w:rPr>
          <w:rFonts w:ascii="Arial" w:eastAsia="Times New Roman" w:hAnsi="Arial" w:cs="Arial"/>
          <w:bCs/>
          <w:sz w:val="24"/>
          <w:szCs w:val="24"/>
          <w:lang w:eastAsia="hr-HR"/>
        </w:rPr>
        <w:t>Člankom 57. Statuta Grada Ivanić-Grada (Službeni glasnik</w:t>
      </w:r>
      <w:r>
        <w:rPr>
          <w:rFonts w:ascii="Arial" w:eastAsia="Times New Roman" w:hAnsi="Arial" w:cs="Arial"/>
          <w:bCs/>
          <w:sz w:val="24"/>
          <w:szCs w:val="24"/>
          <w:lang w:eastAsia="hr-HR"/>
        </w:rPr>
        <w:t xml:space="preserve"> Grada Ivanić-Grada</w:t>
      </w:r>
      <w:r w:rsidRPr="00A37C77">
        <w:rPr>
          <w:rFonts w:ascii="Arial" w:eastAsia="Times New Roman" w:hAnsi="Arial" w:cs="Arial"/>
          <w:bCs/>
          <w:sz w:val="24"/>
          <w:szCs w:val="24"/>
          <w:lang w:eastAsia="hr-HR"/>
        </w:rPr>
        <w:t xml:space="preserve">, broj </w:t>
      </w:r>
      <w:r>
        <w:rPr>
          <w:rFonts w:ascii="Arial" w:eastAsia="Times New Roman" w:hAnsi="Arial" w:cs="Arial"/>
          <w:bCs/>
          <w:sz w:val="24"/>
          <w:szCs w:val="24"/>
          <w:lang w:eastAsia="hr-HR"/>
        </w:rPr>
        <w:t>01/21</w:t>
      </w:r>
      <w:r w:rsidR="00C90BC4">
        <w:rPr>
          <w:rFonts w:ascii="Arial" w:eastAsia="Times New Roman" w:hAnsi="Arial" w:cs="Arial"/>
          <w:bCs/>
          <w:sz w:val="24"/>
          <w:szCs w:val="24"/>
          <w:lang w:eastAsia="hr-HR"/>
        </w:rPr>
        <w:t>,</w:t>
      </w:r>
      <w:r>
        <w:rPr>
          <w:rFonts w:ascii="Arial" w:eastAsia="Times New Roman" w:hAnsi="Arial" w:cs="Arial"/>
          <w:bCs/>
          <w:sz w:val="24"/>
          <w:szCs w:val="24"/>
          <w:lang w:eastAsia="hr-HR"/>
        </w:rPr>
        <w:t xml:space="preserve"> 04/22</w:t>
      </w:r>
      <w:r w:rsidR="00C90BC4">
        <w:rPr>
          <w:rFonts w:ascii="Arial" w:eastAsia="Times New Roman" w:hAnsi="Arial" w:cs="Arial"/>
          <w:bCs/>
          <w:sz w:val="24"/>
          <w:szCs w:val="24"/>
          <w:lang w:eastAsia="hr-HR"/>
        </w:rPr>
        <w:t xml:space="preserve"> i 05/25</w:t>
      </w:r>
      <w:r w:rsidRPr="00A37C77">
        <w:rPr>
          <w:rFonts w:ascii="Arial" w:eastAsia="Times New Roman" w:hAnsi="Arial" w:cs="Arial"/>
          <w:bCs/>
          <w:sz w:val="24"/>
          <w:szCs w:val="24"/>
          <w:lang w:eastAsia="hr-HR"/>
        </w:rPr>
        <w:t xml:space="preserve">) uređeno je pitanje podnošenja polugodišnjih izvješća Gradonačelnika Grada Ivanić-Grada te </w:t>
      </w:r>
      <w:r w:rsidR="00F60CA2" w:rsidRPr="00F60CA2">
        <w:rPr>
          <w:rFonts w:ascii="Arial" w:eastAsia="Times New Roman" w:hAnsi="Arial" w:cs="Arial"/>
          <w:bCs/>
          <w:sz w:val="24"/>
          <w:szCs w:val="24"/>
          <w:lang w:eastAsia="hr-HR"/>
        </w:rPr>
        <w:t xml:space="preserve">sukladno statutarnim odredbama, Gradonačelnik Gradskom vijeću podnosi izvješće za razdoblje od </w:t>
      </w:r>
      <w:r w:rsidR="00C90BC4">
        <w:rPr>
          <w:rFonts w:ascii="Arial" w:eastAsia="Times New Roman" w:hAnsi="Arial" w:cs="Arial"/>
          <w:bCs/>
          <w:sz w:val="24"/>
          <w:szCs w:val="24"/>
          <w:lang w:eastAsia="hr-HR"/>
        </w:rPr>
        <w:t>srpnja</w:t>
      </w:r>
      <w:r w:rsidR="00F60CA2" w:rsidRPr="00F60CA2">
        <w:rPr>
          <w:rFonts w:ascii="Arial" w:eastAsia="Times New Roman" w:hAnsi="Arial" w:cs="Arial"/>
          <w:bCs/>
          <w:sz w:val="24"/>
          <w:szCs w:val="24"/>
          <w:lang w:eastAsia="hr-HR"/>
        </w:rPr>
        <w:t xml:space="preserve"> do </w:t>
      </w:r>
      <w:r w:rsidR="00C90BC4">
        <w:rPr>
          <w:rFonts w:ascii="Arial" w:eastAsia="Times New Roman" w:hAnsi="Arial" w:cs="Arial"/>
          <w:bCs/>
          <w:sz w:val="24"/>
          <w:szCs w:val="24"/>
          <w:lang w:eastAsia="hr-HR"/>
        </w:rPr>
        <w:t>prosinca</w:t>
      </w:r>
      <w:r w:rsidR="00F60CA2" w:rsidRPr="00F60CA2">
        <w:rPr>
          <w:rFonts w:ascii="Arial" w:eastAsia="Times New Roman" w:hAnsi="Arial" w:cs="Arial"/>
          <w:bCs/>
          <w:sz w:val="24"/>
          <w:szCs w:val="24"/>
          <w:lang w:eastAsia="hr-HR"/>
        </w:rPr>
        <w:t xml:space="preserve"> 202</w:t>
      </w:r>
      <w:r w:rsidR="00F60CA2">
        <w:rPr>
          <w:rFonts w:ascii="Arial" w:eastAsia="Times New Roman" w:hAnsi="Arial" w:cs="Arial"/>
          <w:bCs/>
          <w:sz w:val="24"/>
          <w:szCs w:val="24"/>
          <w:lang w:eastAsia="hr-HR"/>
        </w:rPr>
        <w:t>5</w:t>
      </w:r>
      <w:r w:rsidR="00F60CA2" w:rsidRPr="00F60CA2">
        <w:rPr>
          <w:rFonts w:ascii="Arial" w:eastAsia="Times New Roman" w:hAnsi="Arial" w:cs="Arial"/>
          <w:bCs/>
          <w:sz w:val="24"/>
          <w:szCs w:val="24"/>
          <w:lang w:eastAsia="hr-HR"/>
        </w:rPr>
        <w:t xml:space="preserve">. godine do dana </w:t>
      </w:r>
      <w:r w:rsidR="00C90BC4">
        <w:rPr>
          <w:rFonts w:ascii="Arial" w:eastAsia="Times New Roman" w:hAnsi="Arial" w:cs="Arial"/>
          <w:bCs/>
          <w:sz w:val="24"/>
          <w:szCs w:val="24"/>
          <w:lang w:eastAsia="hr-HR"/>
        </w:rPr>
        <w:t>31</w:t>
      </w:r>
      <w:r w:rsidR="00F60CA2" w:rsidRPr="00F60CA2">
        <w:rPr>
          <w:rFonts w:ascii="Arial" w:eastAsia="Times New Roman" w:hAnsi="Arial" w:cs="Arial"/>
          <w:bCs/>
          <w:sz w:val="24"/>
          <w:szCs w:val="24"/>
          <w:lang w:eastAsia="hr-HR"/>
        </w:rPr>
        <w:t xml:space="preserve">. </w:t>
      </w:r>
      <w:r w:rsidR="00C90BC4">
        <w:rPr>
          <w:rFonts w:ascii="Arial" w:eastAsia="Times New Roman" w:hAnsi="Arial" w:cs="Arial"/>
          <w:bCs/>
          <w:sz w:val="24"/>
          <w:szCs w:val="24"/>
          <w:lang w:eastAsia="hr-HR"/>
        </w:rPr>
        <w:t>ožujka</w:t>
      </w:r>
      <w:r w:rsidR="00F60CA2" w:rsidRPr="00F60CA2">
        <w:rPr>
          <w:rFonts w:ascii="Arial" w:eastAsia="Times New Roman" w:hAnsi="Arial" w:cs="Arial"/>
          <w:bCs/>
          <w:sz w:val="24"/>
          <w:szCs w:val="24"/>
          <w:lang w:eastAsia="hr-HR"/>
        </w:rPr>
        <w:t xml:space="preserve"> 202</w:t>
      </w:r>
      <w:r w:rsidR="00C90BC4">
        <w:rPr>
          <w:rFonts w:ascii="Arial" w:eastAsia="Times New Roman" w:hAnsi="Arial" w:cs="Arial"/>
          <w:bCs/>
          <w:sz w:val="24"/>
          <w:szCs w:val="24"/>
          <w:lang w:eastAsia="hr-HR"/>
        </w:rPr>
        <w:t>6</w:t>
      </w:r>
      <w:r w:rsidR="00F60CA2" w:rsidRPr="00F60CA2">
        <w:rPr>
          <w:rFonts w:ascii="Arial" w:eastAsia="Times New Roman" w:hAnsi="Arial" w:cs="Arial"/>
          <w:bCs/>
          <w:sz w:val="24"/>
          <w:szCs w:val="24"/>
          <w:lang w:eastAsia="hr-HR"/>
        </w:rPr>
        <w:t>. godine.</w:t>
      </w:r>
    </w:p>
    <w:p w14:paraId="4FB071D7" w14:textId="77777777" w:rsidR="00F8380C" w:rsidRDefault="00F8380C" w:rsidP="00F8380C">
      <w:pPr>
        <w:spacing w:after="0" w:line="276" w:lineRule="auto"/>
        <w:jc w:val="both"/>
        <w:outlineLvl w:val="1"/>
        <w:rPr>
          <w:rFonts w:ascii="Arial" w:eastAsia="Times New Roman" w:hAnsi="Arial" w:cs="Arial"/>
          <w:bCs/>
          <w:sz w:val="24"/>
          <w:szCs w:val="24"/>
          <w:lang w:eastAsia="hr-HR"/>
        </w:rPr>
      </w:pPr>
    </w:p>
    <w:p w14:paraId="3F0C31FA" w14:textId="77777777" w:rsidR="00F8380C" w:rsidRPr="00A37C77" w:rsidRDefault="00F8380C" w:rsidP="00F8380C">
      <w:pPr>
        <w:spacing w:after="0" w:line="276" w:lineRule="auto"/>
        <w:jc w:val="both"/>
        <w:outlineLvl w:val="1"/>
        <w:rPr>
          <w:rFonts w:ascii="Arial" w:eastAsia="Times New Roman" w:hAnsi="Arial" w:cs="Arial"/>
          <w:b/>
          <w:bCs/>
          <w:sz w:val="24"/>
          <w:szCs w:val="24"/>
          <w:u w:val="single"/>
          <w:lang w:eastAsia="hr-HR"/>
        </w:rPr>
      </w:pPr>
      <w:r w:rsidRPr="00A37C77">
        <w:rPr>
          <w:rFonts w:ascii="Arial" w:eastAsia="Times New Roman" w:hAnsi="Arial" w:cs="Arial"/>
          <w:b/>
          <w:bCs/>
          <w:sz w:val="24"/>
          <w:szCs w:val="24"/>
          <w:u w:val="single"/>
          <w:lang w:eastAsia="hr-HR"/>
        </w:rPr>
        <w:t>II. RAD GRADONAČELNIKA</w:t>
      </w:r>
    </w:p>
    <w:p w14:paraId="51E61ABD" w14:textId="77777777" w:rsidR="00F8380C" w:rsidRPr="00A37C77" w:rsidRDefault="00F8380C" w:rsidP="00F8380C">
      <w:pPr>
        <w:spacing w:after="0" w:line="276" w:lineRule="auto"/>
        <w:jc w:val="both"/>
        <w:outlineLvl w:val="1"/>
        <w:rPr>
          <w:rFonts w:ascii="Arial" w:eastAsia="Times New Roman" w:hAnsi="Arial" w:cs="Arial"/>
          <w:b/>
          <w:bCs/>
          <w:sz w:val="24"/>
          <w:szCs w:val="24"/>
          <w:lang w:eastAsia="hr-HR"/>
        </w:rPr>
      </w:pPr>
    </w:p>
    <w:p w14:paraId="039C931D" w14:textId="77777777" w:rsidR="00F8380C" w:rsidRPr="00A37C77" w:rsidRDefault="00F8380C" w:rsidP="00F8380C">
      <w:pPr>
        <w:spacing w:after="0" w:line="276" w:lineRule="auto"/>
        <w:outlineLvl w:val="1"/>
        <w:rPr>
          <w:rFonts w:ascii="Arial" w:eastAsia="Times New Roman" w:hAnsi="Arial" w:cs="Arial"/>
          <w:b/>
          <w:bCs/>
          <w:sz w:val="24"/>
          <w:szCs w:val="24"/>
          <w:lang w:eastAsia="hr-HR"/>
        </w:rPr>
      </w:pPr>
      <w:r w:rsidRPr="00A37C77">
        <w:rPr>
          <w:rFonts w:ascii="Arial" w:eastAsia="Times New Roman" w:hAnsi="Arial" w:cs="Arial"/>
          <w:b/>
          <w:bCs/>
          <w:sz w:val="24"/>
          <w:szCs w:val="24"/>
          <w:lang w:eastAsia="hr-HR"/>
        </w:rPr>
        <w:t>1.</w:t>
      </w:r>
      <w:r>
        <w:rPr>
          <w:rFonts w:ascii="Arial" w:eastAsia="Times New Roman" w:hAnsi="Arial" w:cs="Arial"/>
          <w:b/>
          <w:bCs/>
          <w:sz w:val="24"/>
          <w:szCs w:val="24"/>
          <w:lang w:eastAsia="hr-HR"/>
        </w:rPr>
        <w:t xml:space="preserve"> </w:t>
      </w:r>
      <w:r w:rsidRPr="00A37C77">
        <w:rPr>
          <w:rFonts w:ascii="Arial" w:eastAsia="Times New Roman" w:hAnsi="Arial" w:cs="Arial"/>
          <w:b/>
          <w:bCs/>
          <w:sz w:val="24"/>
          <w:szCs w:val="24"/>
          <w:lang w:eastAsia="hr-HR"/>
        </w:rPr>
        <w:t>KOLEGIJ GRADONAČELNIKA I DONESENI AKTI</w:t>
      </w:r>
    </w:p>
    <w:p w14:paraId="28C479D5" w14:textId="77777777" w:rsidR="00F8380C" w:rsidRPr="00A37C77" w:rsidRDefault="00F8380C" w:rsidP="00F8380C">
      <w:pPr>
        <w:spacing w:after="0" w:line="276" w:lineRule="auto"/>
        <w:jc w:val="both"/>
        <w:outlineLvl w:val="1"/>
        <w:rPr>
          <w:rFonts w:ascii="Arial" w:eastAsia="Times New Roman" w:hAnsi="Arial" w:cs="Arial"/>
          <w:bCs/>
          <w:sz w:val="24"/>
          <w:szCs w:val="24"/>
          <w:lang w:eastAsia="hr-HR"/>
        </w:rPr>
      </w:pPr>
    </w:p>
    <w:p w14:paraId="14829FFF" w14:textId="77777777" w:rsidR="00F8380C" w:rsidRPr="00A37C77" w:rsidRDefault="00F8380C" w:rsidP="00F8380C">
      <w:pPr>
        <w:tabs>
          <w:tab w:val="left" w:pos="1110"/>
        </w:tabs>
        <w:spacing w:after="0" w:line="276"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U ovom izvještajnom razdoblju Gradonačelnik Grada Ivanić-Grada održavao je kolegije. Na kolegijima Gradonačelnika razmatra se aktualna problematika i potreba za donošenjem pojedinih akata, stoga istima prisustvuj</w:t>
      </w:r>
      <w:r>
        <w:rPr>
          <w:rFonts w:ascii="Arial" w:eastAsia="Times New Roman" w:hAnsi="Arial" w:cs="Arial"/>
          <w:sz w:val="24"/>
          <w:szCs w:val="24"/>
          <w:lang w:eastAsia="hr-HR"/>
        </w:rPr>
        <w:t xml:space="preserve">e </w:t>
      </w:r>
      <w:r w:rsidRPr="00A37C77">
        <w:rPr>
          <w:rFonts w:ascii="Arial" w:eastAsia="Times New Roman" w:hAnsi="Arial" w:cs="Arial"/>
          <w:sz w:val="24"/>
          <w:szCs w:val="24"/>
          <w:lang w:eastAsia="hr-HR"/>
        </w:rPr>
        <w:t>zamjeni</w:t>
      </w:r>
      <w:r>
        <w:rPr>
          <w:rFonts w:ascii="Arial" w:eastAsia="Times New Roman" w:hAnsi="Arial" w:cs="Arial"/>
          <w:sz w:val="24"/>
          <w:szCs w:val="24"/>
          <w:lang w:eastAsia="hr-HR"/>
        </w:rPr>
        <w:t xml:space="preserve">k </w:t>
      </w:r>
      <w:r w:rsidRPr="00A37C77">
        <w:rPr>
          <w:rFonts w:ascii="Arial" w:eastAsia="Times New Roman" w:hAnsi="Arial" w:cs="Arial"/>
          <w:sz w:val="24"/>
          <w:szCs w:val="24"/>
          <w:lang w:eastAsia="hr-HR"/>
        </w:rPr>
        <w:t>gradonačelnika, pročelnici, službenici na čiji se djelokrug rada odnosi pojedina problematika. Prema potrebi Gradonačelnik je održavao i sastanke s ravnateljima ustanova kojih je osnivač Grad Ivan</w:t>
      </w:r>
      <w:r>
        <w:rPr>
          <w:rFonts w:ascii="Arial" w:eastAsia="Times New Roman" w:hAnsi="Arial" w:cs="Arial"/>
          <w:sz w:val="24"/>
          <w:szCs w:val="24"/>
          <w:lang w:eastAsia="hr-HR"/>
        </w:rPr>
        <w:t xml:space="preserve">ić-Grad, predsjednicima udruga </w:t>
      </w:r>
      <w:r w:rsidRPr="00A37C77">
        <w:rPr>
          <w:rFonts w:ascii="Arial" w:eastAsia="Times New Roman" w:hAnsi="Arial" w:cs="Arial"/>
          <w:sz w:val="24"/>
          <w:szCs w:val="24"/>
          <w:lang w:eastAsia="hr-HR"/>
        </w:rPr>
        <w:t>kao i direktorima trgovačkih društava u kojima Grad Ivanić-Grad ima poslovni udio.</w:t>
      </w:r>
      <w:r>
        <w:rPr>
          <w:rFonts w:ascii="Arial" w:eastAsia="Times New Roman" w:hAnsi="Arial" w:cs="Arial"/>
          <w:sz w:val="24"/>
          <w:szCs w:val="24"/>
          <w:lang w:eastAsia="hr-HR"/>
        </w:rPr>
        <w:t xml:space="preserve"> </w:t>
      </w:r>
    </w:p>
    <w:p w14:paraId="18EDAC6F" w14:textId="77777777" w:rsidR="00F60CA2" w:rsidRDefault="00F60CA2" w:rsidP="00F8380C">
      <w:pPr>
        <w:spacing w:after="120" w:line="240" w:lineRule="auto"/>
        <w:jc w:val="both"/>
        <w:rPr>
          <w:rFonts w:ascii="Arial" w:eastAsia="Times New Roman" w:hAnsi="Arial" w:cs="Arial"/>
          <w:sz w:val="24"/>
          <w:szCs w:val="24"/>
          <w:lang w:eastAsia="hr-HR"/>
        </w:rPr>
      </w:pPr>
    </w:p>
    <w:p w14:paraId="3777551D" w14:textId="3403209A" w:rsidR="00F8380C" w:rsidRPr="00A37C77" w:rsidRDefault="00F8380C" w:rsidP="00F8380C">
      <w:pPr>
        <w:spacing w:after="12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Javnost ra</w:t>
      </w:r>
      <w:r>
        <w:rPr>
          <w:rFonts w:ascii="Arial" w:eastAsia="Times New Roman" w:hAnsi="Arial" w:cs="Arial"/>
          <w:sz w:val="24"/>
          <w:szCs w:val="24"/>
          <w:lang w:eastAsia="hr-HR"/>
        </w:rPr>
        <w:t xml:space="preserve">da gradonačelnika osigurava se </w:t>
      </w:r>
      <w:r w:rsidRPr="00A37C77">
        <w:rPr>
          <w:rFonts w:ascii="Arial" w:eastAsia="Times New Roman" w:hAnsi="Arial" w:cs="Arial"/>
          <w:sz w:val="24"/>
          <w:szCs w:val="24"/>
          <w:lang w:eastAsia="hr-HR"/>
        </w:rPr>
        <w:t>objavljivanjem općih i drugih akata u Službenom glasniku Grada Ivanić-Grada i na web stranici Grada</w:t>
      </w:r>
      <w:r>
        <w:rPr>
          <w:rFonts w:ascii="Arial" w:eastAsia="Times New Roman" w:hAnsi="Arial" w:cs="Arial"/>
          <w:sz w:val="24"/>
          <w:szCs w:val="24"/>
          <w:lang w:eastAsia="hr-HR"/>
        </w:rPr>
        <w:t xml:space="preserve">, </w:t>
      </w:r>
      <w:hyperlink r:id="rId15" w:history="1">
        <w:r w:rsidR="00C90BC4" w:rsidRPr="00C90BC4">
          <w:rPr>
            <w:rStyle w:val="Hiperveza"/>
            <w:rFonts w:ascii="Arial" w:hAnsi="Arial" w:cs="Arial"/>
            <w:sz w:val="24"/>
            <w:szCs w:val="24"/>
          </w:rPr>
          <w:t>https://ivanic-grad.hr/</w:t>
        </w:r>
      </w:hyperlink>
      <w:r w:rsidRPr="00C90BC4">
        <w:rPr>
          <w:rFonts w:ascii="Arial" w:eastAsia="Times New Roman" w:hAnsi="Arial" w:cs="Arial"/>
          <w:sz w:val="24"/>
          <w:szCs w:val="24"/>
          <w:lang w:eastAsia="hr-HR"/>
        </w:rPr>
        <w:t xml:space="preserve">. </w:t>
      </w:r>
      <w:r w:rsidRPr="00A37C77">
        <w:rPr>
          <w:rFonts w:ascii="Arial" w:eastAsia="Times New Roman" w:hAnsi="Arial" w:cs="Arial"/>
          <w:sz w:val="24"/>
          <w:szCs w:val="24"/>
          <w:lang w:eastAsia="hr-HR"/>
        </w:rPr>
        <w:t xml:space="preserve">Sukladno navedenom, svi prethodno navedeni akti objavljeni su u Službenom glasniku Grada Ivanić-Grada, a navedeni glasnici su objavljeni na </w:t>
      </w:r>
      <w:r>
        <w:rPr>
          <w:rFonts w:ascii="Arial" w:eastAsia="Times New Roman" w:hAnsi="Arial" w:cs="Arial"/>
          <w:sz w:val="24"/>
          <w:szCs w:val="24"/>
          <w:lang w:eastAsia="hr-HR"/>
        </w:rPr>
        <w:t xml:space="preserve">web stranici Grada Ivanić-Grada - </w:t>
      </w:r>
      <w:hyperlink r:id="rId16" w:history="1">
        <w:r w:rsidR="00C90BC4" w:rsidRPr="00C90BC4">
          <w:rPr>
            <w:rStyle w:val="Hiperveza"/>
            <w:rFonts w:ascii="Arial" w:hAnsi="Arial" w:cs="Arial"/>
            <w:sz w:val="24"/>
            <w:szCs w:val="24"/>
          </w:rPr>
          <w:t>https://ivanic-grad.hr/transparentnost/sluzbeni-glasnik</w:t>
        </w:r>
      </w:hyperlink>
      <w:r>
        <w:rPr>
          <w:rFonts w:ascii="Arial" w:eastAsia="Times New Roman" w:hAnsi="Arial" w:cs="Arial"/>
          <w:sz w:val="24"/>
          <w:szCs w:val="24"/>
          <w:lang w:eastAsia="hr-HR"/>
        </w:rPr>
        <w:t>.</w:t>
      </w:r>
    </w:p>
    <w:p w14:paraId="7808F7CC" w14:textId="77777777" w:rsidR="00F8380C" w:rsidRDefault="00F8380C" w:rsidP="00F8380C">
      <w:pPr>
        <w:spacing w:after="12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Osim objavljivanja akata na prethodno navedeni način, javnost je upoznata s donesenim aktima te aktualnostima putem konferencija za medije koje se sazivaju po potrebi, kao i sudjelovanjem gradonačelnika, zamjenika</w:t>
      </w:r>
      <w:r>
        <w:rPr>
          <w:rFonts w:ascii="Arial" w:eastAsia="Times New Roman" w:hAnsi="Arial" w:cs="Arial"/>
          <w:sz w:val="24"/>
          <w:szCs w:val="24"/>
          <w:lang w:eastAsia="hr-HR"/>
        </w:rPr>
        <w:t xml:space="preserve"> gradonačelnika </w:t>
      </w:r>
      <w:r w:rsidRPr="00A37C77">
        <w:rPr>
          <w:rFonts w:ascii="Arial" w:eastAsia="Times New Roman" w:hAnsi="Arial" w:cs="Arial"/>
          <w:sz w:val="24"/>
          <w:szCs w:val="24"/>
          <w:lang w:eastAsia="hr-HR"/>
        </w:rPr>
        <w:t xml:space="preserve">i pročelnika u </w:t>
      </w:r>
      <w:r w:rsidRPr="001A5544">
        <w:rPr>
          <w:rFonts w:ascii="Arial" w:eastAsia="Times New Roman" w:hAnsi="Arial" w:cs="Arial"/>
          <w:sz w:val="24"/>
          <w:szCs w:val="24"/>
          <w:lang w:eastAsia="hr-HR"/>
        </w:rPr>
        <w:t>emisijama u programu Obiteljskog radija Ivanić d.o.o. te putem portala Volim Ivanić, portala 01Portal.hr, gradonacelnik.hr i emisije „Srce Hrvatske“ koja se emitira na Jabuka TV.</w:t>
      </w:r>
    </w:p>
    <w:p w14:paraId="6707177B" w14:textId="1F7F2154" w:rsidR="00546A7A" w:rsidRPr="00013529" w:rsidRDefault="00F8380C" w:rsidP="00013529">
      <w:pPr>
        <w:pStyle w:val="Bezproreda"/>
        <w:rPr>
          <w:lang w:eastAsia="hr-HR"/>
        </w:rPr>
      </w:pPr>
      <w:r>
        <w:rPr>
          <w:lang w:eastAsia="hr-HR"/>
        </w:rPr>
        <w:t xml:space="preserve"> </w:t>
      </w:r>
    </w:p>
    <w:p w14:paraId="5DD355AA" w14:textId="77777777" w:rsidR="00A37C77" w:rsidRPr="00A37C77" w:rsidRDefault="008212CF" w:rsidP="00A37C77">
      <w:pPr>
        <w:spacing w:after="0" w:line="240" w:lineRule="auto"/>
        <w:jc w:val="both"/>
        <w:rPr>
          <w:rFonts w:ascii="Arial" w:eastAsia="Times New Roman" w:hAnsi="Arial" w:cs="Arial"/>
          <w:b/>
          <w:sz w:val="24"/>
          <w:szCs w:val="24"/>
          <w:u w:val="single"/>
          <w:lang w:eastAsia="hr-HR"/>
        </w:rPr>
      </w:pPr>
      <w:r>
        <w:rPr>
          <w:rFonts w:ascii="Arial" w:eastAsia="Times New Roman" w:hAnsi="Arial" w:cs="Arial"/>
          <w:b/>
          <w:sz w:val="24"/>
          <w:szCs w:val="24"/>
          <w:u w:val="single"/>
          <w:lang w:eastAsia="hr-HR"/>
        </w:rPr>
        <w:t xml:space="preserve">III. </w:t>
      </w:r>
      <w:r w:rsidR="00A37C77" w:rsidRPr="00A37C77">
        <w:rPr>
          <w:rFonts w:ascii="Arial" w:eastAsia="Times New Roman" w:hAnsi="Arial" w:cs="Arial"/>
          <w:b/>
          <w:sz w:val="24"/>
          <w:szCs w:val="24"/>
          <w:u w:val="single"/>
          <w:lang w:eastAsia="hr-HR"/>
        </w:rPr>
        <w:t>USMJERAVANJE RADA UPRAVNIH ODJELA</w:t>
      </w:r>
    </w:p>
    <w:p w14:paraId="0F8A3832" w14:textId="77777777" w:rsidR="00A37C77" w:rsidRPr="00A37C77" w:rsidRDefault="00A37C77" w:rsidP="00A37C77">
      <w:pPr>
        <w:spacing w:after="0" w:line="240" w:lineRule="auto"/>
        <w:jc w:val="both"/>
        <w:rPr>
          <w:rFonts w:ascii="Arial" w:eastAsia="Times New Roman" w:hAnsi="Arial" w:cs="Arial"/>
          <w:b/>
          <w:sz w:val="24"/>
          <w:szCs w:val="24"/>
          <w:lang w:eastAsia="hr-HR"/>
        </w:rPr>
      </w:pPr>
    </w:p>
    <w:p w14:paraId="449A9D0C" w14:textId="77777777" w:rsidR="00A37C77" w:rsidRPr="00A37C77" w:rsidRDefault="00A37C77" w:rsidP="00A37C77">
      <w:pPr>
        <w:autoSpaceDE w:val="0"/>
        <w:autoSpaceDN w:val="0"/>
        <w:adjustRightInd w:val="0"/>
        <w:spacing w:after="0" w:line="240" w:lineRule="auto"/>
        <w:jc w:val="both"/>
        <w:rPr>
          <w:rFonts w:ascii="Arial" w:eastAsia="Calibri" w:hAnsi="Arial" w:cs="Arial"/>
          <w:sz w:val="24"/>
          <w:szCs w:val="24"/>
          <w:lang w:eastAsia="hr-HR"/>
        </w:rPr>
      </w:pPr>
      <w:r w:rsidRPr="00A37C77">
        <w:rPr>
          <w:rFonts w:ascii="Arial" w:eastAsia="Calibri" w:hAnsi="Arial" w:cs="Arial"/>
          <w:sz w:val="24"/>
          <w:szCs w:val="24"/>
          <w:lang w:eastAsia="hr-HR"/>
        </w:rPr>
        <w:t>U obavljanju izvršne vlasti, jedna od osnovnih zada</w:t>
      </w:r>
      <w:r w:rsidRPr="00A37C77">
        <w:rPr>
          <w:rFonts w:ascii="Arial" w:eastAsia="TimesNewRoman" w:hAnsi="Arial" w:cs="Arial"/>
          <w:sz w:val="24"/>
          <w:szCs w:val="24"/>
          <w:lang w:eastAsia="hr-HR"/>
        </w:rPr>
        <w:t>ć</w:t>
      </w:r>
      <w:r w:rsidRPr="00A37C77">
        <w:rPr>
          <w:rFonts w:ascii="Arial" w:eastAsia="Calibri" w:hAnsi="Arial" w:cs="Arial"/>
          <w:sz w:val="24"/>
          <w:szCs w:val="24"/>
          <w:lang w:eastAsia="hr-HR"/>
        </w:rPr>
        <w:t>a Gradona</w:t>
      </w:r>
      <w:r w:rsidRPr="00A37C77">
        <w:rPr>
          <w:rFonts w:ascii="Arial" w:eastAsia="TimesNewRoman" w:hAnsi="Arial" w:cs="Arial"/>
          <w:sz w:val="24"/>
          <w:szCs w:val="24"/>
          <w:lang w:eastAsia="hr-HR"/>
        </w:rPr>
        <w:t>č</w:t>
      </w:r>
      <w:r w:rsidRPr="00A37C77">
        <w:rPr>
          <w:rFonts w:ascii="Arial" w:eastAsia="Calibri" w:hAnsi="Arial" w:cs="Arial"/>
          <w:sz w:val="24"/>
          <w:szCs w:val="24"/>
          <w:lang w:eastAsia="hr-HR"/>
        </w:rPr>
        <w:t>elnika je usmjeravanje rada upravnih tijela Grada u obavljanju poslova iz samoupravnog djelokruga Grada, odnosno poslova drž</w:t>
      </w:r>
      <w:r w:rsidR="008212CF">
        <w:rPr>
          <w:rFonts w:ascii="Arial" w:eastAsia="Calibri" w:hAnsi="Arial" w:cs="Arial"/>
          <w:sz w:val="24"/>
          <w:szCs w:val="24"/>
          <w:lang w:eastAsia="hr-HR"/>
        </w:rPr>
        <w:t xml:space="preserve">avne uprave, ukoliko su preneseni </w:t>
      </w:r>
      <w:r w:rsidRPr="00A37C77">
        <w:rPr>
          <w:rFonts w:ascii="Arial" w:eastAsia="Calibri" w:hAnsi="Arial" w:cs="Arial"/>
          <w:sz w:val="24"/>
          <w:szCs w:val="24"/>
          <w:lang w:eastAsia="hr-HR"/>
        </w:rPr>
        <w:t>Gradu kao i nadzor nad njihovim radom.</w:t>
      </w:r>
    </w:p>
    <w:p w14:paraId="7A87A8C0" w14:textId="77777777" w:rsidR="00A37C77" w:rsidRPr="00A37C77" w:rsidRDefault="00A37C77" w:rsidP="00A37C77">
      <w:pPr>
        <w:spacing w:after="0" w:line="240" w:lineRule="auto"/>
        <w:jc w:val="both"/>
        <w:rPr>
          <w:rFonts w:ascii="Arial" w:eastAsia="Times New Roman" w:hAnsi="Arial" w:cs="Arial"/>
          <w:sz w:val="24"/>
          <w:szCs w:val="24"/>
          <w:lang w:eastAsia="hr-HR"/>
        </w:rPr>
      </w:pPr>
    </w:p>
    <w:p w14:paraId="4161D452" w14:textId="1482F8C0" w:rsidR="00A37C77" w:rsidRPr="00992D1D" w:rsidRDefault="00A37C77" w:rsidP="00A37C77">
      <w:pPr>
        <w:spacing w:after="0" w:line="240" w:lineRule="auto"/>
        <w:jc w:val="both"/>
        <w:rPr>
          <w:rFonts w:ascii="Arial" w:eastAsia="Times New Roman" w:hAnsi="Arial" w:cs="Arial"/>
          <w:sz w:val="24"/>
          <w:szCs w:val="24"/>
          <w:lang w:eastAsia="hr-HR"/>
        </w:rPr>
      </w:pPr>
      <w:r w:rsidRPr="00992D1D">
        <w:rPr>
          <w:rFonts w:ascii="Arial" w:eastAsia="Times New Roman" w:hAnsi="Arial" w:cs="Arial"/>
          <w:sz w:val="24"/>
          <w:szCs w:val="24"/>
          <w:lang w:eastAsia="hr-HR"/>
        </w:rPr>
        <w:lastRenderedPageBreak/>
        <w:t xml:space="preserve">Odlukom </w:t>
      </w:r>
      <w:r w:rsidR="008212CF" w:rsidRPr="00992D1D">
        <w:rPr>
          <w:rFonts w:ascii="Arial" w:eastAsia="Times New Roman" w:hAnsi="Arial" w:cs="Arial"/>
          <w:sz w:val="24"/>
          <w:szCs w:val="24"/>
          <w:lang w:eastAsia="hr-HR"/>
        </w:rPr>
        <w:t>o ustrojstvu u</w:t>
      </w:r>
      <w:r w:rsidRPr="00992D1D">
        <w:rPr>
          <w:rFonts w:ascii="Arial" w:eastAsia="Times New Roman" w:hAnsi="Arial" w:cs="Arial"/>
          <w:sz w:val="24"/>
          <w:szCs w:val="24"/>
          <w:lang w:eastAsia="hr-HR"/>
        </w:rPr>
        <w:t>pravnih tijela Grada Ivanić-Grada</w:t>
      </w:r>
      <w:r w:rsidR="00DC4E9A" w:rsidRPr="00992D1D">
        <w:rPr>
          <w:rFonts w:ascii="Arial" w:eastAsia="Times New Roman" w:hAnsi="Arial" w:cs="Arial"/>
          <w:sz w:val="24"/>
          <w:szCs w:val="24"/>
          <w:lang w:eastAsia="hr-HR"/>
        </w:rPr>
        <w:t xml:space="preserve"> (Službeni glasnik</w:t>
      </w:r>
      <w:r w:rsidR="009848FB" w:rsidRPr="00992D1D">
        <w:rPr>
          <w:rFonts w:ascii="Arial" w:eastAsia="Times New Roman" w:hAnsi="Arial" w:cs="Arial"/>
          <w:sz w:val="24"/>
          <w:szCs w:val="24"/>
          <w:lang w:eastAsia="hr-HR"/>
        </w:rPr>
        <w:t xml:space="preserve"> Grada Ivanić-Grada</w:t>
      </w:r>
      <w:r w:rsidR="00DC4E9A" w:rsidRPr="00992D1D">
        <w:rPr>
          <w:rFonts w:ascii="Arial" w:eastAsia="Times New Roman" w:hAnsi="Arial" w:cs="Arial"/>
          <w:sz w:val="24"/>
          <w:szCs w:val="24"/>
          <w:lang w:eastAsia="hr-HR"/>
        </w:rPr>
        <w:t>, broj 06/19</w:t>
      </w:r>
      <w:r w:rsidR="00992D1D" w:rsidRPr="00992D1D">
        <w:rPr>
          <w:rFonts w:ascii="Arial" w:eastAsia="Times New Roman" w:hAnsi="Arial" w:cs="Arial"/>
          <w:sz w:val="24"/>
          <w:szCs w:val="24"/>
          <w:lang w:eastAsia="hr-HR"/>
        </w:rPr>
        <w:t xml:space="preserve"> i 08/22</w:t>
      </w:r>
      <w:r w:rsidRPr="00992D1D">
        <w:rPr>
          <w:rFonts w:ascii="Arial" w:eastAsia="Times New Roman" w:hAnsi="Arial" w:cs="Arial"/>
          <w:sz w:val="24"/>
          <w:szCs w:val="24"/>
          <w:lang w:eastAsia="hr-HR"/>
        </w:rPr>
        <w:t>)</w:t>
      </w:r>
      <w:r w:rsidR="005E30B9" w:rsidRPr="00992D1D">
        <w:rPr>
          <w:rFonts w:ascii="Arial" w:eastAsia="Times New Roman" w:hAnsi="Arial" w:cs="Arial"/>
          <w:sz w:val="24"/>
          <w:szCs w:val="24"/>
          <w:lang w:eastAsia="hr-HR"/>
        </w:rPr>
        <w:t xml:space="preserve">, </w:t>
      </w:r>
      <w:r w:rsidRPr="00992D1D">
        <w:rPr>
          <w:rFonts w:ascii="Arial" w:eastAsia="Times New Roman" w:hAnsi="Arial" w:cs="Arial"/>
          <w:sz w:val="24"/>
          <w:szCs w:val="24"/>
          <w:lang w:eastAsia="hr-HR"/>
        </w:rPr>
        <w:t xml:space="preserve">ustrojena su </w:t>
      </w:r>
      <w:r w:rsidR="00DC4E9A" w:rsidRPr="00992D1D">
        <w:rPr>
          <w:rFonts w:ascii="Arial" w:eastAsia="Times New Roman" w:hAnsi="Arial" w:cs="Arial"/>
          <w:sz w:val="24"/>
          <w:szCs w:val="24"/>
          <w:lang w:eastAsia="hr-HR"/>
        </w:rPr>
        <w:t>tri</w:t>
      </w:r>
      <w:r w:rsidR="009848FB" w:rsidRPr="00992D1D">
        <w:rPr>
          <w:rFonts w:ascii="Arial" w:eastAsia="Times New Roman" w:hAnsi="Arial" w:cs="Arial"/>
          <w:sz w:val="24"/>
          <w:szCs w:val="24"/>
          <w:lang w:eastAsia="hr-HR"/>
        </w:rPr>
        <w:t xml:space="preserve"> u</w:t>
      </w:r>
      <w:r w:rsidRPr="00992D1D">
        <w:rPr>
          <w:rFonts w:ascii="Arial" w:eastAsia="Times New Roman" w:hAnsi="Arial" w:cs="Arial"/>
          <w:sz w:val="24"/>
          <w:szCs w:val="24"/>
          <w:lang w:eastAsia="hr-HR"/>
        </w:rPr>
        <w:t>pravna odjela:</w:t>
      </w:r>
    </w:p>
    <w:p w14:paraId="611B3051" w14:textId="77777777" w:rsidR="00A37C77" w:rsidRPr="00433A46" w:rsidRDefault="00A37C77" w:rsidP="00A37C77">
      <w:pPr>
        <w:spacing w:after="0" w:line="240" w:lineRule="auto"/>
        <w:jc w:val="both"/>
        <w:rPr>
          <w:rFonts w:ascii="Arial" w:eastAsia="Times New Roman" w:hAnsi="Arial" w:cs="Arial"/>
          <w:color w:val="FF0000"/>
          <w:sz w:val="24"/>
          <w:szCs w:val="24"/>
          <w:lang w:eastAsia="hr-HR"/>
        </w:rPr>
      </w:pPr>
    </w:p>
    <w:p w14:paraId="6B198E28" w14:textId="77777777" w:rsidR="00A37C77" w:rsidRPr="00A37C77" w:rsidRDefault="008212CF" w:rsidP="00B5129F">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1. </w:t>
      </w:r>
      <w:r w:rsidR="00A37C77" w:rsidRPr="00A37C77">
        <w:rPr>
          <w:rFonts w:ascii="Arial" w:eastAsia="Times New Roman" w:hAnsi="Arial" w:cs="Arial"/>
          <w:sz w:val="24"/>
          <w:szCs w:val="24"/>
          <w:lang w:eastAsia="hr-HR"/>
        </w:rPr>
        <w:t>Upravni odjel za lokalnu samoupravu, pravne poslove i društvene djelatnosti</w:t>
      </w:r>
    </w:p>
    <w:p w14:paraId="4E6F829A" w14:textId="1AFA797C" w:rsidR="00717184" w:rsidRDefault="008212CF" w:rsidP="00B5129F">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2. </w:t>
      </w:r>
      <w:r w:rsidR="00A37C77" w:rsidRPr="00A37C77">
        <w:rPr>
          <w:rFonts w:ascii="Arial" w:eastAsia="Times New Roman" w:hAnsi="Arial" w:cs="Arial"/>
          <w:sz w:val="24"/>
          <w:szCs w:val="24"/>
          <w:lang w:eastAsia="hr-HR"/>
        </w:rPr>
        <w:t>Upravni odjel za</w:t>
      </w:r>
      <w:r w:rsidR="00DC4E9A">
        <w:rPr>
          <w:rFonts w:ascii="Arial" w:eastAsia="Times New Roman" w:hAnsi="Arial" w:cs="Arial"/>
          <w:sz w:val="24"/>
          <w:szCs w:val="24"/>
          <w:lang w:eastAsia="hr-HR"/>
        </w:rPr>
        <w:t xml:space="preserve"> komunalno</w:t>
      </w:r>
      <w:r w:rsidR="00A37C77" w:rsidRPr="00A37C77">
        <w:rPr>
          <w:rFonts w:ascii="Arial" w:eastAsia="Times New Roman" w:hAnsi="Arial" w:cs="Arial"/>
          <w:sz w:val="24"/>
          <w:szCs w:val="24"/>
          <w:lang w:eastAsia="hr-HR"/>
        </w:rPr>
        <w:t xml:space="preserve"> gospodarstvo, prostorno planiranje</w:t>
      </w:r>
      <w:r w:rsidR="00DC4E9A">
        <w:rPr>
          <w:rFonts w:ascii="Arial" w:eastAsia="Times New Roman" w:hAnsi="Arial" w:cs="Arial"/>
          <w:sz w:val="24"/>
          <w:szCs w:val="24"/>
          <w:lang w:eastAsia="hr-HR"/>
        </w:rPr>
        <w:t>, gospodarstvo i</w:t>
      </w:r>
      <w:r w:rsidR="00B5129F">
        <w:rPr>
          <w:rFonts w:ascii="Arial" w:eastAsia="Times New Roman" w:hAnsi="Arial" w:cs="Arial"/>
          <w:sz w:val="24"/>
          <w:szCs w:val="24"/>
          <w:lang w:eastAsia="hr-HR"/>
        </w:rPr>
        <w:t xml:space="preserve"> </w:t>
      </w:r>
      <w:r w:rsidR="00DC4E9A">
        <w:rPr>
          <w:rFonts w:ascii="Arial" w:eastAsia="Times New Roman" w:hAnsi="Arial" w:cs="Arial"/>
          <w:sz w:val="24"/>
          <w:szCs w:val="24"/>
          <w:lang w:eastAsia="hr-HR"/>
        </w:rPr>
        <w:t>poljoprivredu</w:t>
      </w:r>
    </w:p>
    <w:p w14:paraId="26F22158" w14:textId="07ABF3BF" w:rsidR="00DC4E9A" w:rsidRDefault="00DC4E9A" w:rsidP="00B5129F">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3. Upravni odjel za financije i proračun</w:t>
      </w:r>
      <w:r w:rsidR="00BC24C0">
        <w:rPr>
          <w:rFonts w:ascii="Arial" w:eastAsia="Times New Roman" w:hAnsi="Arial" w:cs="Arial"/>
          <w:sz w:val="24"/>
          <w:szCs w:val="24"/>
          <w:lang w:eastAsia="hr-HR"/>
        </w:rPr>
        <w:t>.</w:t>
      </w:r>
    </w:p>
    <w:p w14:paraId="205350C2" w14:textId="746C5EE5" w:rsidR="009033A6" w:rsidRDefault="009033A6" w:rsidP="00407F61">
      <w:pPr>
        <w:spacing w:after="0" w:line="240" w:lineRule="auto"/>
        <w:jc w:val="both"/>
        <w:rPr>
          <w:rFonts w:ascii="Arial" w:eastAsia="Times New Roman" w:hAnsi="Arial" w:cs="Arial"/>
          <w:sz w:val="24"/>
          <w:szCs w:val="24"/>
          <w:lang w:eastAsia="hr-HR"/>
        </w:rPr>
      </w:pPr>
    </w:p>
    <w:p w14:paraId="7C8177D7" w14:textId="77777777" w:rsidR="005E30B9" w:rsidRDefault="005E30B9" w:rsidP="00407F61">
      <w:pPr>
        <w:spacing w:after="0" w:line="240" w:lineRule="auto"/>
        <w:jc w:val="both"/>
        <w:rPr>
          <w:rFonts w:ascii="Arial" w:eastAsia="Times New Roman" w:hAnsi="Arial" w:cs="Arial"/>
          <w:sz w:val="24"/>
          <w:szCs w:val="24"/>
        </w:rPr>
      </w:pPr>
    </w:p>
    <w:p w14:paraId="63051916" w14:textId="21F07208" w:rsidR="00A37C77" w:rsidRPr="00717184" w:rsidRDefault="008212CF" w:rsidP="00407F61">
      <w:pPr>
        <w:spacing w:after="0" w:line="240" w:lineRule="auto"/>
        <w:jc w:val="both"/>
        <w:rPr>
          <w:rFonts w:ascii="Arial" w:eastAsia="Times New Roman" w:hAnsi="Arial" w:cs="Arial"/>
          <w:sz w:val="24"/>
          <w:szCs w:val="24"/>
          <w:lang w:eastAsia="hr-HR"/>
        </w:rPr>
      </w:pPr>
      <w:r>
        <w:rPr>
          <w:rFonts w:ascii="Arial" w:eastAsia="Times New Roman" w:hAnsi="Arial" w:cs="Arial"/>
          <w:b/>
          <w:sz w:val="24"/>
          <w:szCs w:val="24"/>
          <w:lang w:eastAsia="hr-HR"/>
        </w:rPr>
        <w:t xml:space="preserve">1. </w:t>
      </w:r>
      <w:r w:rsidR="00A37C77" w:rsidRPr="008212CF">
        <w:rPr>
          <w:rFonts w:ascii="Arial" w:eastAsia="Times New Roman" w:hAnsi="Arial" w:cs="Arial"/>
          <w:b/>
          <w:sz w:val="24"/>
          <w:szCs w:val="24"/>
          <w:lang w:eastAsia="hr-HR"/>
        </w:rPr>
        <w:t>UPRAVNI ODJEL ZA LOKALNU SAMOUPRAVU, PRAVNE POSLOVE I DRUŠTVENE DJELATNOSTI</w:t>
      </w:r>
      <w:r w:rsidR="009848FB">
        <w:rPr>
          <w:rFonts w:ascii="Arial" w:eastAsia="Times New Roman" w:hAnsi="Arial" w:cs="Arial"/>
          <w:b/>
          <w:sz w:val="24"/>
          <w:szCs w:val="24"/>
          <w:lang w:eastAsia="hr-HR"/>
        </w:rPr>
        <w:t xml:space="preserve"> </w:t>
      </w:r>
    </w:p>
    <w:p w14:paraId="55A04F10" w14:textId="77777777" w:rsidR="00A37C77" w:rsidRPr="00A37C77" w:rsidRDefault="00A37C77" w:rsidP="00407F61">
      <w:pPr>
        <w:spacing w:after="0" w:line="240" w:lineRule="auto"/>
        <w:jc w:val="both"/>
        <w:rPr>
          <w:rFonts w:ascii="Arial" w:eastAsia="Times New Roman" w:hAnsi="Arial" w:cs="Arial"/>
          <w:b/>
          <w:sz w:val="24"/>
          <w:szCs w:val="24"/>
          <w:lang w:eastAsia="hr-HR"/>
        </w:rPr>
      </w:pPr>
    </w:p>
    <w:p w14:paraId="0205EC23" w14:textId="32A40D51" w:rsidR="00A37C77" w:rsidRPr="00A37C77" w:rsidRDefault="008212CF" w:rsidP="00A37C77">
      <w:pPr>
        <w:spacing w:after="0" w:line="240" w:lineRule="auto"/>
        <w:jc w:val="both"/>
        <w:rPr>
          <w:rFonts w:ascii="Arial" w:eastAsia="Times New Roman" w:hAnsi="Arial" w:cs="Arial"/>
          <w:sz w:val="24"/>
          <w:szCs w:val="24"/>
          <w:lang w:eastAsia="hr-HR"/>
        </w:rPr>
      </w:pPr>
      <w:r w:rsidRPr="00992D1D">
        <w:rPr>
          <w:rFonts w:ascii="Arial" w:eastAsia="Times New Roman" w:hAnsi="Arial" w:cs="Arial"/>
          <w:sz w:val="24"/>
          <w:szCs w:val="24"/>
          <w:lang w:eastAsia="hr-HR"/>
        </w:rPr>
        <w:t>Sukladno Odluci o ustrojstvu u</w:t>
      </w:r>
      <w:r w:rsidR="00A37C77" w:rsidRPr="00992D1D">
        <w:rPr>
          <w:rFonts w:ascii="Arial" w:eastAsia="Times New Roman" w:hAnsi="Arial" w:cs="Arial"/>
          <w:sz w:val="24"/>
          <w:szCs w:val="24"/>
          <w:lang w:eastAsia="hr-HR"/>
        </w:rPr>
        <w:t>pravnih tijela Grada Ivanić-Grada (Služ</w:t>
      </w:r>
      <w:r w:rsidR="00DC4E9A" w:rsidRPr="00992D1D">
        <w:rPr>
          <w:rFonts w:ascii="Arial" w:eastAsia="Times New Roman" w:hAnsi="Arial" w:cs="Arial"/>
          <w:sz w:val="24"/>
          <w:szCs w:val="24"/>
          <w:lang w:eastAsia="hr-HR"/>
        </w:rPr>
        <w:t>beni glasnik</w:t>
      </w:r>
      <w:r w:rsidR="009848FB" w:rsidRPr="00992D1D">
        <w:rPr>
          <w:rFonts w:ascii="Arial" w:eastAsia="Times New Roman" w:hAnsi="Arial" w:cs="Arial"/>
          <w:sz w:val="24"/>
          <w:szCs w:val="24"/>
          <w:lang w:eastAsia="hr-HR"/>
        </w:rPr>
        <w:t xml:space="preserve"> Grada Ivanić-Grada</w:t>
      </w:r>
      <w:r w:rsidR="00DC4E9A" w:rsidRPr="00992D1D">
        <w:rPr>
          <w:rFonts w:ascii="Arial" w:eastAsia="Times New Roman" w:hAnsi="Arial" w:cs="Arial"/>
          <w:sz w:val="24"/>
          <w:szCs w:val="24"/>
          <w:lang w:eastAsia="hr-HR"/>
        </w:rPr>
        <w:t>, broj 06/19</w:t>
      </w:r>
      <w:r w:rsidR="00992D1D" w:rsidRPr="00992D1D">
        <w:rPr>
          <w:rFonts w:ascii="Arial" w:eastAsia="Times New Roman" w:hAnsi="Arial" w:cs="Arial"/>
          <w:sz w:val="24"/>
          <w:szCs w:val="24"/>
          <w:lang w:eastAsia="hr-HR"/>
        </w:rPr>
        <w:t xml:space="preserve"> i 08/22</w:t>
      </w:r>
      <w:r w:rsidR="00A37C77" w:rsidRPr="00992D1D">
        <w:rPr>
          <w:rFonts w:ascii="Arial" w:eastAsia="Times New Roman" w:hAnsi="Arial" w:cs="Arial"/>
          <w:sz w:val="24"/>
          <w:szCs w:val="24"/>
          <w:lang w:eastAsia="hr-HR"/>
        </w:rPr>
        <w:t xml:space="preserve">), </w:t>
      </w:r>
      <w:r w:rsidR="00A37C77" w:rsidRPr="00A37C77">
        <w:rPr>
          <w:rFonts w:ascii="Arial" w:eastAsia="Times New Roman" w:hAnsi="Arial" w:cs="Arial"/>
          <w:sz w:val="24"/>
          <w:szCs w:val="24"/>
          <w:lang w:eastAsia="hr-HR"/>
        </w:rPr>
        <w:t>Upravni odjel za lokalnu samoupravu, pravne poslove i društvene djelatnosti obavlja:</w:t>
      </w:r>
    </w:p>
    <w:p w14:paraId="3840AD98" w14:textId="77777777" w:rsidR="00A37C77" w:rsidRPr="00A37C77" w:rsidRDefault="00A37C77" w:rsidP="00A37C77">
      <w:pPr>
        <w:spacing w:after="0" w:line="240" w:lineRule="auto"/>
        <w:jc w:val="both"/>
        <w:rPr>
          <w:rFonts w:ascii="Arial" w:eastAsia="Times New Roman" w:hAnsi="Arial" w:cs="Arial"/>
          <w:b/>
          <w:sz w:val="24"/>
          <w:szCs w:val="24"/>
          <w:lang w:eastAsia="hr-HR"/>
        </w:rPr>
      </w:pPr>
    </w:p>
    <w:p w14:paraId="24506083" w14:textId="77777777" w:rsidR="00DC4E9A" w:rsidRPr="009848FB"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pripremu prijedloga općih akata te drugih akata koje su u ovlasti Grada iz  djelokruga Upravnog odjela,</w:t>
      </w:r>
    </w:p>
    <w:p w14:paraId="3A93463A" w14:textId="77777777" w:rsidR="00DC4E9A" w:rsidRPr="009848FB"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lokalnu samoupravu,</w:t>
      </w:r>
    </w:p>
    <w:p w14:paraId="3EF9E13B" w14:textId="77777777" w:rsidR="009848FB"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mjesne odbore,</w:t>
      </w:r>
    </w:p>
    <w:p w14:paraId="13427D30" w14:textId="77777777" w:rsidR="009848FB"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 xml:space="preserve">rad </w:t>
      </w:r>
      <w:r w:rsidR="000F0444">
        <w:rPr>
          <w:rFonts w:ascii="Arial" w:hAnsi="Arial" w:cs="Arial"/>
          <w:sz w:val="24"/>
          <w:szCs w:val="24"/>
        </w:rPr>
        <w:t xml:space="preserve">Gradskog vijeća </w:t>
      </w:r>
      <w:r w:rsidRPr="009848FB">
        <w:rPr>
          <w:rFonts w:ascii="Arial" w:hAnsi="Arial" w:cs="Arial"/>
          <w:sz w:val="24"/>
          <w:szCs w:val="24"/>
        </w:rPr>
        <w:t>Grada</w:t>
      </w:r>
      <w:r w:rsidR="000F0444">
        <w:rPr>
          <w:rFonts w:ascii="Arial" w:hAnsi="Arial" w:cs="Arial"/>
          <w:sz w:val="24"/>
          <w:szCs w:val="24"/>
        </w:rPr>
        <w:t xml:space="preserve"> Ivanić-Grada</w:t>
      </w:r>
      <w:r w:rsidRPr="009848FB">
        <w:rPr>
          <w:rFonts w:ascii="Arial" w:hAnsi="Arial" w:cs="Arial"/>
          <w:sz w:val="24"/>
          <w:szCs w:val="24"/>
        </w:rPr>
        <w:t xml:space="preserve">, </w:t>
      </w:r>
    </w:p>
    <w:p w14:paraId="78C94B5D" w14:textId="77777777" w:rsidR="009848FB" w:rsidRDefault="000F0444" w:rsidP="00816B38">
      <w:pPr>
        <w:pStyle w:val="Odlomakpopisa"/>
        <w:numPr>
          <w:ilvl w:val="0"/>
          <w:numId w:val="4"/>
        </w:numPr>
        <w:spacing w:after="0"/>
        <w:jc w:val="both"/>
        <w:rPr>
          <w:rFonts w:ascii="Arial" w:hAnsi="Arial" w:cs="Arial"/>
          <w:sz w:val="24"/>
          <w:szCs w:val="24"/>
        </w:rPr>
      </w:pPr>
      <w:r>
        <w:rPr>
          <w:rFonts w:ascii="Arial" w:hAnsi="Arial" w:cs="Arial"/>
          <w:sz w:val="24"/>
          <w:szCs w:val="24"/>
        </w:rPr>
        <w:t xml:space="preserve">ljudske </w:t>
      </w:r>
      <w:r w:rsidR="00DC4E9A" w:rsidRPr="009848FB">
        <w:rPr>
          <w:rFonts w:ascii="Arial" w:hAnsi="Arial" w:cs="Arial"/>
          <w:sz w:val="24"/>
          <w:szCs w:val="24"/>
        </w:rPr>
        <w:t xml:space="preserve">potencijale i radne odnose službenika i namještenika u upravnim tijelima, </w:t>
      </w:r>
    </w:p>
    <w:p w14:paraId="5D5D2013" w14:textId="77777777" w:rsidR="009848FB"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stručno</w:t>
      </w:r>
      <w:r w:rsidR="000F0444">
        <w:rPr>
          <w:rFonts w:ascii="Arial" w:hAnsi="Arial" w:cs="Arial"/>
          <w:sz w:val="24"/>
          <w:szCs w:val="24"/>
        </w:rPr>
        <w:t xml:space="preserve"> osposobljavanje i usavršavanje </w:t>
      </w:r>
      <w:r w:rsidRPr="009848FB">
        <w:rPr>
          <w:rFonts w:ascii="Arial" w:hAnsi="Arial" w:cs="Arial"/>
          <w:sz w:val="24"/>
          <w:szCs w:val="24"/>
        </w:rPr>
        <w:t xml:space="preserve">službenika i namještenika u upravnim tijelima, </w:t>
      </w:r>
    </w:p>
    <w:p w14:paraId="58A46B51" w14:textId="77777777" w:rsidR="009848FB"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 xml:space="preserve">uređivanje i objavljivanje Službenog glasnika Grada Ivanić-Grada, </w:t>
      </w:r>
    </w:p>
    <w:p w14:paraId="36B5EA47" w14:textId="77777777" w:rsidR="000F0444" w:rsidRDefault="00DC4E9A" w:rsidP="00816B38">
      <w:pPr>
        <w:pStyle w:val="Odlomakpopisa"/>
        <w:numPr>
          <w:ilvl w:val="0"/>
          <w:numId w:val="4"/>
        </w:numPr>
        <w:spacing w:after="0"/>
        <w:jc w:val="both"/>
        <w:rPr>
          <w:rFonts w:ascii="Arial" w:hAnsi="Arial" w:cs="Arial"/>
          <w:sz w:val="24"/>
          <w:szCs w:val="24"/>
        </w:rPr>
      </w:pPr>
      <w:r w:rsidRPr="009848FB">
        <w:rPr>
          <w:rFonts w:ascii="Arial" w:hAnsi="Arial" w:cs="Arial"/>
          <w:sz w:val="24"/>
          <w:szCs w:val="24"/>
        </w:rPr>
        <w:t xml:space="preserve">sudske i druge postupke u kojima po bilo kojoj osnovi sudjeluje Grad, </w:t>
      </w:r>
    </w:p>
    <w:p w14:paraId="7BE97630"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 xml:space="preserve">vođenje imovinsko-pravnih poslova te provedbu postupaka u pravnom prometu nekretnina u vlasništvu Grada, </w:t>
      </w:r>
    </w:p>
    <w:p w14:paraId="46680BD2"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upravljanje imovinom u vlasništvu Grada,</w:t>
      </w:r>
    </w:p>
    <w:p w14:paraId="209A3ED9"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zakup poslovnih prostora i najam stambenih prostora u vlasništvu Grada i ostale</w:t>
      </w:r>
      <w:r w:rsidR="00FC240D" w:rsidRPr="000F0444">
        <w:rPr>
          <w:rFonts w:ascii="Arial" w:hAnsi="Arial" w:cs="Arial"/>
          <w:sz w:val="24"/>
          <w:szCs w:val="24"/>
        </w:rPr>
        <w:t xml:space="preserve"> </w:t>
      </w:r>
      <w:r w:rsidRPr="000F0444">
        <w:rPr>
          <w:rFonts w:ascii="Arial" w:hAnsi="Arial" w:cs="Arial"/>
          <w:sz w:val="24"/>
          <w:szCs w:val="24"/>
        </w:rPr>
        <w:t xml:space="preserve">imovinskopravne poslove, </w:t>
      </w:r>
    </w:p>
    <w:p w14:paraId="5869D037"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društvene djelatnosti, a osobito brigu o djeci i pred</w:t>
      </w:r>
      <w:r w:rsidR="00FC240D" w:rsidRPr="000F0444">
        <w:rPr>
          <w:rFonts w:ascii="Arial" w:hAnsi="Arial" w:cs="Arial"/>
          <w:sz w:val="24"/>
          <w:szCs w:val="24"/>
        </w:rPr>
        <w:t xml:space="preserve">školski odgoj, osnovnoškolsko i </w:t>
      </w:r>
      <w:r w:rsidRPr="000F0444">
        <w:rPr>
          <w:rFonts w:ascii="Arial" w:hAnsi="Arial" w:cs="Arial"/>
          <w:sz w:val="24"/>
          <w:szCs w:val="24"/>
        </w:rPr>
        <w:t>srednjoškolsko obrazovanje, visokoškolsko obrazovanje, stipendiranje učenika i studenata, zdravstvenu zaštitu, socijalnu skrb, kulturu, muzejsku i galerijsku djelatnost, tjelesnu kulturu i šport, tehničku kulturu, vjerske zajednice, turističku djelatnost, vatrogastvo, zaštitu od požara, civilnu zaštitu, udruge gra</w:t>
      </w:r>
      <w:r w:rsidR="00FC240D" w:rsidRPr="000F0444">
        <w:rPr>
          <w:rFonts w:ascii="Arial" w:hAnsi="Arial" w:cs="Arial"/>
          <w:sz w:val="24"/>
          <w:szCs w:val="24"/>
        </w:rPr>
        <w:t xml:space="preserve">đana i civilno društvo, poslove </w:t>
      </w:r>
      <w:r w:rsidRPr="000F0444">
        <w:rPr>
          <w:rFonts w:ascii="Arial" w:hAnsi="Arial" w:cs="Arial"/>
          <w:sz w:val="24"/>
          <w:szCs w:val="24"/>
        </w:rPr>
        <w:t>izrade programa javnih potreba za pojedinu društvenu djelatnost, poslove vezane za rad Savjeta mladih Grada Ivanić-Grada,</w:t>
      </w:r>
    </w:p>
    <w:p w14:paraId="6E65AF76"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hrvatske branitelje,</w:t>
      </w:r>
    </w:p>
    <w:p w14:paraId="4E0927C5"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 xml:space="preserve">suradnju s ustanovama kojima je osnivač Grad, </w:t>
      </w:r>
    </w:p>
    <w:p w14:paraId="50478B9B" w14:textId="77777777" w:rsid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zaštitu potrošača,</w:t>
      </w:r>
    </w:p>
    <w:p w14:paraId="63C38762"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suradnju s drugim jedinicama lokalne i područne (regionalne) samouprave i drugim institucijama u Republici Hrvatskoj i inozemstvu,</w:t>
      </w:r>
    </w:p>
    <w:p w14:paraId="5F2D9EC7"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 xml:space="preserve">vođenje službenog protokola Grada i organizaciju službenih posjeta, </w:t>
      </w:r>
    </w:p>
    <w:p w14:paraId="743132DF"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 xml:space="preserve">odnose s javnošću i medijima, </w:t>
      </w:r>
    </w:p>
    <w:p w14:paraId="1E799B83"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organizacije službenih događaja Grada,</w:t>
      </w:r>
    </w:p>
    <w:p w14:paraId="3A4FA5DD"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lastRenderedPageBreak/>
        <w:t>ostvarivanje prava na pristup informacijama,</w:t>
      </w:r>
    </w:p>
    <w:p w14:paraId="1C9AEEBF"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informatičku podršku,</w:t>
      </w:r>
    </w:p>
    <w:p w14:paraId="7EC5D898"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uređivanje web stranice i facebook stranice Grada,</w:t>
      </w:r>
    </w:p>
    <w:p w14:paraId="07133CCD"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uredsko poslovanje i arhivu,</w:t>
      </w:r>
    </w:p>
    <w:p w14:paraId="08104870"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pomoći pri izradi projekata od interesa za Grad,</w:t>
      </w:r>
    </w:p>
    <w:p w14:paraId="73B79A7F"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sudjelovanje u izradi strateških dokumenata Grada,</w:t>
      </w:r>
    </w:p>
    <w:p w14:paraId="65AEE19C"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brigu o korištenju sredstava reprezentacije,</w:t>
      </w:r>
    </w:p>
    <w:p w14:paraId="01121809" w14:textId="77777777" w:rsidR="000F0444"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eastAsia="Times New Roman" w:hAnsi="Arial" w:cs="Arial"/>
          <w:sz w:val="24"/>
          <w:szCs w:val="24"/>
        </w:rPr>
        <w:t>održavanje sredstava rada,</w:t>
      </w:r>
    </w:p>
    <w:p w14:paraId="2E30B623" w14:textId="77777777" w:rsidR="00DC4E9A" w:rsidRPr="000F0444" w:rsidRDefault="00DC4E9A" w:rsidP="00816B38">
      <w:pPr>
        <w:pStyle w:val="Odlomakpopisa"/>
        <w:numPr>
          <w:ilvl w:val="0"/>
          <w:numId w:val="4"/>
        </w:numPr>
        <w:spacing w:after="0"/>
        <w:jc w:val="both"/>
        <w:rPr>
          <w:rFonts w:ascii="Arial" w:hAnsi="Arial" w:cs="Arial"/>
          <w:sz w:val="24"/>
          <w:szCs w:val="24"/>
        </w:rPr>
      </w:pPr>
      <w:r w:rsidRPr="000F0444">
        <w:rPr>
          <w:rFonts w:ascii="Arial" w:hAnsi="Arial" w:cs="Arial"/>
          <w:sz w:val="24"/>
          <w:szCs w:val="24"/>
        </w:rPr>
        <w:t>ostale poslove sukladno posebnim popisima.</w:t>
      </w:r>
    </w:p>
    <w:p w14:paraId="1DC81E48" w14:textId="77777777" w:rsidR="00A37C77" w:rsidRPr="00A37C77" w:rsidRDefault="00A37C77" w:rsidP="00A37C77">
      <w:pPr>
        <w:spacing w:after="0" w:line="240" w:lineRule="auto"/>
        <w:jc w:val="both"/>
        <w:rPr>
          <w:rFonts w:ascii="Arial" w:eastAsia="Times New Roman" w:hAnsi="Arial" w:cs="Arial"/>
          <w:b/>
          <w:sz w:val="24"/>
          <w:szCs w:val="24"/>
          <w:lang w:eastAsia="hr-HR"/>
        </w:rPr>
      </w:pPr>
    </w:p>
    <w:p w14:paraId="213E6CAA" w14:textId="2F55146F" w:rsidR="00A37C77" w:rsidRPr="00316D61" w:rsidRDefault="00316D61" w:rsidP="00316D61">
      <w:pPr>
        <w:spacing w:after="0" w:line="240" w:lineRule="auto"/>
        <w:jc w:val="both"/>
        <w:rPr>
          <w:rFonts w:ascii="Arial" w:eastAsia="Times New Roman" w:hAnsi="Arial" w:cs="Arial"/>
          <w:b/>
          <w:sz w:val="24"/>
          <w:szCs w:val="24"/>
          <w:lang w:eastAsia="hr-HR"/>
        </w:rPr>
      </w:pPr>
      <w:r w:rsidRPr="00316D61">
        <w:rPr>
          <w:rFonts w:ascii="Arial" w:eastAsia="Times New Roman" w:hAnsi="Arial" w:cs="Arial"/>
          <w:b/>
          <w:sz w:val="24"/>
          <w:szCs w:val="24"/>
          <w:lang w:eastAsia="hr-HR"/>
        </w:rPr>
        <w:t>1.</w:t>
      </w:r>
      <w:r>
        <w:rPr>
          <w:rFonts w:ascii="Arial" w:eastAsia="Times New Roman" w:hAnsi="Arial" w:cs="Arial"/>
          <w:b/>
          <w:sz w:val="24"/>
          <w:szCs w:val="24"/>
          <w:lang w:eastAsia="hr-HR"/>
        </w:rPr>
        <w:t xml:space="preserve">1. </w:t>
      </w:r>
      <w:r w:rsidR="00A37C77" w:rsidRPr="00316D61">
        <w:rPr>
          <w:rFonts w:ascii="Arial" w:eastAsia="Times New Roman" w:hAnsi="Arial" w:cs="Arial"/>
          <w:b/>
          <w:sz w:val="24"/>
          <w:szCs w:val="24"/>
          <w:lang w:eastAsia="hr-HR"/>
        </w:rPr>
        <w:t>S</w:t>
      </w:r>
      <w:r w:rsidR="002618DB">
        <w:rPr>
          <w:rFonts w:ascii="Arial" w:eastAsia="Times New Roman" w:hAnsi="Arial" w:cs="Arial"/>
          <w:b/>
          <w:sz w:val="24"/>
          <w:szCs w:val="24"/>
          <w:lang w:eastAsia="hr-HR"/>
        </w:rPr>
        <w:t>LUŽBENI GLASNIK GRADA IVANIĆ-GRADA</w:t>
      </w:r>
    </w:p>
    <w:p w14:paraId="72DB6FF0" w14:textId="77777777" w:rsidR="00A37C77" w:rsidRPr="00A37C77" w:rsidRDefault="00A37C77" w:rsidP="00A37C77">
      <w:pPr>
        <w:spacing w:after="0" w:line="240" w:lineRule="auto"/>
        <w:jc w:val="both"/>
        <w:rPr>
          <w:rFonts w:ascii="Arial" w:eastAsia="Times New Roman" w:hAnsi="Arial" w:cs="Arial"/>
          <w:b/>
          <w:sz w:val="24"/>
          <w:szCs w:val="24"/>
          <w:lang w:eastAsia="hr-HR"/>
        </w:rPr>
      </w:pPr>
    </w:p>
    <w:p w14:paraId="676238E4" w14:textId="77777777"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U Službenom glasniku Grada Ivanić-Grada objavljuju se akti koji se donose na sjednicama Gradskog vijeća, akti koje donosi Gradonačelnik, kao i bitni akti vezani uz rad mjesnih odbora te izbornih povjerenstava.</w:t>
      </w:r>
    </w:p>
    <w:p w14:paraId="3E2D7E3C" w14:textId="6709E08C" w:rsidR="00A37C77" w:rsidRPr="00A37C77"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Tijekom ov</w:t>
      </w:r>
      <w:r w:rsidR="00A020D7">
        <w:rPr>
          <w:rFonts w:ascii="Arial" w:eastAsia="Times New Roman" w:hAnsi="Arial" w:cs="Arial"/>
          <w:sz w:val="24"/>
          <w:szCs w:val="24"/>
          <w:lang w:eastAsia="hr-HR"/>
        </w:rPr>
        <w:t>og izvještajnog razdoblja o</w:t>
      </w:r>
      <w:r w:rsidR="000F0444">
        <w:rPr>
          <w:rFonts w:ascii="Arial" w:eastAsia="Times New Roman" w:hAnsi="Arial" w:cs="Arial"/>
          <w:sz w:val="24"/>
          <w:szCs w:val="24"/>
          <w:lang w:eastAsia="hr-HR"/>
        </w:rPr>
        <w:t>bjavljen</w:t>
      </w:r>
      <w:r w:rsidR="00C90BC4">
        <w:rPr>
          <w:rFonts w:ascii="Arial" w:eastAsia="Times New Roman" w:hAnsi="Arial" w:cs="Arial"/>
          <w:sz w:val="24"/>
          <w:szCs w:val="24"/>
          <w:lang w:eastAsia="hr-HR"/>
        </w:rPr>
        <w:t>o</w:t>
      </w:r>
      <w:r w:rsidR="006266A6">
        <w:rPr>
          <w:rFonts w:ascii="Arial" w:eastAsia="Times New Roman" w:hAnsi="Arial" w:cs="Arial"/>
          <w:sz w:val="24"/>
          <w:szCs w:val="24"/>
          <w:lang w:eastAsia="hr-HR"/>
        </w:rPr>
        <w:t xml:space="preserve"> </w:t>
      </w:r>
      <w:r w:rsidR="00C90BC4">
        <w:rPr>
          <w:rFonts w:ascii="Arial" w:eastAsia="Times New Roman" w:hAnsi="Arial" w:cs="Arial"/>
          <w:sz w:val="24"/>
          <w:szCs w:val="24"/>
          <w:lang w:eastAsia="hr-HR"/>
        </w:rPr>
        <w:t>je</w:t>
      </w:r>
      <w:r w:rsidR="006266A6">
        <w:rPr>
          <w:rFonts w:ascii="Arial" w:eastAsia="Times New Roman" w:hAnsi="Arial" w:cs="Arial"/>
          <w:sz w:val="24"/>
          <w:szCs w:val="24"/>
          <w:lang w:eastAsia="hr-HR"/>
        </w:rPr>
        <w:t xml:space="preserve"> </w:t>
      </w:r>
      <w:r w:rsidR="00C90BC4">
        <w:rPr>
          <w:rFonts w:ascii="Arial" w:eastAsia="Times New Roman" w:hAnsi="Arial" w:cs="Arial"/>
          <w:sz w:val="24"/>
          <w:szCs w:val="24"/>
          <w:lang w:eastAsia="hr-HR"/>
        </w:rPr>
        <w:t>pet</w:t>
      </w:r>
      <w:r w:rsidR="000F0444">
        <w:rPr>
          <w:rFonts w:ascii="Arial" w:eastAsia="Times New Roman" w:hAnsi="Arial" w:cs="Arial"/>
          <w:sz w:val="24"/>
          <w:szCs w:val="24"/>
          <w:lang w:eastAsia="hr-HR"/>
        </w:rPr>
        <w:t xml:space="preserve"> </w:t>
      </w:r>
      <w:r w:rsidR="00287FB2">
        <w:rPr>
          <w:rFonts w:ascii="Arial" w:eastAsia="Times New Roman" w:hAnsi="Arial" w:cs="Arial"/>
          <w:sz w:val="24"/>
          <w:szCs w:val="24"/>
          <w:lang w:eastAsia="hr-HR"/>
        </w:rPr>
        <w:t>broj</w:t>
      </w:r>
      <w:r w:rsidR="00C90BC4">
        <w:rPr>
          <w:rFonts w:ascii="Arial" w:eastAsia="Times New Roman" w:hAnsi="Arial" w:cs="Arial"/>
          <w:sz w:val="24"/>
          <w:szCs w:val="24"/>
          <w:lang w:eastAsia="hr-HR"/>
        </w:rPr>
        <w:t>eva</w:t>
      </w:r>
      <w:r w:rsidR="000F0444">
        <w:rPr>
          <w:rFonts w:ascii="Arial" w:eastAsia="Times New Roman" w:hAnsi="Arial" w:cs="Arial"/>
          <w:sz w:val="24"/>
          <w:szCs w:val="24"/>
          <w:lang w:eastAsia="hr-HR"/>
        </w:rPr>
        <w:t xml:space="preserve"> </w:t>
      </w:r>
      <w:r w:rsidRPr="00A37C77">
        <w:rPr>
          <w:rFonts w:ascii="Arial" w:eastAsia="Times New Roman" w:hAnsi="Arial" w:cs="Arial"/>
          <w:sz w:val="24"/>
          <w:szCs w:val="24"/>
          <w:lang w:eastAsia="hr-HR"/>
        </w:rPr>
        <w:t>Sl</w:t>
      </w:r>
      <w:r w:rsidR="00F8765E">
        <w:rPr>
          <w:rFonts w:ascii="Arial" w:eastAsia="Times New Roman" w:hAnsi="Arial" w:cs="Arial"/>
          <w:sz w:val="24"/>
          <w:szCs w:val="24"/>
          <w:lang w:eastAsia="hr-HR"/>
        </w:rPr>
        <w:t xml:space="preserve">užbenog glasnika </w:t>
      </w:r>
      <w:r w:rsidR="000F0444">
        <w:rPr>
          <w:rFonts w:ascii="Arial" w:eastAsia="Times New Roman" w:hAnsi="Arial" w:cs="Arial"/>
          <w:sz w:val="24"/>
          <w:szCs w:val="24"/>
          <w:lang w:eastAsia="hr-HR"/>
        </w:rPr>
        <w:t xml:space="preserve">Grada Ivanić-Grada </w:t>
      </w:r>
      <w:r w:rsidR="00F8765E">
        <w:rPr>
          <w:rFonts w:ascii="Arial" w:eastAsia="Times New Roman" w:hAnsi="Arial" w:cs="Arial"/>
          <w:sz w:val="24"/>
          <w:szCs w:val="24"/>
          <w:lang w:eastAsia="hr-HR"/>
        </w:rPr>
        <w:t>i to</w:t>
      </w:r>
      <w:r w:rsidR="000F0444">
        <w:rPr>
          <w:rFonts w:ascii="Arial" w:eastAsia="Times New Roman" w:hAnsi="Arial" w:cs="Arial"/>
          <w:sz w:val="24"/>
          <w:szCs w:val="24"/>
          <w:lang w:eastAsia="hr-HR"/>
        </w:rPr>
        <w:t xml:space="preserve"> brojevi 0</w:t>
      </w:r>
      <w:r w:rsidR="00C90BC4">
        <w:rPr>
          <w:rFonts w:ascii="Arial" w:eastAsia="Times New Roman" w:hAnsi="Arial" w:cs="Arial"/>
          <w:sz w:val="24"/>
          <w:szCs w:val="24"/>
          <w:lang w:eastAsia="hr-HR"/>
        </w:rPr>
        <w:t>4</w:t>
      </w:r>
      <w:r w:rsidR="000F0444">
        <w:rPr>
          <w:rFonts w:ascii="Arial" w:eastAsia="Times New Roman" w:hAnsi="Arial" w:cs="Arial"/>
          <w:sz w:val="24"/>
          <w:szCs w:val="24"/>
          <w:lang w:eastAsia="hr-HR"/>
        </w:rPr>
        <w:t>/2</w:t>
      </w:r>
      <w:r w:rsidR="00C90BC4">
        <w:rPr>
          <w:rFonts w:ascii="Arial" w:eastAsia="Times New Roman" w:hAnsi="Arial" w:cs="Arial"/>
          <w:sz w:val="24"/>
          <w:szCs w:val="24"/>
          <w:lang w:eastAsia="hr-HR"/>
        </w:rPr>
        <w:t>5</w:t>
      </w:r>
      <w:r w:rsidR="000F0444">
        <w:rPr>
          <w:rFonts w:ascii="Arial" w:eastAsia="Times New Roman" w:hAnsi="Arial" w:cs="Arial"/>
          <w:sz w:val="24"/>
          <w:szCs w:val="24"/>
          <w:lang w:eastAsia="hr-HR"/>
        </w:rPr>
        <w:t>, 0</w:t>
      </w:r>
      <w:r w:rsidR="00C90BC4">
        <w:rPr>
          <w:rFonts w:ascii="Arial" w:eastAsia="Times New Roman" w:hAnsi="Arial" w:cs="Arial"/>
          <w:sz w:val="24"/>
          <w:szCs w:val="24"/>
          <w:lang w:eastAsia="hr-HR"/>
        </w:rPr>
        <w:t>5</w:t>
      </w:r>
      <w:r w:rsidR="000F0444">
        <w:rPr>
          <w:rFonts w:ascii="Arial" w:eastAsia="Times New Roman" w:hAnsi="Arial" w:cs="Arial"/>
          <w:sz w:val="24"/>
          <w:szCs w:val="24"/>
          <w:lang w:eastAsia="hr-HR"/>
        </w:rPr>
        <w:t>/2</w:t>
      </w:r>
      <w:r w:rsidR="00C90BC4">
        <w:rPr>
          <w:rFonts w:ascii="Arial" w:eastAsia="Times New Roman" w:hAnsi="Arial" w:cs="Arial"/>
          <w:sz w:val="24"/>
          <w:szCs w:val="24"/>
          <w:lang w:eastAsia="hr-HR"/>
        </w:rPr>
        <w:t>5</w:t>
      </w:r>
      <w:r w:rsidR="000F0444">
        <w:rPr>
          <w:rFonts w:ascii="Arial" w:eastAsia="Times New Roman" w:hAnsi="Arial" w:cs="Arial"/>
          <w:sz w:val="24"/>
          <w:szCs w:val="24"/>
          <w:lang w:eastAsia="hr-HR"/>
        </w:rPr>
        <w:t xml:space="preserve">, </w:t>
      </w:r>
      <w:r w:rsidR="00060B19">
        <w:rPr>
          <w:rFonts w:ascii="Arial" w:eastAsia="Times New Roman" w:hAnsi="Arial" w:cs="Arial"/>
          <w:sz w:val="24"/>
          <w:szCs w:val="24"/>
          <w:lang w:eastAsia="hr-HR"/>
        </w:rPr>
        <w:t>0</w:t>
      </w:r>
      <w:r w:rsidR="00C90BC4">
        <w:rPr>
          <w:rFonts w:ascii="Arial" w:eastAsia="Times New Roman" w:hAnsi="Arial" w:cs="Arial"/>
          <w:sz w:val="24"/>
          <w:szCs w:val="24"/>
          <w:lang w:eastAsia="hr-HR"/>
        </w:rPr>
        <w:t>6</w:t>
      </w:r>
      <w:r w:rsidR="00060B19">
        <w:rPr>
          <w:rFonts w:ascii="Arial" w:eastAsia="Times New Roman" w:hAnsi="Arial" w:cs="Arial"/>
          <w:sz w:val="24"/>
          <w:szCs w:val="24"/>
          <w:lang w:eastAsia="hr-HR"/>
        </w:rPr>
        <w:t>/2</w:t>
      </w:r>
      <w:r w:rsidR="00C90BC4">
        <w:rPr>
          <w:rFonts w:ascii="Arial" w:eastAsia="Times New Roman" w:hAnsi="Arial" w:cs="Arial"/>
          <w:sz w:val="24"/>
          <w:szCs w:val="24"/>
          <w:lang w:eastAsia="hr-HR"/>
        </w:rPr>
        <w:t>5</w:t>
      </w:r>
      <w:r w:rsidR="00060B19">
        <w:rPr>
          <w:rFonts w:ascii="Arial" w:eastAsia="Times New Roman" w:hAnsi="Arial" w:cs="Arial"/>
          <w:sz w:val="24"/>
          <w:szCs w:val="24"/>
          <w:lang w:eastAsia="hr-HR"/>
        </w:rPr>
        <w:t xml:space="preserve">, </w:t>
      </w:r>
      <w:r w:rsidR="00C90BC4">
        <w:rPr>
          <w:rFonts w:ascii="Arial" w:eastAsia="Times New Roman" w:hAnsi="Arial" w:cs="Arial"/>
          <w:sz w:val="24"/>
          <w:szCs w:val="24"/>
          <w:lang w:eastAsia="hr-HR"/>
        </w:rPr>
        <w:t>07/25 i 08</w:t>
      </w:r>
      <w:r w:rsidR="000F0444">
        <w:rPr>
          <w:rFonts w:ascii="Arial" w:eastAsia="Times New Roman" w:hAnsi="Arial" w:cs="Arial"/>
          <w:sz w:val="24"/>
          <w:szCs w:val="24"/>
          <w:lang w:eastAsia="hr-HR"/>
        </w:rPr>
        <w:t>/2</w:t>
      </w:r>
      <w:r w:rsidR="00C90BC4">
        <w:rPr>
          <w:rFonts w:ascii="Arial" w:eastAsia="Times New Roman" w:hAnsi="Arial" w:cs="Arial"/>
          <w:sz w:val="24"/>
          <w:szCs w:val="24"/>
          <w:lang w:eastAsia="hr-HR"/>
        </w:rPr>
        <w:t>5</w:t>
      </w:r>
      <w:r w:rsidR="000F0444">
        <w:rPr>
          <w:rFonts w:ascii="Arial" w:eastAsia="Times New Roman" w:hAnsi="Arial" w:cs="Arial"/>
          <w:sz w:val="24"/>
          <w:szCs w:val="24"/>
          <w:lang w:eastAsia="hr-HR"/>
        </w:rPr>
        <w:t>.</w:t>
      </w:r>
    </w:p>
    <w:p w14:paraId="7250A3DA" w14:textId="20B8B107" w:rsidR="00AF030B" w:rsidRDefault="00A37C77" w:rsidP="00A37C77">
      <w:pPr>
        <w:spacing w:after="0" w:line="240" w:lineRule="auto"/>
        <w:jc w:val="both"/>
        <w:rPr>
          <w:rFonts w:ascii="Arial" w:eastAsia="Times New Roman" w:hAnsi="Arial" w:cs="Arial"/>
          <w:sz w:val="24"/>
          <w:szCs w:val="24"/>
          <w:lang w:eastAsia="hr-HR"/>
        </w:rPr>
      </w:pPr>
      <w:r w:rsidRPr="00A37C77">
        <w:rPr>
          <w:rFonts w:ascii="Arial" w:eastAsia="Times New Roman" w:hAnsi="Arial" w:cs="Arial"/>
          <w:sz w:val="24"/>
          <w:szCs w:val="24"/>
          <w:lang w:eastAsia="hr-HR"/>
        </w:rPr>
        <w:t>Službeni glasnici objavljeni su na w</w:t>
      </w:r>
      <w:r w:rsidR="00F8765E">
        <w:rPr>
          <w:rFonts w:ascii="Arial" w:eastAsia="Times New Roman" w:hAnsi="Arial" w:cs="Arial"/>
          <w:sz w:val="24"/>
          <w:szCs w:val="24"/>
          <w:lang w:eastAsia="hr-HR"/>
        </w:rPr>
        <w:t xml:space="preserve">eb stranici Grada Ivanić-Grada </w:t>
      </w:r>
      <w:hyperlink r:id="rId17" w:history="1">
        <w:r w:rsidR="0086124E" w:rsidRPr="00FD60E4">
          <w:rPr>
            <w:rStyle w:val="Hiperveza"/>
            <w:rFonts w:ascii="Arial" w:eastAsia="Times New Roman" w:hAnsi="Arial" w:cs="Arial"/>
            <w:sz w:val="24"/>
            <w:szCs w:val="24"/>
            <w:lang w:eastAsia="hr-HR"/>
          </w:rPr>
          <w:t>https://ivanic-grad.hr/transparentnost/sluzbeni-glasnik</w:t>
        </w:r>
      </w:hyperlink>
      <w:r w:rsidR="0086124E">
        <w:rPr>
          <w:rFonts w:ascii="Arial" w:eastAsia="Times New Roman" w:hAnsi="Arial" w:cs="Arial"/>
          <w:sz w:val="24"/>
          <w:szCs w:val="24"/>
          <w:lang w:eastAsia="hr-HR"/>
        </w:rPr>
        <w:t xml:space="preserve">. </w:t>
      </w:r>
    </w:p>
    <w:p w14:paraId="1AAADD28" w14:textId="77777777" w:rsidR="00AF030B" w:rsidRDefault="00AF030B" w:rsidP="00A37C77">
      <w:pPr>
        <w:spacing w:after="0" w:line="240" w:lineRule="auto"/>
        <w:jc w:val="both"/>
        <w:rPr>
          <w:rFonts w:ascii="Arial" w:eastAsia="Times New Roman" w:hAnsi="Arial" w:cs="Arial"/>
          <w:sz w:val="24"/>
          <w:szCs w:val="24"/>
          <w:lang w:eastAsia="hr-HR"/>
        </w:rPr>
      </w:pPr>
    </w:p>
    <w:p w14:paraId="27F2FDDB" w14:textId="7A9E39FF" w:rsidR="00A37C77" w:rsidRPr="00A37C77" w:rsidRDefault="00A37C77" w:rsidP="00A37C77">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1.2</w:t>
      </w:r>
      <w:r w:rsidR="00C8220D">
        <w:rPr>
          <w:rFonts w:ascii="Arial" w:eastAsia="Times New Roman" w:hAnsi="Arial" w:cs="Arial"/>
          <w:b/>
          <w:sz w:val="24"/>
          <w:szCs w:val="24"/>
          <w:lang w:eastAsia="hr-HR"/>
        </w:rPr>
        <w:t>.</w:t>
      </w:r>
      <w:r w:rsidR="00316D61">
        <w:rPr>
          <w:rFonts w:ascii="Arial" w:eastAsia="Times New Roman" w:hAnsi="Arial" w:cs="Arial"/>
          <w:b/>
          <w:sz w:val="24"/>
          <w:szCs w:val="24"/>
          <w:lang w:eastAsia="hr-HR"/>
        </w:rPr>
        <w:t xml:space="preserve"> </w:t>
      </w:r>
      <w:r w:rsidRPr="00A37C77">
        <w:rPr>
          <w:rFonts w:ascii="Arial" w:eastAsia="Times New Roman" w:hAnsi="Arial" w:cs="Arial"/>
          <w:b/>
          <w:sz w:val="24"/>
          <w:szCs w:val="24"/>
          <w:lang w:eastAsia="hr-HR"/>
        </w:rPr>
        <w:t>R</w:t>
      </w:r>
      <w:r w:rsidR="002618DB">
        <w:rPr>
          <w:rFonts w:ascii="Arial" w:eastAsia="Times New Roman" w:hAnsi="Arial" w:cs="Arial"/>
          <w:b/>
          <w:sz w:val="24"/>
          <w:szCs w:val="24"/>
          <w:lang w:eastAsia="hr-HR"/>
        </w:rPr>
        <w:t>ADNI ODNOSI</w:t>
      </w:r>
    </w:p>
    <w:p w14:paraId="3001887C" w14:textId="77777777" w:rsidR="00A37C77" w:rsidRPr="00A37C77" w:rsidRDefault="00A37C77" w:rsidP="00A37C77">
      <w:pPr>
        <w:spacing w:after="0" w:line="240" w:lineRule="auto"/>
        <w:jc w:val="both"/>
        <w:rPr>
          <w:rFonts w:ascii="Arial" w:eastAsia="Times New Roman" w:hAnsi="Arial" w:cs="Arial"/>
          <w:b/>
          <w:sz w:val="24"/>
          <w:szCs w:val="24"/>
          <w:lang w:eastAsia="hr-HR"/>
        </w:rPr>
      </w:pPr>
    </w:p>
    <w:p w14:paraId="45DDD34A" w14:textId="173EA7D5" w:rsidR="00A37C77" w:rsidRPr="00A37C77" w:rsidRDefault="00935001" w:rsidP="00A37C77">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Stanje popunjenosti u</w:t>
      </w:r>
      <w:r w:rsidR="00A37C77" w:rsidRPr="00A37C77">
        <w:rPr>
          <w:rFonts w:ascii="Arial" w:eastAsia="Times New Roman" w:hAnsi="Arial" w:cs="Arial"/>
          <w:sz w:val="24"/>
          <w:szCs w:val="24"/>
          <w:lang w:eastAsia="hr-HR"/>
        </w:rPr>
        <w:t>pravnih tij</w:t>
      </w:r>
      <w:r>
        <w:rPr>
          <w:rFonts w:ascii="Arial" w:eastAsia="Times New Roman" w:hAnsi="Arial" w:cs="Arial"/>
          <w:sz w:val="24"/>
          <w:szCs w:val="24"/>
          <w:lang w:eastAsia="hr-HR"/>
        </w:rPr>
        <w:t>ela</w:t>
      </w:r>
      <w:r w:rsidR="000F0444">
        <w:rPr>
          <w:rFonts w:ascii="Arial" w:eastAsia="Times New Roman" w:hAnsi="Arial" w:cs="Arial"/>
          <w:sz w:val="24"/>
          <w:szCs w:val="24"/>
          <w:lang w:eastAsia="hr-HR"/>
        </w:rPr>
        <w:t xml:space="preserve"> Grada Ivanić-Grada na dan 3</w:t>
      </w:r>
      <w:r w:rsidR="006266A6">
        <w:rPr>
          <w:rFonts w:ascii="Arial" w:eastAsia="Times New Roman" w:hAnsi="Arial" w:cs="Arial"/>
          <w:sz w:val="24"/>
          <w:szCs w:val="24"/>
          <w:lang w:eastAsia="hr-HR"/>
        </w:rPr>
        <w:t>1</w:t>
      </w:r>
      <w:r w:rsidR="000F0444">
        <w:rPr>
          <w:rFonts w:ascii="Arial" w:eastAsia="Times New Roman" w:hAnsi="Arial" w:cs="Arial"/>
          <w:sz w:val="24"/>
          <w:szCs w:val="24"/>
          <w:lang w:eastAsia="hr-HR"/>
        </w:rPr>
        <w:t xml:space="preserve">. </w:t>
      </w:r>
      <w:r w:rsidR="006266A6">
        <w:rPr>
          <w:rFonts w:ascii="Arial" w:eastAsia="Times New Roman" w:hAnsi="Arial" w:cs="Arial"/>
          <w:sz w:val="24"/>
          <w:szCs w:val="24"/>
          <w:lang w:eastAsia="hr-HR"/>
        </w:rPr>
        <w:t>prosinca</w:t>
      </w:r>
      <w:r w:rsidR="000F0444">
        <w:rPr>
          <w:rFonts w:ascii="Arial" w:eastAsia="Times New Roman" w:hAnsi="Arial" w:cs="Arial"/>
          <w:sz w:val="24"/>
          <w:szCs w:val="24"/>
          <w:lang w:eastAsia="hr-HR"/>
        </w:rPr>
        <w:t xml:space="preserve"> 202</w:t>
      </w:r>
      <w:r w:rsidR="0086124E">
        <w:rPr>
          <w:rFonts w:ascii="Arial" w:eastAsia="Times New Roman" w:hAnsi="Arial" w:cs="Arial"/>
          <w:sz w:val="24"/>
          <w:szCs w:val="24"/>
          <w:lang w:eastAsia="hr-HR"/>
        </w:rPr>
        <w:t>5</w:t>
      </w:r>
      <w:r w:rsidR="00A37C77" w:rsidRPr="00A37C77">
        <w:rPr>
          <w:rFonts w:ascii="Arial" w:eastAsia="Times New Roman" w:hAnsi="Arial" w:cs="Arial"/>
          <w:sz w:val="24"/>
          <w:szCs w:val="24"/>
          <w:lang w:eastAsia="hr-HR"/>
        </w:rPr>
        <w:t>.:</w:t>
      </w:r>
    </w:p>
    <w:p w14:paraId="69FF9A58" w14:textId="77777777" w:rsidR="00A37C77" w:rsidRPr="00A37C77" w:rsidRDefault="00A37C77" w:rsidP="00A37C77">
      <w:pPr>
        <w:spacing w:after="0" w:line="240" w:lineRule="auto"/>
        <w:jc w:val="both"/>
        <w:rPr>
          <w:rFonts w:ascii="Arial" w:eastAsia="Times New Roman" w:hAnsi="Arial" w:cs="Arial"/>
          <w:b/>
          <w:sz w:val="24"/>
          <w:szCs w:val="24"/>
          <w:lang w:eastAsia="hr-HR"/>
        </w:rPr>
      </w:pPr>
    </w:p>
    <w:tbl>
      <w:tblPr>
        <w:tblpPr w:leftFromText="180" w:rightFromText="180" w:vertAnchor="text" w:tblpXSpec="center" w:tblpY="1"/>
        <w:tblOverlap w:val="neve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701"/>
        <w:gridCol w:w="1559"/>
        <w:gridCol w:w="1985"/>
        <w:gridCol w:w="1984"/>
      </w:tblGrid>
      <w:tr w:rsidR="00A37C77" w:rsidRPr="00A37C77" w14:paraId="7E4406C1" w14:textId="77777777" w:rsidTr="002F33CD">
        <w:trPr>
          <w:jc w:val="center"/>
        </w:trPr>
        <w:tc>
          <w:tcPr>
            <w:tcW w:w="2552" w:type="dxa"/>
            <w:shd w:val="clear" w:color="auto" w:fill="D9D9D9"/>
          </w:tcPr>
          <w:p w14:paraId="0DD1015B"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UPRAVNI ODJELI I</w:t>
            </w:r>
          </w:p>
          <w:p w14:paraId="262DBC4E"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SLUŽBE</w:t>
            </w:r>
          </w:p>
          <w:p w14:paraId="439DB14F" w14:textId="77777777" w:rsidR="00A37C77" w:rsidRPr="00A37C77" w:rsidRDefault="00A37C77" w:rsidP="002F33CD">
            <w:pPr>
              <w:spacing w:after="0" w:line="240" w:lineRule="auto"/>
              <w:jc w:val="both"/>
              <w:rPr>
                <w:rFonts w:ascii="Arial" w:eastAsia="Times New Roman" w:hAnsi="Arial" w:cs="Arial"/>
                <w:b/>
                <w:sz w:val="24"/>
                <w:szCs w:val="24"/>
                <w:lang w:eastAsia="hr-HR"/>
              </w:rPr>
            </w:pPr>
          </w:p>
          <w:p w14:paraId="13A80DA7" w14:textId="42468721" w:rsidR="00A37C77" w:rsidRPr="00935001" w:rsidRDefault="00935001" w:rsidP="002F33CD">
            <w:pPr>
              <w:spacing w:after="0" w:line="240" w:lineRule="auto"/>
              <w:jc w:val="both"/>
              <w:rPr>
                <w:rFonts w:ascii="Arial" w:eastAsia="Times New Roman" w:hAnsi="Arial" w:cs="Arial"/>
                <w:b/>
                <w:sz w:val="24"/>
                <w:szCs w:val="24"/>
                <w:lang w:eastAsia="hr-HR"/>
              </w:rPr>
            </w:pPr>
            <w:r w:rsidRPr="00935001">
              <w:rPr>
                <w:rFonts w:ascii="Arial" w:eastAsia="Times New Roman" w:hAnsi="Arial" w:cs="Arial"/>
                <w:b/>
                <w:sz w:val="24"/>
                <w:szCs w:val="24"/>
                <w:lang w:eastAsia="hr-HR"/>
              </w:rPr>
              <w:t>*</w:t>
            </w:r>
            <w:r w:rsidR="004C3EDF">
              <w:rPr>
                <w:rFonts w:ascii="Arial" w:eastAsia="Times New Roman" w:hAnsi="Arial" w:cs="Arial"/>
                <w:b/>
                <w:sz w:val="24"/>
                <w:szCs w:val="24"/>
                <w:lang w:eastAsia="hr-HR"/>
              </w:rPr>
              <w:t xml:space="preserve">stanje na dan </w:t>
            </w:r>
            <w:r w:rsidR="000F0444">
              <w:rPr>
                <w:rFonts w:ascii="Arial" w:eastAsia="Times New Roman" w:hAnsi="Arial" w:cs="Arial"/>
                <w:b/>
                <w:sz w:val="24"/>
                <w:szCs w:val="24"/>
                <w:lang w:eastAsia="hr-HR"/>
              </w:rPr>
              <w:t>3</w:t>
            </w:r>
            <w:r w:rsidR="0086124E">
              <w:rPr>
                <w:rFonts w:ascii="Arial" w:eastAsia="Times New Roman" w:hAnsi="Arial" w:cs="Arial"/>
                <w:b/>
                <w:sz w:val="24"/>
                <w:szCs w:val="24"/>
                <w:lang w:eastAsia="hr-HR"/>
              </w:rPr>
              <w:t>1</w:t>
            </w:r>
            <w:r w:rsidR="000F0444">
              <w:rPr>
                <w:rFonts w:ascii="Arial" w:eastAsia="Times New Roman" w:hAnsi="Arial" w:cs="Arial"/>
                <w:b/>
                <w:sz w:val="24"/>
                <w:szCs w:val="24"/>
                <w:lang w:eastAsia="hr-HR"/>
              </w:rPr>
              <w:t>.</w:t>
            </w:r>
            <w:r w:rsidR="0086124E">
              <w:rPr>
                <w:rFonts w:ascii="Arial" w:eastAsia="Times New Roman" w:hAnsi="Arial" w:cs="Arial"/>
                <w:b/>
                <w:sz w:val="24"/>
                <w:szCs w:val="24"/>
                <w:lang w:eastAsia="hr-HR"/>
              </w:rPr>
              <w:t>12</w:t>
            </w:r>
            <w:r w:rsidR="000F0444">
              <w:rPr>
                <w:rFonts w:ascii="Arial" w:eastAsia="Times New Roman" w:hAnsi="Arial" w:cs="Arial"/>
                <w:b/>
                <w:sz w:val="24"/>
                <w:szCs w:val="24"/>
                <w:lang w:eastAsia="hr-HR"/>
              </w:rPr>
              <w:t>.202</w:t>
            </w:r>
            <w:r w:rsidR="00B93D71">
              <w:rPr>
                <w:rFonts w:ascii="Arial" w:eastAsia="Times New Roman" w:hAnsi="Arial" w:cs="Arial"/>
                <w:b/>
                <w:sz w:val="24"/>
                <w:szCs w:val="24"/>
                <w:lang w:eastAsia="hr-HR"/>
              </w:rPr>
              <w:t>5</w:t>
            </w:r>
            <w:r>
              <w:rPr>
                <w:rFonts w:ascii="Arial" w:eastAsia="Times New Roman" w:hAnsi="Arial" w:cs="Arial"/>
                <w:b/>
                <w:sz w:val="24"/>
                <w:szCs w:val="24"/>
                <w:lang w:eastAsia="hr-HR"/>
              </w:rPr>
              <w:t>.</w:t>
            </w:r>
          </w:p>
        </w:tc>
        <w:tc>
          <w:tcPr>
            <w:tcW w:w="1701" w:type="dxa"/>
            <w:shd w:val="clear" w:color="auto" w:fill="D9D9D9"/>
          </w:tcPr>
          <w:p w14:paraId="31206D00"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Broj</w:t>
            </w:r>
          </w:p>
          <w:p w14:paraId="44026EB8"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predviđenih radnih mjesta</w:t>
            </w:r>
          </w:p>
        </w:tc>
        <w:tc>
          <w:tcPr>
            <w:tcW w:w="1559" w:type="dxa"/>
            <w:shd w:val="clear" w:color="auto" w:fill="D9D9D9"/>
          </w:tcPr>
          <w:p w14:paraId="2C5E5AE4"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Broj popunjenih radnih mjesta</w:t>
            </w:r>
          </w:p>
        </w:tc>
        <w:tc>
          <w:tcPr>
            <w:tcW w:w="1985" w:type="dxa"/>
            <w:shd w:val="clear" w:color="auto" w:fill="D9D9D9"/>
          </w:tcPr>
          <w:p w14:paraId="3AD1B2B2" w14:textId="77777777" w:rsidR="00A37C77" w:rsidRPr="00A37C77" w:rsidRDefault="00A37C77" w:rsidP="002F33CD">
            <w:pPr>
              <w:spacing w:after="0" w:line="240" w:lineRule="auto"/>
              <w:rPr>
                <w:rFonts w:ascii="Arial" w:eastAsia="Times New Roman" w:hAnsi="Arial" w:cs="Arial"/>
                <w:b/>
                <w:sz w:val="24"/>
                <w:szCs w:val="24"/>
                <w:lang w:eastAsia="hr-HR"/>
              </w:rPr>
            </w:pPr>
            <w:r w:rsidRPr="00A37C77">
              <w:rPr>
                <w:rFonts w:ascii="Arial" w:eastAsia="Times New Roman" w:hAnsi="Arial" w:cs="Arial"/>
                <w:b/>
                <w:sz w:val="24"/>
                <w:szCs w:val="24"/>
                <w:lang w:eastAsia="hr-HR"/>
              </w:rPr>
              <w:t>Broj radnih mjesta</w:t>
            </w:r>
          </w:p>
          <w:p w14:paraId="19C136A6"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popunjenih na</w:t>
            </w:r>
          </w:p>
          <w:p w14:paraId="245A4BEF"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neodređeno vrijeme</w:t>
            </w:r>
          </w:p>
        </w:tc>
        <w:tc>
          <w:tcPr>
            <w:tcW w:w="1984" w:type="dxa"/>
            <w:shd w:val="clear" w:color="auto" w:fill="D9D9D9"/>
          </w:tcPr>
          <w:p w14:paraId="371FCA32"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Broj radnih</w:t>
            </w:r>
          </w:p>
          <w:p w14:paraId="599CA6BF"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mjesta popunjenih na</w:t>
            </w:r>
          </w:p>
          <w:p w14:paraId="69B5CB45" w14:textId="77777777" w:rsidR="00A37C77" w:rsidRPr="00A37C77" w:rsidRDefault="00A37C77" w:rsidP="002F33CD">
            <w:pPr>
              <w:spacing w:after="0" w:line="240" w:lineRule="auto"/>
              <w:jc w:val="both"/>
              <w:rPr>
                <w:rFonts w:ascii="Arial" w:eastAsia="Times New Roman" w:hAnsi="Arial" w:cs="Arial"/>
                <w:b/>
                <w:sz w:val="24"/>
                <w:szCs w:val="24"/>
                <w:lang w:eastAsia="hr-HR"/>
              </w:rPr>
            </w:pPr>
            <w:r w:rsidRPr="00A37C77">
              <w:rPr>
                <w:rFonts w:ascii="Arial" w:eastAsia="Times New Roman" w:hAnsi="Arial" w:cs="Arial"/>
                <w:b/>
                <w:sz w:val="24"/>
                <w:szCs w:val="24"/>
                <w:lang w:eastAsia="hr-HR"/>
              </w:rPr>
              <w:t>određeno vrijeme</w:t>
            </w:r>
          </w:p>
        </w:tc>
      </w:tr>
      <w:tr w:rsidR="00A37C77" w:rsidRPr="00A37C77" w14:paraId="61469C40" w14:textId="77777777" w:rsidTr="002F33CD">
        <w:trPr>
          <w:jc w:val="center"/>
        </w:trPr>
        <w:tc>
          <w:tcPr>
            <w:tcW w:w="2552" w:type="dxa"/>
          </w:tcPr>
          <w:p w14:paraId="12C42183" w14:textId="77777777" w:rsidR="00A37C77" w:rsidRPr="00A37C77" w:rsidRDefault="00A37C77" w:rsidP="002F33CD">
            <w:pPr>
              <w:spacing w:after="0" w:line="240" w:lineRule="auto"/>
              <w:jc w:val="center"/>
              <w:rPr>
                <w:rFonts w:ascii="Arial" w:eastAsia="Times New Roman" w:hAnsi="Arial" w:cs="Arial"/>
                <w:b/>
                <w:sz w:val="24"/>
                <w:szCs w:val="24"/>
                <w:lang w:eastAsia="hr-HR"/>
              </w:rPr>
            </w:pPr>
            <w:r w:rsidRPr="00A37C77">
              <w:rPr>
                <w:rFonts w:ascii="Arial" w:eastAsia="Times New Roman" w:hAnsi="Arial" w:cs="Arial"/>
                <w:b/>
                <w:sz w:val="24"/>
                <w:szCs w:val="24"/>
                <w:lang w:eastAsia="hr-HR"/>
              </w:rPr>
              <w:t>Upravni odjel za lokalnu samoupravu, pravne poslove i društvene djelatnosti</w:t>
            </w:r>
          </w:p>
        </w:tc>
        <w:tc>
          <w:tcPr>
            <w:tcW w:w="1701" w:type="dxa"/>
          </w:tcPr>
          <w:p w14:paraId="09465AC3" w14:textId="3F6CE8AC" w:rsidR="00A37C77" w:rsidRPr="00A37C77" w:rsidRDefault="00421412"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w:t>
            </w:r>
            <w:r w:rsidR="00446B06">
              <w:rPr>
                <w:rFonts w:ascii="Arial" w:eastAsia="Times New Roman" w:hAnsi="Arial" w:cs="Arial"/>
                <w:sz w:val="24"/>
                <w:szCs w:val="24"/>
                <w:lang w:eastAsia="hr-HR"/>
              </w:rPr>
              <w:t>6</w:t>
            </w:r>
          </w:p>
        </w:tc>
        <w:tc>
          <w:tcPr>
            <w:tcW w:w="1559" w:type="dxa"/>
          </w:tcPr>
          <w:p w14:paraId="6B1498D8" w14:textId="03E9431A" w:rsidR="00A37C77" w:rsidRPr="00A37C77" w:rsidRDefault="005F0C15"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w:t>
            </w:r>
            <w:r w:rsidR="00F351AA">
              <w:rPr>
                <w:rFonts w:ascii="Arial" w:eastAsia="Times New Roman" w:hAnsi="Arial" w:cs="Arial"/>
                <w:sz w:val="24"/>
                <w:szCs w:val="24"/>
                <w:lang w:eastAsia="hr-HR"/>
              </w:rPr>
              <w:t>1</w:t>
            </w:r>
          </w:p>
        </w:tc>
        <w:tc>
          <w:tcPr>
            <w:tcW w:w="1985" w:type="dxa"/>
          </w:tcPr>
          <w:p w14:paraId="1038848B" w14:textId="2ACEB4A5" w:rsidR="00A37C77" w:rsidRPr="00A37C77" w:rsidRDefault="00446B06"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w:t>
            </w:r>
            <w:r w:rsidR="00F351AA">
              <w:rPr>
                <w:rFonts w:ascii="Arial" w:eastAsia="Times New Roman" w:hAnsi="Arial" w:cs="Arial"/>
                <w:sz w:val="24"/>
                <w:szCs w:val="24"/>
                <w:lang w:eastAsia="hr-HR"/>
              </w:rPr>
              <w:t>0</w:t>
            </w:r>
          </w:p>
        </w:tc>
        <w:tc>
          <w:tcPr>
            <w:tcW w:w="1984" w:type="dxa"/>
          </w:tcPr>
          <w:p w14:paraId="63417587" w14:textId="1926FD82" w:rsidR="00A37C77" w:rsidRPr="00A37C77" w:rsidRDefault="005F0C15"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w:t>
            </w:r>
          </w:p>
        </w:tc>
      </w:tr>
      <w:tr w:rsidR="00A37C77" w:rsidRPr="00A37C77" w14:paraId="6065B8DA" w14:textId="77777777" w:rsidTr="002F33CD">
        <w:trPr>
          <w:jc w:val="center"/>
        </w:trPr>
        <w:tc>
          <w:tcPr>
            <w:tcW w:w="2552" w:type="dxa"/>
          </w:tcPr>
          <w:p w14:paraId="6CE525C7" w14:textId="77777777" w:rsidR="00A37C77" w:rsidRPr="00A37C77" w:rsidRDefault="00A37C77" w:rsidP="002F33CD">
            <w:pPr>
              <w:spacing w:after="0" w:line="240" w:lineRule="auto"/>
              <w:jc w:val="center"/>
              <w:rPr>
                <w:rFonts w:ascii="Arial" w:eastAsia="Times New Roman" w:hAnsi="Arial" w:cs="Arial"/>
                <w:b/>
                <w:sz w:val="24"/>
                <w:szCs w:val="24"/>
                <w:lang w:eastAsia="hr-HR"/>
              </w:rPr>
            </w:pPr>
            <w:r w:rsidRPr="00A37C77">
              <w:rPr>
                <w:rFonts w:ascii="Arial" w:eastAsia="Times New Roman" w:hAnsi="Arial" w:cs="Arial"/>
                <w:b/>
                <w:sz w:val="24"/>
                <w:szCs w:val="24"/>
                <w:lang w:eastAsia="hr-HR"/>
              </w:rPr>
              <w:t>Upravni odjel za</w:t>
            </w:r>
            <w:r w:rsidR="00A75B23">
              <w:rPr>
                <w:rFonts w:ascii="Arial" w:eastAsia="Times New Roman" w:hAnsi="Arial" w:cs="Arial"/>
                <w:b/>
                <w:sz w:val="24"/>
                <w:szCs w:val="24"/>
                <w:lang w:eastAsia="hr-HR"/>
              </w:rPr>
              <w:t xml:space="preserve"> komunalno</w:t>
            </w:r>
            <w:r w:rsidRPr="00A37C77">
              <w:rPr>
                <w:rFonts w:ascii="Arial" w:eastAsia="Times New Roman" w:hAnsi="Arial" w:cs="Arial"/>
                <w:b/>
                <w:sz w:val="24"/>
                <w:szCs w:val="24"/>
                <w:lang w:eastAsia="hr-HR"/>
              </w:rPr>
              <w:t xml:space="preserve"> gospodarstvo, prostorno planiranje</w:t>
            </w:r>
            <w:r w:rsidR="00A75B23">
              <w:rPr>
                <w:rFonts w:ascii="Arial" w:eastAsia="Times New Roman" w:hAnsi="Arial" w:cs="Arial"/>
                <w:b/>
                <w:sz w:val="24"/>
                <w:szCs w:val="24"/>
                <w:lang w:eastAsia="hr-HR"/>
              </w:rPr>
              <w:t>, gospodarstvo i poljoprivredu</w:t>
            </w:r>
          </w:p>
        </w:tc>
        <w:tc>
          <w:tcPr>
            <w:tcW w:w="1701" w:type="dxa"/>
          </w:tcPr>
          <w:p w14:paraId="2DE73E07" w14:textId="6F60C86A" w:rsidR="00A37C77" w:rsidRPr="00A37C77" w:rsidRDefault="00935001"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w:t>
            </w:r>
            <w:r w:rsidR="00E40525">
              <w:rPr>
                <w:rFonts w:ascii="Arial" w:eastAsia="Times New Roman" w:hAnsi="Arial" w:cs="Arial"/>
                <w:sz w:val="24"/>
                <w:szCs w:val="24"/>
                <w:lang w:eastAsia="hr-HR"/>
              </w:rPr>
              <w:t>4</w:t>
            </w:r>
          </w:p>
        </w:tc>
        <w:tc>
          <w:tcPr>
            <w:tcW w:w="1559" w:type="dxa"/>
          </w:tcPr>
          <w:p w14:paraId="1B435A67" w14:textId="52A51AD6" w:rsidR="00A37C77" w:rsidRPr="00A37C77" w:rsidRDefault="0086124E"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9</w:t>
            </w:r>
          </w:p>
        </w:tc>
        <w:tc>
          <w:tcPr>
            <w:tcW w:w="1985" w:type="dxa"/>
          </w:tcPr>
          <w:p w14:paraId="01EFDC51" w14:textId="20618335" w:rsidR="00A37C77" w:rsidRPr="00A37C77" w:rsidRDefault="0086124E"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9</w:t>
            </w:r>
          </w:p>
        </w:tc>
        <w:tc>
          <w:tcPr>
            <w:tcW w:w="1984" w:type="dxa"/>
          </w:tcPr>
          <w:p w14:paraId="69E3BA0F" w14:textId="77777777" w:rsidR="00A37C77" w:rsidRPr="00A37C77" w:rsidRDefault="00517E38"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r>
      <w:tr w:rsidR="00A75B23" w:rsidRPr="00A37C77" w14:paraId="7EACFAB4" w14:textId="77777777" w:rsidTr="002F33CD">
        <w:trPr>
          <w:jc w:val="center"/>
        </w:trPr>
        <w:tc>
          <w:tcPr>
            <w:tcW w:w="2552" w:type="dxa"/>
          </w:tcPr>
          <w:p w14:paraId="39716726" w14:textId="77777777" w:rsidR="00A75B23" w:rsidRPr="00A37C77" w:rsidRDefault="00A75B23" w:rsidP="002F33CD">
            <w:pPr>
              <w:spacing w:after="0" w:line="240" w:lineRule="auto"/>
              <w:jc w:val="center"/>
              <w:rPr>
                <w:rFonts w:ascii="Arial" w:eastAsia="Times New Roman" w:hAnsi="Arial" w:cs="Arial"/>
                <w:b/>
                <w:sz w:val="24"/>
                <w:szCs w:val="24"/>
                <w:lang w:eastAsia="hr-HR"/>
              </w:rPr>
            </w:pPr>
            <w:r>
              <w:rPr>
                <w:rFonts w:ascii="Arial" w:eastAsia="Times New Roman" w:hAnsi="Arial" w:cs="Arial"/>
                <w:b/>
                <w:sz w:val="24"/>
                <w:szCs w:val="24"/>
                <w:lang w:eastAsia="hr-HR"/>
              </w:rPr>
              <w:t>Upravni odjel za financije i proračun</w:t>
            </w:r>
          </w:p>
        </w:tc>
        <w:tc>
          <w:tcPr>
            <w:tcW w:w="1701" w:type="dxa"/>
          </w:tcPr>
          <w:p w14:paraId="4E8F027B" w14:textId="66B163C7" w:rsidR="00A75B23" w:rsidRDefault="00545444"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w:t>
            </w:r>
            <w:r w:rsidR="00992D1D">
              <w:rPr>
                <w:rFonts w:ascii="Arial" w:eastAsia="Times New Roman" w:hAnsi="Arial" w:cs="Arial"/>
                <w:sz w:val="24"/>
                <w:szCs w:val="24"/>
                <w:lang w:eastAsia="hr-HR"/>
              </w:rPr>
              <w:t>5</w:t>
            </w:r>
          </w:p>
        </w:tc>
        <w:tc>
          <w:tcPr>
            <w:tcW w:w="1559" w:type="dxa"/>
          </w:tcPr>
          <w:p w14:paraId="5F5F152E" w14:textId="1015BCBA" w:rsidR="00A75B23" w:rsidRDefault="0086124E"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9</w:t>
            </w:r>
          </w:p>
        </w:tc>
        <w:tc>
          <w:tcPr>
            <w:tcW w:w="1985" w:type="dxa"/>
          </w:tcPr>
          <w:p w14:paraId="5DBC6026" w14:textId="7018B9EA" w:rsidR="00A75B23" w:rsidRDefault="0086124E"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9</w:t>
            </w:r>
          </w:p>
        </w:tc>
        <w:tc>
          <w:tcPr>
            <w:tcW w:w="1984" w:type="dxa"/>
          </w:tcPr>
          <w:p w14:paraId="1EC174DD" w14:textId="2D9FB48F" w:rsidR="00A75B23" w:rsidRDefault="0086124E" w:rsidP="002F33CD">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r>
    </w:tbl>
    <w:p w14:paraId="16B6C6C4" w14:textId="77777777" w:rsidR="00A37C77" w:rsidRDefault="00A37C77" w:rsidP="00A37C77">
      <w:pPr>
        <w:spacing w:after="0" w:line="240" w:lineRule="auto"/>
        <w:jc w:val="both"/>
        <w:rPr>
          <w:rFonts w:ascii="Arial" w:eastAsia="Times New Roman" w:hAnsi="Arial" w:cs="Arial"/>
          <w:sz w:val="24"/>
          <w:szCs w:val="24"/>
          <w:lang w:eastAsia="hr-HR"/>
        </w:rPr>
      </w:pPr>
    </w:p>
    <w:p w14:paraId="470B4499" w14:textId="77777777" w:rsidR="005A73E7" w:rsidRPr="00A37C77" w:rsidRDefault="005A73E7" w:rsidP="005A73E7">
      <w:pPr>
        <w:pStyle w:val="Bezproreda"/>
        <w:rPr>
          <w:lang w:eastAsia="hr-HR"/>
        </w:rPr>
      </w:pPr>
    </w:p>
    <w:p w14:paraId="7F30E523" w14:textId="19794387" w:rsidR="00316D61" w:rsidRDefault="00A37C77" w:rsidP="00316D61">
      <w:pPr>
        <w:spacing w:after="0" w:line="240" w:lineRule="auto"/>
        <w:jc w:val="both"/>
        <w:rPr>
          <w:rFonts w:ascii="Arial" w:eastAsia="Times New Roman" w:hAnsi="Arial" w:cs="Arial"/>
          <w:b/>
          <w:sz w:val="24"/>
          <w:szCs w:val="24"/>
          <w:lang w:eastAsia="hr-HR"/>
        </w:rPr>
      </w:pPr>
      <w:r w:rsidRPr="009033A6">
        <w:rPr>
          <w:rFonts w:ascii="Arial" w:eastAsia="Times New Roman" w:hAnsi="Arial" w:cs="Arial"/>
          <w:b/>
          <w:sz w:val="24"/>
          <w:szCs w:val="24"/>
          <w:lang w:eastAsia="hr-HR"/>
        </w:rPr>
        <w:t>1.3</w:t>
      </w:r>
      <w:r w:rsidR="00C8220D" w:rsidRPr="009033A6">
        <w:rPr>
          <w:rFonts w:ascii="Arial" w:eastAsia="Times New Roman" w:hAnsi="Arial" w:cs="Arial"/>
          <w:b/>
          <w:sz w:val="24"/>
          <w:szCs w:val="24"/>
          <w:lang w:eastAsia="hr-HR"/>
        </w:rPr>
        <w:t>.</w:t>
      </w:r>
      <w:r w:rsidR="00316D61">
        <w:rPr>
          <w:rFonts w:ascii="Arial" w:eastAsia="Times New Roman" w:hAnsi="Arial" w:cs="Arial"/>
          <w:b/>
          <w:sz w:val="24"/>
          <w:szCs w:val="24"/>
          <w:lang w:eastAsia="hr-HR"/>
        </w:rPr>
        <w:t xml:space="preserve"> </w:t>
      </w:r>
      <w:r w:rsidRPr="009033A6">
        <w:rPr>
          <w:rFonts w:ascii="Arial" w:eastAsia="Times New Roman" w:hAnsi="Arial" w:cs="Arial"/>
          <w:b/>
          <w:sz w:val="24"/>
          <w:szCs w:val="24"/>
          <w:lang w:eastAsia="hr-HR"/>
        </w:rPr>
        <w:t>D</w:t>
      </w:r>
      <w:r w:rsidR="002618DB">
        <w:rPr>
          <w:rFonts w:ascii="Arial" w:eastAsia="Times New Roman" w:hAnsi="Arial" w:cs="Arial"/>
          <w:b/>
          <w:sz w:val="24"/>
          <w:szCs w:val="24"/>
          <w:lang w:eastAsia="hr-HR"/>
        </w:rPr>
        <w:t>RUŠTVENE DJELATNOSTI</w:t>
      </w:r>
    </w:p>
    <w:p w14:paraId="76EC8287" w14:textId="77777777" w:rsidR="00316D61" w:rsidRDefault="00316D61" w:rsidP="00316D61">
      <w:pPr>
        <w:spacing w:after="0" w:line="240" w:lineRule="auto"/>
        <w:jc w:val="both"/>
        <w:rPr>
          <w:rFonts w:ascii="Arial" w:eastAsia="Times New Roman" w:hAnsi="Arial" w:cs="Arial"/>
          <w:b/>
          <w:sz w:val="24"/>
          <w:szCs w:val="24"/>
          <w:lang w:eastAsia="hr-HR"/>
        </w:rPr>
      </w:pPr>
    </w:p>
    <w:p w14:paraId="12ED4673" w14:textId="77777777" w:rsidR="001574CC" w:rsidRPr="001574CC" w:rsidRDefault="001574CC" w:rsidP="001574CC">
      <w:pPr>
        <w:spacing w:after="0" w:line="240" w:lineRule="auto"/>
        <w:jc w:val="both"/>
        <w:rPr>
          <w:rFonts w:ascii="Arial" w:eastAsia="Times New Roman" w:hAnsi="Arial" w:cs="Arial"/>
          <w:bCs/>
          <w:spacing w:val="-3"/>
          <w:sz w:val="24"/>
          <w:szCs w:val="20"/>
          <w:lang w:eastAsia="hr-HR"/>
        </w:rPr>
      </w:pPr>
      <w:r w:rsidRPr="001574CC">
        <w:rPr>
          <w:rFonts w:ascii="Arial" w:eastAsia="Times New Roman" w:hAnsi="Arial" w:cs="Arial"/>
          <w:spacing w:val="-3"/>
          <w:sz w:val="24"/>
          <w:szCs w:val="20"/>
          <w:lang w:eastAsia="hr-HR"/>
        </w:rPr>
        <w:lastRenderedPageBreak/>
        <w:t xml:space="preserve">Temeljem </w:t>
      </w:r>
      <w:r w:rsidRPr="001574CC">
        <w:rPr>
          <w:rFonts w:ascii="Arial" w:eastAsia="Batang" w:hAnsi="Arial" w:cs="Arial"/>
          <w:bCs/>
          <w:color w:val="000000"/>
          <w:sz w:val="24"/>
          <w:szCs w:val="24"/>
          <w:lang w:eastAsia="ko-KR"/>
        </w:rPr>
        <w:t xml:space="preserve">Odluke gradonačelnika Grada Ivanić-Grada o načinu raspodjele raspoloživih sredstava iz Proračuna Grada Ivanić-Grada za 2025. namijenjenih financiranju program/projekata/manifestacija udruga i drugih neprofitnih organizacija civilnog društva u području kulture, tehničke kulture, sporta, civilnog društva, zdravstva i socijalne zaštite u 2025. godini </w:t>
      </w:r>
      <w:bookmarkStart w:id="1" w:name="_Hlk137560654"/>
      <w:r w:rsidRPr="001574CC">
        <w:rPr>
          <w:rFonts w:ascii="Arial" w:eastAsia="Batang" w:hAnsi="Arial" w:cs="Arial"/>
          <w:bCs/>
          <w:color w:val="000000"/>
          <w:sz w:val="24"/>
          <w:szCs w:val="24"/>
          <w:lang w:eastAsia="ko-KR"/>
        </w:rPr>
        <w:t>(Službeni glasnik Grada Ivanić-Grada, broj 01/2025)</w:t>
      </w:r>
      <w:bookmarkEnd w:id="1"/>
      <w:r w:rsidRPr="001574CC">
        <w:rPr>
          <w:rFonts w:ascii="Arial" w:eastAsia="Times New Roman" w:hAnsi="Arial" w:cs="Arial"/>
          <w:spacing w:val="-3"/>
          <w:sz w:val="24"/>
          <w:szCs w:val="20"/>
          <w:lang w:eastAsia="hr-HR"/>
        </w:rPr>
        <w:t xml:space="preserve"> i </w:t>
      </w:r>
      <w:r w:rsidRPr="001574CC">
        <w:rPr>
          <w:rFonts w:ascii="Arial" w:eastAsia="Batang" w:hAnsi="Arial" w:cs="Arial"/>
          <w:bCs/>
          <w:color w:val="000000"/>
          <w:sz w:val="24"/>
          <w:szCs w:val="24"/>
          <w:lang w:eastAsia="ko-KR"/>
        </w:rPr>
        <w:t>Odluke o raspisivanju Javnog poziva za ostvarivanje prava na financiranje programa/projekata/manifestacija udruga/organizacija civilnog društva u području tehničke kulture, sporta, civilnog društva, zdravstva i socijalne zaštite iz proračuna Grada Ivanić-Grada za 2025. godinu (Službeni glasnik Grada Ivanić-Grada, broj 01/2025)</w:t>
      </w:r>
      <w:r w:rsidRPr="001574CC">
        <w:rPr>
          <w:rFonts w:ascii="Arial" w:eastAsia="Times New Roman" w:hAnsi="Arial" w:cs="Arial"/>
          <w:spacing w:val="-3"/>
          <w:sz w:val="24"/>
          <w:szCs w:val="20"/>
          <w:lang w:eastAsia="hr-HR"/>
        </w:rPr>
        <w:t xml:space="preserve">, Upravni odjel za lokalnu samoupravu, pravne poslove i društvene djelatnosti  Grada Ivanić-Grada objavio je 29. siječnja 2025. </w:t>
      </w:r>
      <w:r w:rsidRPr="001574CC">
        <w:rPr>
          <w:rFonts w:ascii="Arial" w:eastAsia="Times New Roman" w:hAnsi="Arial" w:cs="Arial"/>
          <w:bCs/>
          <w:spacing w:val="-3"/>
          <w:sz w:val="24"/>
          <w:szCs w:val="20"/>
          <w:lang w:eastAsia="hr-HR"/>
        </w:rPr>
        <w:t>Javni poziv za ostvarivanje prava na financiranje programa/projekata/manifestacija udruga/organizacija civilnog društva u području tehničke kulture, sporta, civilnog društva, zdravstva i socijalne zaštite iz proračuna Grada Ivanić-Grada za 2025. godinu koji je bio otvoren za prijave programa/projekata/manifestacija do 1. ožujka 2025. godine.</w:t>
      </w:r>
    </w:p>
    <w:p w14:paraId="33B47767" w14:textId="77777777" w:rsidR="001574CC" w:rsidRPr="001574CC" w:rsidRDefault="001574CC" w:rsidP="001574CC">
      <w:pPr>
        <w:spacing w:after="0" w:line="240" w:lineRule="auto"/>
        <w:jc w:val="both"/>
        <w:rPr>
          <w:rFonts w:ascii="Arial" w:eastAsia="Times New Roman" w:hAnsi="Arial" w:cs="Arial"/>
          <w:bCs/>
          <w:spacing w:val="-3"/>
          <w:sz w:val="24"/>
          <w:szCs w:val="20"/>
          <w:lang w:eastAsia="hr-HR"/>
        </w:rPr>
      </w:pPr>
    </w:p>
    <w:p w14:paraId="2D558B27" w14:textId="77777777" w:rsidR="001574CC" w:rsidRPr="001574CC" w:rsidRDefault="001574CC" w:rsidP="001574CC">
      <w:pPr>
        <w:spacing w:after="0" w:line="240" w:lineRule="auto"/>
        <w:jc w:val="both"/>
        <w:rPr>
          <w:rFonts w:ascii="Arial" w:eastAsia="Times New Roman" w:hAnsi="Arial" w:cs="Arial"/>
          <w:spacing w:val="-3"/>
          <w:sz w:val="24"/>
          <w:szCs w:val="20"/>
          <w:lang w:eastAsia="hr-HR"/>
        </w:rPr>
      </w:pPr>
      <w:r w:rsidRPr="001574CC">
        <w:rPr>
          <w:rFonts w:ascii="Arial" w:eastAsia="Times New Roman" w:hAnsi="Arial" w:cs="Arial"/>
          <w:bCs/>
          <w:spacing w:val="-3"/>
          <w:sz w:val="24"/>
          <w:szCs w:val="20"/>
          <w:lang w:eastAsia="hr-HR"/>
        </w:rPr>
        <w:t>Nakon provedenog postupka, gradonačelnik je, na osnovi prijedloga  Povjerenstva za ocjenjivanje i predlaganje programa financiranja javnih potreba u područjima tehničke kulture, sporta, civilnog društva, zdravstva i socijalne skrbi Grada Ivanić-Grada za 2025. godinu</w:t>
      </w:r>
      <w:r w:rsidRPr="001574CC">
        <w:rPr>
          <w:rFonts w:ascii="Arial" w:eastAsia="Times New Roman" w:hAnsi="Arial" w:cs="Arial"/>
          <w:spacing w:val="-3"/>
          <w:sz w:val="24"/>
          <w:szCs w:val="20"/>
          <w:lang w:eastAsia="hr-HR"/>
        </w:rPr>
        <w:t>, donio 5. lipnja 2025. godine Zaključke o financiranju programa/projekata/manifestacija udruga s područja Grada Ivanić-Grada:</w:t>
      </w:r>
    </w:p>
    <w:p w14:paraId="2BDD1EAE" w14:textId="77777777" w:rsidR="004F7129" w:rsidRDefault="004F7129" w:rsidP="004F7129">
      <w:pPr>
        <w:spacing w:after="0" w:line="240" w:lineRule="auto"/>
        <w:jc w:val="both"/>
        <w:rPr>
          <w:rFonts w:ascii="Arial" w:eastAsia="Times New Roman" w:hAnsi="Arial" w:cs="Arial"/>
          <w:spacing w:val="-3"/>
          <w:sz w:val="24"/>
          <w:szCs w:val="20"/>
          <w:lang w:eastAsia="hr-HR"/>
        </w:rPr>
      </w:pPr>
    </w:p>
    <w:p w14:paraId="5562F7E8" w14:textId="4D6D3650" w:rsidR="001D7446" w:rsidRPr="001574CC" w:rsidRDefault="001574CC" w:rsidP="001D7446">
      <w:pPr>
        <w:spacing w:after="0" w:line="240" w:lineRule="auto"/>
        <w:jc w:val="both"/>
        <w:rPr>
          <w:rFonts w:ascii="Arial" w:eastAsia="Times New Roman" w:hAnsi="Arial" w:cs="Arial"/>
          <w:spacing w:val="-3"/>
          <w:sz w:val="24"/>
          <w:szCs w:val="20"/>
          <w:lang w:eastAsia="hr-HR"/>
        </w:rPr>
      </w:pPr>
      <w:r w:rsidRPr="001574CC">
        <w:rPr>
          <w:rFonts w:ascii="Arial" w:eastAsia="Times New Roman" w:hAnsi="Arial" w:cs="Arial"/>
          <w:noProof/>
          <w:spacing w:val="-3"/>
          <w:sz w:val="24"/>
          <w:szCs w:val="20"/>
          <w:lang w:eastAsia="hr-HR"/>
        </w:rPr>
        <w:drawing>
          <wp:inline distT="0" distB="0" distL="0" distR="0" wp14:anchorId="77E3E194" wp14:editId="3736D3EF">
            <wp:extent cx="5760720" cy="1342390"/>
            <wp:effectExtent l="0" t="0" r="0" b="0"/>
            <wp:docPr id="13346592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342390"/>
                    </a:xfrm>
                    <a:prstGeom prst="rect">
                      <a:avLst/>
                    </a:prstGeom>
                    <a:noFill/>
                    <a:ln>
                      <a:noFill/>
                    </a:ln>
                  </pic:spPr>
                </pic:pic>
              </a:graphicData>
            </a:graphic>
          </wp:inline>
        </w:drawing>
      </w:r>
    </w:p>
    <w:p w14:paraId="7CF88193" w14:textId="77777777" w:rsidR="00B12277" w:rsidRPr="00B12277" w:rsidRDefault="00B12277" w:rsidP="00B12277">
      <w:pPr>
        <w:spacing w:after="0" w:line="240" w:lineRule="auto"/>
        <w:jc w:val="both"/>
        <w:rPr>
          <w:rFonts w:ascii="Arial" w:eastAsia="Times New Roman" w:hAnsi="Arial" w:cs="Arial"/>
          <w:bCs/>
          <w:spacing w:val="-3"/>
          <w:sz w:val="24"/>
          <w:szCs w:val="20"/>
          <w:lang w:eastAsia="hr-HR"/>
        </w:rPr>
      </w:pPr>
      <w:r w:rsidRPr="00B12277">
        <w:rPr>
          <w:rFonts w:ascii="Arial" w:eastAsia="Times New Roman" w:hAnsi="Arial" w:cs="Arial"/>
          <w:spacing w:val="-3"/>
          <w:sz w:val="24"/>
          <w:szCs w:val="20"/>
          <w:lang w:eastAsia="hr-HR"/>
        </w:rPr>
        <w:t xml:space="preserve">Temeljem </w:t>
      </w:r>
      <w:r w:rsidRPr="00B12277">
        <w:rPr>
          <w:rFonts w:ascii="Arial" w:eastAsia="Batang" w:hAnsi="Arial" w:cs="Arial"/>
          <w:bCs/>
          <w:color w:val="000000"/>
          <w:sz w:val="24"/>
          <w:szCs w:val="24"/>
          <w:lang w:eastAsia="ko-KR"/>
        </w:rPr>
        <w:t xml:space="preserve">Odluke gradonačelnika Grada Ivanić-Grada o načinu raspodjele raspoloživih sredstava iz Proračuna Grada Ivanić-Grada za 2025. namijenjenih financiranju programa/projekata/manifestacija udruga i drugih neprofitnih organizacija civilnog društva u području kulture, tehničke kulture, sporta, civilnog društva, zdravstva i socijalne zaštite u 2025.godini </w:t>
      </w:r>
      <w:bookmarkStart w:id="2" w:name="_Hlk206421837"/>
      <w:r w:rsidRPr="00B12277">
        <w:rPr>
          <w:rFonts w:ascii="Arial" w:eastAsia="Batang" w:hAnsi="Arial" w:cs="Arial"/>
          <w:bCs/>
          <w:color w:val="000000"/>
          <w:sz w:val="24"/>
          <w:szCs w:val="24"/>
          <w:lang w:eastAsia="ko-KR"/>
        </w:rPr>
        <w:t>(Službeni glasnik Grada Ivanić-Grada, broj 01/2025)</w:t>
      </w:r>
      <w:bookmarkEnd w:id="2"/>
      <w:r w:rsidRPr="00B12277">
        <w:rPr>
          <w:rFonts w:ascii="Arial" w:eastAsia="Batang" w:hAnsi="Arial" w:cs="Arial"/>
          <w:bCs/>
          <w:color w:val="000000"/>
          <w:sz w:val="24"/>
          <w:szCs w:val="24"/>
          <w:lang w:eastAsia="ko-KR"/>
        </w:rPr>
        <w:t xml:space="preserve"> i </w:t>
      </w:r>
      <w:r w:rsidRPr="00B12277">
        <w:rPr>
          <w:rFonts w:ascii="Arial" w:eastAsia="Times New Roman" w:hAnsi="Arial" w:cs="Arial"/>
          <w:spacing w:val="-3"/>
          <w:sz w:val="24"/>
          <w:szCs w:val="20"/>
          <w:lang w:eastAsia="hr-HR"/>
        </w:rPr>
        <w:t xml:space="preserve">Odluke o raspisivanju </w:t>
      </w:r>
      <w:bookmarkStart w:id="3" w:name="_Hlk206409911"/>
      <w:r w:rsidRPr="00B12277">
        <w:rPr>
          <w:rFonts w:ascii="Arial" w:eastAsia="Times New Roman" w:hAnsi="Arial" w:cs="Arial"/>
          <w:spacing w:val="-3"/>
          <w:sz w:val="24"/>
          <w:szCs w:val="20"/>
          <w:lang w:eastAsia="hr-HR"/>
        </w:rPr>
        <w:t>Javnog poziva za ostvarivanje prava na financiranje programa/projekata/manifestacija udruga i drugih neprofitnih organizacija civilnog društva u području kulture za 2025. godinu</w:t>
      </w:r>
      <w:bookmarkEnd w:id="3"/>
      <w:r w:rsidRPr="00B12277">
        <w:rPr>
          <w:rFonts w:ascii="Arial" w:eastAsia="Times New Roman" w:hAnsi="Arial" w:cs="Arial"/>
          <w:spacing w:val="-3"/>
          <w:sz w:val="24"/>
          <w:szCs w:val="20"/>
          <w:lang w:eastAsia="hr-HR"/>
        </w:rPr>
        <w:t xml:space="preserve"> </w:t>
      </w:r>
      <w:r w:rsidRPr="00B12277">
        <w:rPr>
          <w:rFonts w:ascii="Arial" w:eastAsia="Times New Roman" w:hAnsi="Arial" w:cs="Arial"/>
          <w:bCs/>
          <w:spacing w:val="-3"/>
          <w:sz w:val="24"/>
          <w:szCs w:val="20"/>
          <w:lang w:eastAsia="hr-HR"/>
        </w:rPr>
        <w:t>(Službeni glasnik Grada Ivanić-Grada, broj 01/2025)</w:t>
      </w:r>
      <w:r w:rsidRPr="00B12277">
        <w:rPr>
          <w:rFonts w:ascii="Arial" w:eastAsia="Times New Roman" w:hAnsi="Arial" w:cs="Arial"/>
          <w:spacing w:val="-3"/>
          <w:sz w:val="24"/>
          <w:szCs w:val="20"/>
          <w:lang w:eastAsia="hr-HR"/>
        </w:rPr>
        <w:t xml:space="preserve">, Upravni odjel za lokalnu samoupravu, pravne poslove i društvene djelatnosti Grada Ivanić-Grada objavio je 29. siječnja 2025. godine </w:t>
      </w:r>
      <w:r w:rsidRPr="00B12277">
        <w:rPr>
          <w:rFonts w:ascii="Arial" w:eastAsia="Times New Roman" w:hAnsi="Arial" w:cs="Arial"/>
          <w:bCs/>
          <w:spacing w:val="-3"/>
          <w:sz w:val="24"/>
          <w:szCs w:val="20"/>
          <w:lang w:eastAsia="hr-HR"/>
        </w:rPr>
        <w:t>Javni poziv za ostvarivanje prava na financiranje programa/projekata/manifestacija udruga/organizacija civilnog društva u području kulture iz proračuna Grada Ivanić-Grada za 2025. godinu koji je bio otvoren za prijave programa/projekata/manifestacija do 1. ožujka 2025. godine.</w:t>
      </w:r>
    </w:p>
    <w:p w14:paraId="648FEDD2" w14:textId="77777777" w:rsidR="00B12277" w:rsidRPr="00B12277" w:rsidRDefault="00B12277" w:rsidP="00B12277">
      <w:pPr>
        <w:spacing w:after="0" w:line="240" w:lineRule="auto"/>
        <w:jc w:val="both"/>
        <w:rPr>
          <w:rFonts w:ascii="Arial" w:eastAsia="Times New Roman" w:hAnsi="Arial" w:cs="Arial"/>
          <w:bCs/>
          <w:spacing w:val="-3"/>
          <w:sz w:val="24"/>
          <w:szCs w:val="20"/>
          <w:lang w:eastAsia="hr-HR"/>
        </w:rPr>
      </w:pPr>
    </w:p>
    <w:p w14:paraId="00A3703A" w14:textId="77777777" w:rsidR="00B12277" w:rsidRPr="00B12277" w:rsidRDefault="00B12277" w:rsidP="00B12277">
      <w:pPr>
        <w:spacing w:after="0" w:line="240" w:lineRule="auto"/>
        <w:jc w:val="both"/>
        <w:rPr>
          <w:rFonts w:ascii="Arial" w:eastAsia="Times New Roman" w:hAnsi="Arial" w:cs="Arial"/>
          <w:bCs/>
          <w:spacing w:val="-3"/>
          <w:sz w:val="24"/>
          <w:szCs w:val="20"/>
          <w:lang w:eastAsia="hr-HR"/>
        </w:rPr>
      </w:pPr>
      <w:r w:rsidRPr="00B12277">
        <w:rPr>
          <w:rFonts w:ascii="Arial" w:eastAsia="Times New Roman" w:hAnsi="Arial" w:cs="Arial"/>
          <w:bCs/>
          <w:spacing w:val="-3"/>
          <w:sz w:val="24"/>
          <w:szCs w:val="20"/>
          <w:lang w:eastAsia="hr-HR"/>
        </w:rPr>
        <w:t>Nakon provedenog postupka, gradonačelnik je, na osnovi prijedloga Kulturnoga vijeća Grada Ivanić-Grada, do</w:t>
      </w:r>
      <w:r w:rsidRPr="00B12277">
        <w:rPr>
          <w:rFonts w:ascii="Arial" w:eastAsia="Times New Roman" w:hAnsi="Arial" w:cs="Arial"/>
          <w:spacing w:val="-3"/>
          <w:sz w:val="24"/>
          <w:szCs w:val="20"/>
          <w:lang w:eastAsia="hr-HR"/>
        </w:rPr>
        <w:t>nio 23. svibnja 2025. godine</w:t>
      </w:r>
      <w:r w:rsidRPr="00B12277">
        <w:rPr>
          <w:rFonts w:ascii="Arial" w:eastAsia="Times New Roman" w:hAnsi="Arial" w:cs="Arial"/>
          <w:sz w:val="24"/>
          <w:szCs w:val="24"/>
          <w:lang w:eastAsia="hr-HR"/>
        </w:rPr>
        <w:t xml:space="preserve"> Odluku </w:t>
      </w:r>
      <w:bookmarkStart w:id="4" w:name="_Hlk143609979"/>
      <w:r w:rsidRPr="00B12277">
        <w:rPr>
          <w:rFonts w:ascii="Arial" w:eastAsia="Times New Roman" w:hAnsi="Arial" w:cs="Arial"/>
          <w:spacing w:val="-3"/>
          <w:sz w:val="24"/>
          <w:szCs w:val="20"/>
          <w:lang w:eastAsia="hr-HR"/>
        </w:rPr>
        <w:t xml:space="preserve">o dodjeli financijskih sredstava iz Proračuna Grada Ivanić-Grada za 2025. godinu temeljem Javnog poziva za </w:t>
      </w:r>
      <w:r w:rsidRPr="00B12277">
        <w:rPr>
          <w:rFonts w:ascii="Arial" w:eastAsia="Times New Roman" w:hAnsi="Arial" w:cs="Arial"/>
          <w:bCs/>
          <w:spacing w:val="-3"/>
          <w:sz w:val="24"/>
          <w:szCs w:val="20"/>
          <w:lang w:eastAsia="hr-HR"/>
        </w:rPr>
        <w:t>ostvarivanje prava na financiranje programa/projekata/manifestacija udruga i drugih neprofitnih organizacija civilnog društva u području kulture iz proračuna Grada Ivanić-Grada za 2025. godinu</w:t>
      </w:r>
      <w:bookmarkEnd w:id="4"/>
      <w:r w:rsidRPr="00B12277">
        <w:rPr>
          <w:rFonts w:ascii="Arial" w:eastAsia="Times New Roman" w:hAnsi="Arial" w:cs="Arial"/>
          <w:bCs/>
          <w:spacing w:val="-3"/>
          <w:sz w:val="24"/>
          <w:szCs w:val="20"/>
          <w:lang w:eastAsia="hr-HR"/>
        </w:rPr>
        <w:t>.</w:t>
      </w:r>
    </w:p>
    <w:p w14:paraId="79E3477D" w14:textId="77777777" w:rsidR="004F7129" w:rsidRPr="001D7446" w:rsidRDefault="004F7129" w:rsidP="004F7129">
      <w:pPr>
        <w:widowControl w:val="0"/>
        <w:spacing w:after="0" w:line="240" w:lineRule="auto"/>
        <w:jc w:val="both"/>
        <w:rPr>
          <w:rFonts w:ascii="Arial" w:eastAsia="Times New Roman" w:hAnsi="Arial" w:cs="Arial"/>
          <w:b/>
          <w:color w:val="FF0000"/>
          <w:sz w:val="24"/>
          <w:szCs w:val="20"/>
          <w:lang w:eastAsia="hr-HR"/>
        </w:rPr>
      </w:pPr>
    </w:p>
    <w:p w14:paraId="1F3A839E" w14:textId="77777777" w:rsidR="004F7129" w:rsidRPr="001340EC" w:rsidRDefault="004F7129" w:rsidP="004F7129">
      <w:pPr>
        <w:widowControl w:val="0"/>
        <w:spacing w:after="0" w:line="240" w:lineRule="auto"/>
        <w:jc w:val="both"/>
        <w:rPr>
          <w:rFonts w:ascii="Arial" w:eastAsia="Times New Roman" w:hAnsi="Arial" w:cs="Arial"/>
          <w:spacing w:val="-3"/>
          <w:sz w:val="24"/>
          <w:szCs w:val="20"/>
          <w:lang w:eastAsia="hr-HR"/>
        </w:rPr>
      </w:pPr>
      <w:r w:rsidRPr="001D7446">
        <w:rPr>
          <w:rFonts w:ascii="Arial" w:eastAsia="Times New Roman" w:hAnsi="Arial" w:cs="Arial"/>
          <w:b/>
          <w:sz w:val="24"/>
          <w:szCs w:val="20"/>
          <w:lang w:eastAsia="hr-HR"/>
        </w:rPr>
        <w:lastRenderedPageBreak/>
        <w:t>Ostale udruge civilnog društva</w:t>
      </w:r>
    </w:p>
    <w:p w14:paraId="22D80BF5" w14:textId="77777777" w:rsidR="004F7129" w:rsidRPr="001340EC" w:rsidRDefault="004F7129" w:rsidP="004F7129">
      <w:pPr>
        <w:widowControl w:val="0"/>
        <w:spacing w:after="0" w:line="240" w:lineRule="auto"/>
        <w:jc w:val="both"/>
        <w:rPr>
          <w:rFonts w:ascii="Arial" w:eastAsia="Times New Roman" w:hAnsi="Arial" w:cs="Arial"/>
          <w:spacing w:val="-3"/>
          <w:sz w:val="24"/>
          <w:szCs w:val="20"/>
          <w:lang w:eastAsia="hr-HR"/>
        </w:rPr>
      </w:pPr>
    </w:p>
    <w:p w14:paraId="554F7B63" w14:textId="5C6FBDDA" w:rsidR="004F7129" w:rsidRDefault="001D7446" w:rsidP="004F7129">
      <w:pPr>
        <w:widowControl w:val="0"/>
        <w:spacing w:after="0" w:line="240" w:lineRule="auto"/>
        <w:jc w:val="both"/>
        <w:rPr>
          <w:rFonts w:ascii="Arial" w:eastAsia="Times New Roman" w:hAnsi="Arial" w:cs="Arial"/>
          <w:spacing w:val="-3"/>
          <w:sz w:val="24"/>
          <w:szCs w:val="24"/>
          <w:lang w:eastAsia="hr-HR"/>
        </w:rPr>
      </w:pPr>
      <w:r w:rsidRPr="001D7446">
        <w:rPr>
          <w:rFonts w:ascii="Arial" w:eastAsia="Times New Roman" w:hAnsi="Arial" w:cs="Arial"/>
          <w:spacing w:val="-3"/>
          <w:sz w:val="24"/>
          <w:szCs w:val="20"/>
          <w:lang w:eastAsia="hr-HR"/>
        </w:rPr>
        <w:t xml:space="preserve">Konačnu raspodjelu sredstava za programe/projekte/manifestacije ostalih udruga civilnog društva gradonačelnik je donio, na temelju prijedloga </w:t>
      </w:r>
      <w:r w:rsidRPr="001D7446">
        <w:rPr>
          <w:rFonts w:ascii="Arial" w:eastAsia="Times New Roman" w:hAnsi="Arial" w:cs="Arial"/>
          <w:bCs/>
          <w:spacing w:val="-3"/>
          <w:sz w:val="24"/>
          <w:szCs w:val="20"/>
          <w:lang w:eastAsia="hr-HR"/>
        </w:rPr>
        <w:t>Povjerenstva za ocjenjivanje i predlaganje programa financiranja javnih potreba u područjima tehničke kulture, sporta, civilnog društva, zdravstva i socijalne skrbi Grada Ivanić-Grada za 202</w:t>
      </w:r>
      <w:r w:rsidR="00B12277">
        <w:rPr>
          <w:rFonts w:ascii="Arial" w:eastAsia="Times New Roman" w:hAnsi="Arial" w:cs="Arial"/>
          <w:bCs/>
          <w:spacing w:val="-3"/>
          <w:sz w:val="24"/>
          <w:szCs w:val="20"/>
          <w:lang w:eastAsia="hr-HR"/>
        </w:rPr>
        <w:t>5.,</w:t>
      </w:r>
      <w:r w:rsidRPr="001D7446">
        <w:rPr>
          <w:rFonts w:ascii="Arial" w:eastAsia="Times New Roman" w:hAnsi="Arial" w:cs="Arial"/>
          <w:bCs/>
          <w:spacing w:val="-3"/>
          <w:sz w:val="24"/>
          <w:szCs w:val="20"/>
          <w:lang w:eastAsia="hr-HR"/>
        </w:rPr>
        <w:t xml:space="preserve"> svojim Zaključkom od 5.</w:t>
      </w:r>
      <w:r w:rsidR="00B12277">
        <w:rPr>
          <w:rFonts w:ascii="Arial" w:eastAsia="Times New Roman" w:hAnsi="Arial" w:cs="Arial"/>
          <w:bCs/>
          <w:spacing w:val="-3"/>
          <w:sz w:val="24"/>
          <w:szCs w:val="20"/>
          <w:lang w:eastAsia="hr-HR"/>
        </w:rPr>
        <w:t xml:space="preserve"> lipnja </w:t>
      </w:r>
      <w:r w:rsidRPr="001D7446">
        <w:rPr>
          <w:rFonts w:ascii="Arial" w:eastAsia="Times New Roman" w:hAnsi="Arial" w:cs="Arial"/>
          <w:bCs/>
          <w:spacing w:val="-3"/>
          <w:sz w:val="24"/>
          <w:szCs w:val="20"/>
          <w:lang w:eastAsia="hr-HR"/>
        </w:rPr>
        <w:t>202</w:t>
      </w:r>
      <w:r w:rsidR="00B12277">
        <w:rPr>
          <w:rFonts w:ascii="Arial" w:eastAsia="Times New Roman" w:hAnsi="Arial" w:cs="Arial"/>
          <w:bCs/>
          <w:spacing w:val="-3"/>
          <w:sz w:val="24"/>
          <w:szCs w:val="20"/>
          <w:lang w:eastAsia="hr-HR"/>
        </w:rPr>
        <w:t>5</w:t>
      </w:r>
      <w:r w:rsidRPr="001D7446">
        <w:rPr>
          <w:rFonts w:ascii="Arial" w:eastAsia="Times New Roman" w:hAnsi="Arial" w:cs="Arial"/>
          <w:bCs/>
          <w:spacing w:val="-3"/>
          <w:sz w:val="24"/>
          <w:szCs w:val="20"/>
          <w:lang w:eastAsia="hr-HR"/>
        </w:rPr>
        <w:t>. za sljedeće udruge</w:t>
      </w:r>
      <w:r w:rsidR="001340EC" w:rsidRPr="001340EC">
        <w:rPr>
          <w:rFonts w:ascii="Arial" w:eastAsia="Times New Roman" w:hAnsi="Arial" w:cs="Arial"/>
          <w:spacing w:val="-3"/>
          <w:sz w:val="24"/>
          <w:szCs w:val="24"/>
          <w:lang w:eastAsia="hr-HR"/>
        </w:rPr>
        <w:t xml:space="preserve">: </w:t>
      </w:r>
      <w:r w:rsidR="004F7129" w:rsidRPr="001340EC">
        <w:rPr>
          <w:rFonts w:ascii="Arial" w:eastAsia="Times New Roman" w:hAnsi="Arial" w:cs="Arial"/>
          <w:spacing w:val="-3"/>
          <w:sz w:val="24"/>
          <w:szCs w:val="24"/>
          <w:lang w:eastAsia="hr-HR"/>
        </w:rPr>
        <w:t xml:space="preserve"> </w:t>
      </w:r>
    </w:p>
    <w:p w14:paraId="143A0A02" w14:textId="77777777" w:rsidR="001340EC" w:rsidRPr="001340EC" w:rsidRDefault="001340EC" w:rsidP="004F7129">
      <w:pPr>
        <w:widowControl w:val="0"/>
        <w:spacing w:after="0" w:line="240" w:lineRule="auto"/>
        <w:jc w:val="both"/>
        <w:rPr>
          <w:rFonts w:ascii="Arial" w:eastAsia="Times New Roman" w:hAnsi="Arial" w:cs="Arial"/>
          <w:bCs/>
          <w:spacing w:val="-3"/>
          <w:sz w:val="24"/>
          <w:szCs w:val="20"/>
          <w:lang w:eastAsia="hr-HR"/>
        </w:rPr>
      </w:pPr>
    </w:p>
    <w:p w14:paraId="7ABD1205" w14:textId="5618AB95"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2.</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UHVIDRA Ivanić-Grad……………………………………….2.000,00 EUR</w:t>
      </w:r>
    </w:p>
    <w:p w14:paraId="42693C62" w14:textId="0B7B5284" w:rsidR="00B12277" w:rsidRPr="00B12277" w:rsidRDefault="00B12277" w:rsidP="006B2F0D">
      <w:pPr>
        <w:spacing w:after="0" w:line="276" w:lineRule="auto"/>
        <w:jc w:val="both"/>
        <w:rPr>
          <w:rFonts w:ascii="Arial" w:eastAsia="Times New Roman" w:hAnsi="Arial" w:cs="Arial"/>
          <w:bCs/>
          <w:sz w:val="24"/>
          <w:szCs w:val="24"/>
          <w:lang w:eastAsia="hr-HR"/>
        </w:rPr>
      </w:pPr>
      <w:bookmarkStart w:id="5" w:name="_Hlk200019806"/>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3.</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DVD Donji Šarampov………………………………………..1.500,00 EUR</w:t>
      </w:r>
    </w:p>
    <w:bookmarkEnd w:id="5"/>
    <w:p w14:paraId="5A3E4B19" w14:textId="15194E33"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5.</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DPP-Društvo prijatelja prirode, Ivanić-Grad………………4.000,00 EUR</w:t>
      </w:r>
    </w:p>
    <w:p w14:paraId="22D3F392" w14:textId="06D9AF81"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10.</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VZG Ivanić-Grad……………..</w:t>
      </w:r>
      <w:r w:rsidRPr="00B12277">
        <w:rPr>
          <w:rFonts w:ascii="Arial" w:eastAsia="Times New Roman" w:hAnsi="Arial" w:cs="Arial"/>
          <w:sz w:val="24"/>
          <w:szCs w:val="24"/>
          <w:lang w:eastAsia="hr-HR"/>
        </w:rPr>
        <w:t>……………………………. 1.000,00 EUR</w:t>
      </w:r>
    </w:p>
    <w:p w14:paraId="3833FAB0" w14:textId="682EAB72"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11.</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ZUDR Grada Ivanić-Grada ………………………………22.000,00 EUR</w:t>
      </w:r>
    </w:p>
    <w:p w14:paraId="3D24F2D3" w14:textId="61742E78"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16.</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w:t>
      </w:r>
      <w:r w:rsidRPr="00B12277">
        <w:rPr>
          <w:rFonts w:ascii="Arial" w:eastAsia="Times New Roman" w:hAnsi="Arial" w:cs="Arial"/>
          <w:bCs/>
          <w:sz w:val="24"/>
          <w:szCs w:val="24"/>
          <w:lang w:eastAsia="hr-HR"/>
        </w:rPr>
        <w:t xml:space="preserve"> UHDDR 91 Otok Ivanić……………….………………………600,00 EUR</w:t>
      </w:r>
    </w:p>
    <w:p w14:paraId="4D846E08" w14:textId="4127ADAD"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18.</w:t>
      </w:r>
      <w:r>
        <w:rPr>
          <w:rFonts w:ascii="Arial" w:eastAsia="Times New Roman" w:hAnsi="Arial" w:cs="Arial"/>
          <w:bCs/>
          <w:sz w:val="24"/>
          <w:szCs w:val="24"/>
          <w:lang w:eastAsia="hr-HR"/>
        </w:rPr>
        <w:t xml:space="preserve"> </w:t>
      </w:r>
      <w:r w:rsidRPr="00B12277">
        <w:rPr>
          <w:rFonts w:ascii="Arial" w:eastAsia="Times New Roman" w:hAnsi="Arial" w:cs="Arial"/>
          <w:sz w:val="24"/>
          <w:szCs w:val="24"/>
          <w:lang w:eastAsia="hr-HR"/>
        </w:rPr>
        <w:t>- Udruga Tetragon, Ivanić-Grad……………………………. 8.000,00 EUR</w:t>
      </w:r>
    </w:p>
    <w:p w14:paraId="6C7DF987" w14:textId="2A3E97E5"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19.</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w:t>
      </w:r>
      <w:r w:rsidRPr="00B12277">
        <w:rPr>
          <w:rFonts w:ascii="Arial" w:eastAsia="Times New Roman" w:hAnsi="Arial" w:cs="Arial"/>
          <w:bCs/>
          <w:sz w:val="24"/>
          <w:szCs w:val="24"/>
          <w:lang w:eastAsia="hr-HR"/>
        </w:rPr>
        <w:t xml:space="preserve"> Udruga Prijatelji baštine, Ivanić-Grad……………………..5.000</w:t>
      </w:r>
      <w:r w:rsidRPr="00B12277">
        <w:rPr>
          <w:rFonts w:ascii="Arial" w:eastAsia="Times New Roman" w:hAnsi="Arial" w:cs="Arial"/>
          <w:sz w:val="24"/>
          <w:szCs w:val="24"/>
          <w:lang w:eastAsia="hr-HR"/>
        </w:rPr>
        <w:t>,00 EUR</w:t>
      </w:r>
    </w:p>
    <w:p w14:paraId="37DA9AF7" w14:textId="3E56020F"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24.</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Plesna udruga Magi, Derežani</w:t>
      </w:r>
      <w:r w:rsidRPr="00B12277">
        <w:rPr>
          <w:rFonts w:ascii="Arial" w:eastAsia="Times New Roman" w:hAnsi="Arial" w:cs="Arial"/>
          <w:sz w:val="24"/>
          <w:szCs w:val="24"/>
          <w:lang w:eastAsia="hr-HR"/>
        </w:rPr>
        <w:t xml:space="preserve"> </w:t>
      </w:r>
      <w:bookmarkStart w:id="6" w:name="_Hlk137544005"/>
      <w:r w:rsidRPr="00B12277">
        <w:rPr>
          <w:rFonts w:ascii="Arial" w:eastAsia="Times New Roman" w:hAnsi="Arial" w:cs="Arial"/>
          <w:sz w:val="24"/>
          <w:szCs w:val="24"/>
          <w:lang w:eastAsia="hr-HR"/>
        </w:rPr>
        <w:t>…..………………………. 2.000,00 EUR</w:t>
      </w:r>
    </w:p>
    <w:bookmarkEnd w:id="6"/>
    <w:p w14:paraId="5877D75C" w14:textId="0499D970"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29.</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Društvo Zlatno doba, Ivanić-Grad…………………………1.800,00 EUR</w:t>
      </w:r>
    </w:p>
    <w:p w14:paraId="088DD844" w14:textId="1D3744F4" w:rsidR="00B12277" w:rsidRPr="00B12277" w:rsidRDefault="00B12277" w:rsidP="006B2F0D">
      <w:pPr>
        <w:spacing w:after="0" w:line="276" w:lineRule="auto"/>
        <w:jc w:val="both"/>
        <w:rPr>
          <w:rFonts w:ascii="Arial" w:eastAsia="Times New Roman" w:hAnsi="Arial" w:cs="Arial"/>
          <w:bCs/>
          <w:sz w:val="24"/>
          <w:szCs w:val="24"/>
          <w:lang w:eastAsia="hr-HR"/>
        </w:rPr>
      </w:pPr>
      <w:bookmarkStart w:id="7" w:name="_Hlk200019870"/>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31.</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DVD Breška Greda………………………………………….1.500,00 EUR</w:t>
      </w:r>
    </w:p>
    <w:bookmarkEnd w:id="7"/>
    <w:p w14:paraId="44AE5523" w14:textId="14443AC2"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32.</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LD Srna Trebovec…………………</w:t>
      </w:r>
      <w:r>
        <w:rPr>
          <w:rFonts w:ascii="Arial" w:eastAsia="Times New Roman" w:hAnsi="Arial" w:cs="Arial"/>
          <w:bCs/>
          <w:sz w:val="24"/>
          <w:szCs w:val="24"/>
          <w:lang w:eastAsia="hr-HR"/>
        </w:rPr>
        <w:t>..</w:t>
      </w:r>
      <w:r w:rsidRPr="00B12277">
        <w:rPr>
          <w:rFonts w:ascii="Arial" w:eastAsia="Times New Roman" w:hAnsi="Arial" w:cs="Arial"/>
          <w:bCs/>
          <w:sz w:val="24"/>
          <w:szCs w:val="24"/>
          <w:lang w:eastAsia="hr-HR"/>
        </w:rPr>
        <w:t>……………………...1.000,00 EUR</w:t>
      </w:r>
    </w:p>
    <w:p w14:paraId="6F04EE89" w14:textId="46AFDCAC"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33.</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DVD Trebovec…………………………………………........1.500,00 EUR</w:t>
      </w:r>
    </w:p>
    <w:p w14:paraId="2B400145" w14:textId="63B19084" w:rsidR="00B12277" w:rsidRPr="00B12277" w:rsidRDefault="00B12277" w:rsidP="006B2F0D">
      <w:pPr>
        <w:spacing w:after="0" w:line="276" w:lineRule="auto"/>
        <w:jc w:val="both"/>
        <w:rPr>
          <w:rFonts w:ascii="Arial" w:eastAsia="Times New Roman" w:hAnsi="Arial" w:cs="Arial"/>
          <w:sz w:val="24"/>
          <w:szCs w:val="24"/>
          <w:lang w:eastAsia="hr-HR"/>
        </w:rPr>
      </w:pPr>
      <w:bookmarkStart w:id="8" w:name="_Hlk200020341"/>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36.</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Društvo Naša djeca Ivanić-Grad…………………………..2.600,00 EUR</w:t>
      </w:r>
    </w:p>
    <w:bookmarkEnd w:id="8"/>
    <w:p w14:paraId="517D8583" w14:textId="2E021695"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37.</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Sportska udruga Veleučilišta Ivanić-Grad………………..2.500,00 EUR</w:t>
      </w:r>
    </w:p>
    <w:p w14:paraId="5777DD70" w14:textId="21292AEC"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bCs/>
          <w:sz w:val="24"/>
          <w:szCs w:val="24"/>
          <w:lang w:eastAsia="hr-HR"/>
        </w:rPr>
        <w:t>Prijava br.</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39.</w:t>
      </w:r>
      <w:r>
        <w:rPr>
          <w:rFonts w:ascii="Arial" w:eastAsia="Times New Roman" w:hAnsi="Arial" w:cs="Arial"/>
          <w:bCs/>
          <w:sz w:val="24"/>
          <w:szCs w:val="24"/>
          <w:lang w:eastAsia="hr-HR"/>
        </w:rPr>
        <w:t xml:space="preserve"> </w:t>
      </w:r>
      <w:r w:rsidRPr="00B12277">
        <w:rPr>
          <w:rFonts w:ascii="Arial" w:eastAsia="Times New Roman" w:hAnsi="Arial" w:cs="Arial"/>
          <w:bCs/>
          <w:sz w:val="24"/>
          <w:szCs w:val="24"/>
          <w:lang w:eastAsia="hr-HR"/>
        </w:rPr>
        <w:t>- Udruga RIS Kutina, podružnica Ivanić-Grad….………….3.000,00 EUR</w:t>
      </w:r>
    </w:p>
    <w:p w14:paraId="2C76EC47" w14:textId="43605C94"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40.</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Udruga Nadbiskup J .J. Posilović, Ivanić-Grad…………..1.500,00 EUR</w:t>
      </w:r>
    </w:p>
    <w:p w14:paraId="69532A6B" w14:textId="62CC601F"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42.</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w:t>
      </w:r>
      <w:r w:rsidRPr="00B12277">
        <w:rPr>
          <w:rFonts w:ascii="Arial" w:eastAsia="Times New Roman" w:hAnsi="Arial" w:cs="Arial"/>
          <w:bCs/>
          <w:sz w:val="24"/>
          <w:szCs w:val="24"/>
          <w:lang w:eastAsia="hr-HR"/>
        </w:rPr>
        <w:t xml:space="preserve"> Informatički klub Net, Ivanić-Grad…………………………5.000</w:t>
      </w:r>
      <w:r w:rsidRPr="00B12277">
        <w:rPr>
          <w:rFonts w:ascii="Arial" w:eastAsia="Times New Roman" w:hAnsi="Arial" w:cs="Arial"/>
          <w:sz w:val="24"/>
          <w:szCs w:val="24"/>
          <w:lang w:eastAsia="hr-HR"/>
        </w:rPr>
        <w:t>,00 EUR</w:t>
      </w:r>
    </w:p>
    <w:p w14:paraId="368F47C7" w14:textId="5590749B"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44.</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Sportski klub Drumski ratnici, Ivanić-Grad…………….....1.800,00 EUR</w:t>
      </w:r>
    </w:p>
    <w:p w14:paraId="31C16F44" w14:textId="21D63501"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45.</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Streljački klub Ivanić, Ivanić-Grad…………………………2.000,00 EUR</w:t>
      </w:r>
    </w:p>
    <w:p w14:paraId="64D6529A" w14:textId="31BC20E9" w:rsidR="00B12277" w:rsidRPr="00B12277" w:rsidRDefault="00B12277" w:rsidP="006B2F0D">
      <w:pPr>
        <w:spacing w:after="0" w:line="276" w:lineRule="auto"/>
        <w:jc w:val="both"/>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47.</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Kinološka udruga Ivanić-Grad.………………………….....1.000,00 EUR</w:t>
      </w:r>
    </w:p>
    <w:p w14:paraId="0D2BC20E" w14:textId="1947514E"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48.</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w:t>
      </w:r>
      <w:r w:rsidRPr="00B12277">
        <w:rPr>
          <w:rFonts w:ascii="Arial" w:eastAsia="Times New Roman" w:hAnsi="Arial" w:cs="Arial"/>
          <w:bCs/>
          <w:sz w:val="24"/>
          <w:szCs w:val="24"/>
          <w:lang w:eastAsia="hr-HR"/>
        </w:rPr>
        <w:t xml:space="preserve"> Udruga Krav Maga Hrvatska, Velika Gorica………………..700,00 EUR</w:t>
      </w:r>
    </w:p>
    <w:p w14:paraId="62C039F9" w14:textId="6006DBD3" w:rsidR="00B12277" w:rsidRPr="00B12277" w:rsidRDefault="00B12277" w:rsidP="006B2F0D">
      <w:pPr>
        <w:spacing w:after="0" w:line="276" w:lineRule="auto"/>
        <w:jc w:val="both"/>
        <w:rPr>
          <w:rFonts w:ascii="Arial" w:eastAsia="Times New Roman" w:hAnsi="Arial" w:cs="Arial"/>
          <w:bCs/>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49.</w:t>
      </w:r>
      <w:r>
        <w:rPr>
          <w:rFonts w:ascii="Arial" w:eastAsia="Times New Roman" w:hAnsi="Arial" w:cs="Arial"/>
          <w:sz w:val="24"/>
          <w:szCs w:val="24"/>
          <w:lang w:eastAsia="hr-HR"/>
        </w:rPr>
        <w:t xml:space="preserve"> </w:t>
      </w:r>
      <w:r w:rsidRPr="00B12277">
        <w:rPr>
          <w:rFonts w:ascii="Arial" w:eastAsia="Times New Roman" w:hAnsi="Arial" w:cs="Arial"/>
          <w:bCs/>
          <w:sz w:val="24"/>
          <w:szCs w:val="24"/>
          <w:lang w:eastAsia="hr-HR"/>
        </w:rPr>
        <w:t>- Ženski rukometni klub Ivanić…………………………….....2.000,00</w:t>
      </w:r>
      <w:r w:rsidRPr="00B12277">
        <w:rPr>
          <w:rFonts w:ascii="Arial" w:eastAsia="Times New Roman" w:hAnsi="Arial" w:cs="Arial"/>
          <w:sz w:val="24"/>
          <w:szCs w:val="24"/>
          <w:lang w:eastAsia="hr-HR"/>
        </w:rPr>
        <w:t xml:space="preserve"> EUR</w:t>
      </w:r>
    </w:p>
    <w:p w14:paraId="3AB50A08" w14:textId="1B73F86B" w:rsidR="001D7446" w:rsidRDefault="00B12277" w:rsidP="006B2F0D">
      <w:pPr>
        <w:spacing w:after="0" w:line="276" w:lineRule="auto"/>
        <w:rPr>
          <w:rFonts w:ascii="Arial" w:eastAsia="Times New Roman" w:hAnsi="Arial" w:cs="Arial"/>
          <w:sz w:val="24"/>
          <w:szCs w:val="24"/>
          <w:lang w:eastAsia="hr-HR"/>
        </w:rPr>
      </w:pPr>
      <w:r w:rsidRPr="00B12277">
        <w:rPr>
          <w:rFonts w:ascii="Arial" w:eastAsia="Times New Roman" w:hAnsi="Arial" w:cs="Arial"/>
          <w:sz w:val="24"/>
          <w:szCs w:val="24"/>
          <w:lang w:eastAsia="hr-HR"/>
        </w:rPr>
        <w:t>Prijava br.</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53.</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 Društvo Zlatni čagalj, Dubrovčak Lijevi.……………</w:t>
      </w:r>
      <w:r>
        <w:rPr>
          <w:rFonts w:ascii="Arial" w:eastAsia="Times New Roman" w:hAnsi="Arial" w:cs="Arial"/>
          <w:sz w:val="24"/>
          <w:szCs w:val="24"/>
          <w:lang w:eastAsia="hr-HR"/>
        </w:rPr>
        <w:t>..</w:t>
      </w:r>
      <w:r w:rsidRPr="00B12277">
        <w:rPr>
          <w:rFonts w:ascii="Arial" w:eastAsia="Times New Roman" w:hAnsi="Arial" w:cs="Arial"/>
          <w:sz w:val="24"/>
          <w:szCs w:val="24"/>
          <w:lang w:eastAsia="hr-HR"/>
        </w:rPr>
        <w:t>…..3.000,00</w:t>
      </w:r>
      <w:r>
        <w:rPr>
          <w:rFonts w:ascii="Arial" w:eastAsia="Times New Roman" w:hAnsi="Arial" w:cs="Arial"/>
          <w:sz w:val="24"/>
          <w:szCs w:val="24"/>
          <w:lang w:eastAsia="hr-HR"/>
        </w:rPr>
        <w:t xml:space="preserve"> </w:t>
      </w:r>
      <w:r w:rsidRPr="00B12277">
        <w:rPr>
          <w:rFonts w:ascii="Arial" w:eastAsia="Times New Roman" w:hAnsi="Arial" w:cs="Arial"/>
          <w:sz w:val="24"/>
          <w:szCs w:val="24"/>
          <w:lang w:eastAsia="hr-HR"/>
        </w:rPr>
        <w:t>EUR</w:t>
      </w:r>
    </w:p>
    <w:p w14:paraId="4B59FBAB" w14:textId="77777777" w:rsidR="00B12277" w:rsidRPr="001D7446" w:rsidRDefault="00B12277" w:rsidP="00B12277">
      <w:pPr>
        <w:spacing w:after="0" w:line="240" w:lineRule="auto"/>
        <w:rPr>
          <w:rFonts w:ascii="Arial" w:eastAsia="Times New Roman" w:hAnsi="Arial" w:cs="Arial"/>
          <w:sz w:val="24"/>
          <w:szCs w:val="24"/>
          <w:lang w:eastAsia="hr-HR"/>
        </w:rPr>
      </w:pPr>
    </w:p>
    <w:p w14:paraId="2C84ACF9" w14:textId="77777777" w:rsidR="001D7446" w:rsidRDefault="001D7446" w:rsidP="001D7446">
      <w:pPr>
        <w:spacing w:after="0"/>
        <w:jc w:val="both"/>
        <w:rPr>
          <w:rFonts w:ascii="Arial" w:eastAsia="Times New Roman" w:hAnsi="Arial" w:cs="Arial"/>
          <w:spacing w:val="-3"/>
          <w:sz w:val="24"/>
          <w:szCs w:val="24"/>
          <w:lang w:eastAsia="hr-HR"/>
        </w:rPr>
      </w:pPr>
      <w:r w:rsidRPr="001D7446">
        <w:rPr>
          <w:rFonts w:ascii="Arial" w:eastAsia="Times New Roman" w:hAnsi="Arial" w:cs="Arial"/>
          <w:sz w:val="24"/>
          <w:szCs w:val="24"/>
          <w:lang w:eastAsia="hr-HR"/>
        </w:rPr>
        <w:t xml:space="preserve"> </w:t>
      </w:r>
      <w:bookmarkStart w:id="9" w:name="_Hlk143606134"/>
      <w:r w:rsidRPr="001D7446">
        <w:rPr>
          <w:rFonts w:ascii="Arial" w:eastAsia="Times New Roman" w:hAnsi="Arial" w:cs="Arial"/>
          <w:sz w:val="24"/>
          <w:szCs w:val="24"/>
          <w:lang w:eastAsia="hr-HR"/>
        </w:rPr>
        <w:t>t</w:t>
      </w:r>
      <w:r w:rsidRPr="001D7446">
        <w:rPr>
          <w:rFonts w:ascii="Arial" w:eastAsia="Times New Roman" w:hAnsi="Arial" w:cs="Arial"/>
          <w:spacing w:val="-3"/>
          <w:sz w:val="24"/>
          <w:szCs w:val="24"/>
          <w:lang w:eastAsia="hr-HR"/>
        </w:rPr>
        <w:t>e je temeljem izrađenih naloga, donio sljedeće odluke o isplatama:</w:t>
      </w:r>
    </w:p>
    <w:p w14:paraId="4E4E9E8F" w14:textId="0EA6B544" w:rsidR="001D7446" w:rsidRPr="001D7446" w:rsidRDefault="001D7446" w:rsidP="001D7446">
      <w:pPr>
        <w:spacing w:after="0"/>
        <w:jc w:val="both"/>
        <w:rPr>
          <w:rFonts w:ascii="Arial" w:eastAsia="Times New Roman" w:hAnsi="Arial" w:cs="Arial"/>
          <w:spacing w:val="-3"/>
          <w:sz w:val="24"/>
          <w:szCs w:val="24"/>
          <w:highlight w:val="yellow"/>
          <w:lang w:eastAsia="hr-HR"/>
        </w:rPr>
      </w:pPr>
      <w:r w:rsidRPr="001D7446">
        <w:rPr>
          <w:rFonts w:ascii="Arial" w:eastAsia="Times New Roman" w:hAnsi="Arial" w:cs="Arial"/>
          <w:spacing w:val="-3"/>
          <w:sz w:val="24"/>
          <w:szCs w:val="24"/>
          <w:highlight w:val="yellow"/>
          <w:lang w:eastAsia="hr-HR"/>
        </w:rPr>
        <w:t xml:space="preserve"> </w:t>
      </w:r>
    </w:p>
    <w:bookmarkEnd w:id="9"/>
    <w:p w14:paraId="279EBA73" w14:textId="7D1656D5" w:rsidR="001340EC" w:rsidRPr="001340EC" w:rsidRDefault="0086124E" w:rsidP="001340EC">
      <w:pPr>
        <w:spacing w:after="0" w:line="240" w:lineRule="auto"/>
        <w:jc w:val="both"/>
        <w:rPr>
          <w:rFonts w:ascii="Arial" w:eastAsia="Times New Roman" w:hAnsi="Arial" w:cs="Arial"/>
          <w:sz w:val="24"/>
          <w:szCs w:val="24"/>
          <w:lang w:eastAsia="hr-HR"/>
        </w:rPr>
      </w:pPr>
      <w:r w:rsidRPr="0086124E">
        <w:rPr>
          <w:rFonts w:ascii="Arial" w:eastAsia="Times New Roman" w:hAnsi="Arial" w:cs="Arial"/>
          <w:noProof/>
          <w:sz w:val="24"/>
          <w:szCs w:val="24"/>
          <w:lang w:eastAsia="hr-HR"/>
        </w:rPr>
        <w:lastRenderedPageBreak/>
        <w:drawing>
          <wp:inline distT="0" distB="0" distL="0" distR="0" wp14:anchorId="628BCE5D" wp14:editId="2878A58C">
            <wp:extent cx="5191125" cy="6600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91125" cy="6600825"/>
                    </a:xfrm>
                    <a:prstGeom prst="rect">
                      <a:avLst/>
                    </a:prstGeom>
                    <a:noFill/>
                    <a:ln>
                      <a:noFill/>
                    </a:ln>
                  </pic:spPr>
                </pic:pic>
              </a:graphicData>
            </a:graphic>
          </wp:inline>
        </w:drawing>
      </w:r>
    </w:p>
    <w:p w14:paraId="049461D0" w14:textId="77777777" w:rsidR="005A73E7" w:rsidRDefault="005A73E7" w:rsidP="005D19E8">
      <w:pPr>
        <w:widowControl w:val="0"/>
        <w:spacing w:after="0" w:line="240" w:lineRule="auto"/>
        <w:jc w:val="both"/>
        <w:rPr>
          <w:rFonts w:ascii="Arial" w:eastAsia="Times New Roman" w:hAnsi="Arial" w:cs="Times New Roman"/>
          <w:spacing w:val="-3"/>
          <w:sz w:val="24"/>
          <w:szCs w:val="20"/>
          <w:lang w:eastAsia="hr-HR"/>
        </w:rPr>
      </w:pPr>
      <w:bookmarkStart w:id="10" w:name="_Hlk175222878"/>
    </w:p>
    <w:p w14:paraId="4D69B53A" w14:textId="77777777" w:rsidR="00560701" w:rsidRDefault="00B12277" w:rsidP="00B12277">
      <w:pPr>
        <w:widowControl w:val="0"/>
        <w:spacing w:after="0" w:line="240" w:lineRule="auto"/>
        <w:jc w:val="both"/>
        <w:rPr>
          <w:rFonts w:ascii="Arial" w:eastAsia="Times New Roman" w:hAnsi="Arial" w:cs="Times New Roman"/>
          <w:spacing w:val="-3"/>
          <w:sz w:val="24"/>
          <w:szCs w:val="24"/>
          <w:lang w:eastAsia="hr-HR"/>
        </w:rPr>
      </w:pPr>
      <w:r w:rsidRPr="00B12277">
        <w:rPr>
          <w:rFonts w:ascii="Arial" w:eastAsia="Times New Roman" w:hAnsi="Arial" w:cs="Times New Roman"/>
          <w:spacing w:val="-3"/>
          <w:sz w:val="24"/>
          <w:szCs w:val="20"/>
          <w:lang w:eastAsia="hr-HR"/>
        </w:rPr>
        <w:t xml:space="preserve">Temeljem pojedinačnih molbi udruga zaprimljenih </w:t>
      </w:r>
      <w:r w:rsidR="00560701">
        <w:rPr>
          <w:rFonts w:ascii="Arial" w:eastAsia="Times New Roman" w:hAnsi="Arial" w:cs="Times New Roman"/>
          <w:spacing w:val="-3"/>
          <w:sz w:val="24"/>
          <w:szCs w:val="20"/>
          <w:lang w:eastAsia="hr-HR"/>
        </w:rPr>
        <w:t>izvan</w:t>
      </w:r>
      <w:r w:rsidRPr="00B12277">
        <w:rPr>
          <w:rFonts w:ascii="Arial" w:eastAsia="Times New Roman" w:hAnsi="Arial" w:cs="Times New Roman"/>
          <w:spacing w:val="-3"/>
          <w:sz w:val="24"/>
          <w:szCs w:val="20"/>
          <w:lang w:eastAsia="hr-HR"/>
        </w:rPr>
        <w:t xml:space="preserve"> Javnog poziva, a na osnovi Mišljenja Povjerenstva za izravnu dodjelu financijskih sredstava udrugama /organizacijama civilnog društva utvrđenog na 25. sjednici održanoj 17. travnja 2025. godine, gradonačelnik je donio Zaključke o prihvaćanju pokroviteljstva te su s udrugama sklopljeni Ugovori </w:t>
      </w:r>
      <w:r w:rsidRPr="00B12277">
        <w:rPr>
          <w:rFonts w:ascii="Arial" w:eastAsia="Times New Roman" w:hAnsi="Arial" w:cs="Times New Roman"/>
          <w:spacing w:val="-3"/>
          <w:sz w:val="24"/>
          <w:szCs w:val="24"/>
          <w:lang w:eastAsia="hr-HR"/>
        </w:rPr>
        <w:t xml:space="preserve">o izravnoj dodjeli financijskih sredstava udrugama/organizacijama civilnog društva iz Proračuna Grada Ivanić-Grada za provedbu programa Korisnika u 2025. godini. </w:t>
      </w:r>
    </w:p>
    <w:p w14:paraId="03836B49" w14:textId="77777777" w:rsidR="00560701" w:rsidRDefault="00560701" w:rsidP="00B12277">
      <w:pPr>
        <w:widowControl w:val="0"/>
        <w:spacing w:after="0" w:line="240" w:lineRule="auto"/>
        <w:jc w:val="both"/>
        <w:rPr>
          <w:rFonts w:ascii="Arial" w:eastAsia="Times New Roman" w:hAnsi="Arial" w:cs="Times New Roman"/>
          <w:spacing w:val="-3"/>
          <w:sz w:val="24"/>
          <w:szCs w:val="24"/>
          <w:lang w:eastAsia="hr-HR"/>
        </w:rPr>
      </w:pPr>
    </w:p>
    <w:p w14:paraId="1904AAEE" w14:textId="6B5A5533" w:rsidR="00B12277" w:rsidRDefault="00B12277" w:rsidP="00B12277">
      <w:pPr>
        <w:widowControl w:val="0"/>
        <w:spacing w:after="0" w:line="240" w:lineRule="auto"/>
        <w:jc w:val="both"/>
        <w:rPr>
          <w:rFonts w:ascii="Arial" w:eastAsia="Times New Roman" w:hAnsi="Arial" w:cs="Times New Roman"/>
          <w:spacing w:val="-3"/>
          <w:sz w:val="24"/>
          <w:szCs w:val="24"/>
          <w:lang w:eastAsia="hr-HR"/>
        </w:rPr>
      </w:pPr>
      <w:r w:rsidRPr="00B12277">
        <w:rPr>
          <w:rFonts w:ascii="Arial" w:eastAsia="Times New Roman" w:hAnsi="Arial" w:cs="Times New Roman"/>
          <w:spacing w:val="-3"/>
          <w:sz w:val="24"/>
          <w:szCs w:val="24"/>
          <w:lang w:eastAsia="hr-HR"/>
        </w:rPr>
        <w:t>Temeljem izrađenih naloga, gradonačelnik je donio sljedeće odluke o isplatama:</w:t>
      </w:r>
    </w:p>
    <w:p w14:paraId="56643670" w14:textId="77777777" w:rsidR="00B12277" w:rsidRPr="00B12277" w:rsidRDefault="00B12277" w:rsidP="00B12277">
      <w:pPr>
        <w:widowControl w:val="0"/>
        <w:spacing w:after="0" w:line="240" w:lineRule="auto"/>
        <w:jc w:val="both"/>
        <w:rPr>
          <w:rFonts w:ascii="Arial" w:eastAsia="Times New Roman" w:hAnsi="Arial" w:cs="Times New Roman"/>
          <w:spacing w:val="-3"/>
          <w:sz w:val="24"/>
          <w:szCs w:val="24"/>
          <w:lang w:eastAsia="hr-HR"/>
        </w:rPr>
      </w:pPr>
    </w:p>
    <w:p w14:paraId="745B39F9" w14:textId="7800A16D" w:rsidR="005D19E8" w:rsidRPr="005D19E8" w:rsidRDefault="00560701" w:rsidP="005D19E8">
      <w:pPr>
        <w:widowControl w:val="0"/>
        <w:spacing w:after="0" w:line="240" w:lineRule="auto"/>
        <w:jc w:val="both"/>
        <w:rPr>
          <w:rFonts w:ascii="Arial" w:eastAsia="Times New Roman" w:hAnsi="Arial" w:cs="Times New Roman"/>
          <w:spacing w:val="-3"/>
          <w:sz w:val="24"/>
          <w:szCs w:val="24"/>
          <w:lang w:eastAsia="hr-HR"/>
        </w:rPr>
      </w:pPr>
      <w:r w:rsidRPr="00560701">
        <w:rPr>
          <w:rFonts w:ascii="Arial" w:eastAsia="Times New Roman" w:hAnsi="Arial" w:cs="Arial"/>
          <w:noProof/>
          <w:spacing w:val="-3"/>
          <w:lang w:eastAsia="hr-HR"/>
        </w:rPr>
        <w:lastRenderedPageBreak/>
        <w:drawing>
          <wp:inline distT="0" distB="0" distL="0" distR="0" wp14:anchorId="4B3DCE9B" wp14:editId="5714D26F">
            <wp:extent cx="6355619" cy="3114675"/>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69597" cy="3121525"/>
                    </a:xfrm>
                    <a:prstGeom prst="rect">
                      <a:avLst/>
                    </a:prstGeom>
                    <a:noFill/>
                    <a:ln>
                      <a:noFill/>
                    </a:ln>
                  </pic:spPr>
                </pic:pic>
              </a:graphicData>
            </a:graphic>
          </wp:inline>
        </w:drawing>
      </w:r>
    </w:p>
    <w:bookmarkEnd w:id="10"/>
    <w:p w14:paraId="1711952A" w14:textId="77777777" w:rsidR="00946059" w:rsidRDefault="00946059" w:rsidP="001340EC">
      <w:pPr>
        <w:spacing w:after="0" w:line="240" w:lineRule="auto"/>
        <w:jc w:val="both"/>
        <w:rPr>
          <w:rFonts w:ascii="Arial" w:eastAsia="Batang" w:hAnsi="Arial" w:cs="Arial"/>
          <w:b/>
          <w:sz w:val="24"/>
          <w:szCs w:val="24"/>
          <w:lang w:eastAsia="hr-HR"/>
        </w:rPr>
      </w:pPr>
    </w:p>
    <w:p w14:paraId="2DD51411" w14:textId="7574A602" w:rsidR="004F7129" w:rsidRPr="00946059" w:rsidRDefault="004F7129" w:rsidP="001340EC">
      <w:pPr>
        <w:spacing w:after="0" w:line="240" w:lineRule="auto"/>
        <w:jc w:val="both"/>
        <w:rPr>
          <w:rFonts w:ascii="Arial" w:eastAsia="Batang" w:hAnsi="Arial" w:cs="Arial"/>
          <w:b/>
          <w:sz w:val="24"/>
          <w:szCs w:val="24"/>
          <w:lang w:eastAsia="hr-HR"/>
        </w:rPr>
      </w:pPr>
      <w:r w:rsidRPr="00946059">
        <w:rPr>
          <w:rFonts w:ascii="Arial" w:eastAsia="Batang" w:hAnsi="Arial" w:cs="Arial"/>
          <w:b/>
          <w:sz w:val="24"/>
          <w:szCs w:val="24"/>
          <w:lang w:eastAsia="hr-HR"/>
        </w:rPr>
        <w:t xml:space="preserve">Udruge umirovljenika </w:t>
      </w:r>
    </w:p>
    <w:p w14:paraId="0071DA98" w14:textId="77777777" w:rsidR="005A73E7" w:rsidRDefault="005A73E7" w:rsidP="005A73E7">
      <w:pPr>
        <w:pStyle w:val="Bezproreda"/>
      </w:pPr>
    </w:p>
    <w:p w14:paraId="3FA438DE" w14:textId="77777777" w:rsidR="00B05238" w:rsidRPr="00B05238" w:rsidRDefault="00B05238" w:rsidP="00B05238">
      <w:pPr>
        <w:jc w:val="both"/>
        <w:rPr>
          <w:rFonts w:ascii="Arial" w:eastAsia="Calibri" w:hAnsi="Arial" w:cs="Arial"/>
          <w:b/>
          <w:color w:val="000000"/>
          <w:sz w:val="24"/>
          <w:szCs w:val="24"/>
          <w:lang w:eastAsia="hr-HR"/>
        </w:rPr>
      </w:pPr>
      <w:r w:rsidRPr="00B05238">
        <w:rPr>
          <w:rFonts w:ascii="Arial" w:eastAsia="Calibri" w:hAnsi="Arial" w:cs="Arial"/>
          <w:spacing w:val="-3"/>
          <w:sz w:val="24"/>
          <w:szCs w:val="24"/>
        </w:rPr>
        <w:t xml:space="preserve">Konačnu raspodjelu sredstava za programe/projekte/manifestacije umirovljeničkih  udruga gradonačelnik je donio, na temelju prijedloga </w:t>
      </w:r>
      <w:r w:rsidRPr="00B05238">
        <w:rPr>
          <w:rFonts w:ascii="Arial" w:eastAsia="Calibri" w:hAnsi="Arial" w:cs="Arial"/>
          <w:bCs/>
          <w:spacing w:val="-3"/>
          <w:sz w:val="24"/>
          <w:szCs w:val="24"/>
        </w:rPr>
        <w:t>Povjerenstva za ocjenjivanje i predlaganje programa financiranja javnih potreba u područjima tehničke kulture, sporta, civilnog društva, zdravstva i socijalne skrbi Grada Ivanić-Grada za 2025., svojim Zaključkom od 5. lipnja 2025. za sljedeće udruge:</w:t>
      </w:r>
    </w:p>
    <w:p w14:paraId="2409E47B"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1. - Gradska udruga umirovljenika Ivanić-Grad……………..17.000,00 EUR</w:t>
      </w:r>
    </w:p>
    <w:p w14:paraId="2A8EFE8E"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color w:val="000000"/>
          <w:sz w:val="24"/>
          <w:szCs w:val="24"/>
          <w:lang w:eastAsia="hr-HR"/>
        </w:rPr>
        <w:t>Prijava br. 8. - Oldtimer klub Ivanić-Grad………………………………..…2.000,00 EUR</w:t>
      </w:r>
      <w:r w:rsidRPr="00B05238">
        <w:rPr>
          <w:rFonts w:ascii="Arial" w:eastAsia="Times New Roman" w:hAnsi="Arial" w:cs="Arial"/>
          <w:sz w:val="24"/>
          <w:szCs w:val="24"/>
          <w:lang w:eastAsia="hr-HR"/>
        </w:rPr>
        <w:t xml:space="preserve"> </w:t>
      </w:r>
    </w:p>
    <w:p w14:paraId="4AC84615"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 xml:space="preserve">Prijava br. 22. - UDVDR RH PZŽ-Ogranak </w:t>
      </w:r>
      <w:bookmarkStart w:id="11" w:name="_Hlk200023603"/>
      <w:r w:rsidRPr="00B05238">
        <w:rPr>
          <w:rFonts w:ascii="Arial" w:eastAsia="Times New Roman" w:hAnsi="Arial" w:cs="Arial"/>
          <w:sz w:val="24"/>
          <w:szCs w:val="24"/>
          <w:lang w:eastAsia="hr-HR"/>
        </w:rPr>
        <w:t>Ivanić-Grad</w:t>
      </w:r>
      <w:bookmarkEnd w:id="11"/>
      <w:r w:rsidRPr="00B05238">
        <w:rPr>
          <w:rFonts w:ascii="Arial" w:eastAsia="Times New Roman" w:hAnsi="Arial" w:cs="Arial"/>
          <w:sz w:val="24"/>
          <w:szCs w:val="24"/>
          <w:lang w:eastAsia="hr-HR"/>
        </w:rPr>
        <w:t>……………..…...2.200,00 EUR</w:t>
      </w:r>
    </w:p>
    <w:p w14:paraId="00356BD3"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23 - Gljivarsko društvo Crveni paharček Ivanić-Grad………..2.600,00 EUR</w:t>
      </w:r>
    </w:p>
    <w:p w14:paraId="1C76291D"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25. - Udruga vinogradara i vinara Brenta Ivanić-Grad….……3.000,00 EUR</w:t>
      </w:r>
    </w:p>
    <w:p w14:paraId="7C13FE7F"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27 .- Moto klub No limit, Ivanić-Grad………………………..…1.500,00 EUR</w:t>
      </w:r>
    </w:p>
    <w:p w14:paraId="261748DF"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38. - Karnevalska udruga Žaba Ivanić-Grad ………………....7.200,00 EUR</w:t>
      </w:r>
    </w:p>
    <w:p w14:paraId="66535ADE"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46. - UABA Ivanić-Grad    …………………………………..…..1.500,00 EUR</w:t>
      </w:r>
    </w:p>
    <w:p w14:paraId="26D1D7E8"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52. - Udruga umirovljenika i građ. Treća dob, Ivanić-Grad.…7.500,00 EUR</w:t>
      </w:r>
    </w:p>
    <w:p w14:paraId="5B54B047" w14:textId="77777777" w:rsidR="00B05238" w:rsidRPr="00B05238" w:rsidRDefault="00B05238" w:rsidP="006B2F0D">
      <w:pPr>
        <w:spacing w:after="0" w:line="276" w:lineRule="auto"/>
        <w:jc w:val="both"/>
        <w:rPr>
          <w:rFonts w:ascii="Arial" w:eastAsia="Times New Roman" w:hAnsi="Arial" w:cs="Arial"/>
          <w:sz w:val="24"/>
          <w:szCs w:val="24"/>
          <w:lang w:eastAsia="hr-HR"/>
        </w:rPr>
      </w:pPr>
      <w:r w:rsidRPr="00B05238">
        <w:rPr>
          <w:rFonts w:ascii="Arial" w:eastAsia="Times New Roman" w:hAnsi="Arial" w:cs="Arial"/>
          <w:sz w:val="24"/>
          <w:szCs w:val="24"/>
          <w:lang w:eastAsia="hr-HR"/>
        </w:rPr>
        <w:t>Prijava br. 54. - Udruga umirovljenika Lonja, Ivanić-Grad……………..…1.000,00 EUR</w:t>
      </w:r>
    </w:p>
    <w:p w14:paraId="060D9C69" w14:textId="77777777" w:rsidR="00625158" w:rsidRPr="00625158" w:rsidRDefault="00625158" w:rsidP="00625158">
      <w:pPr>
        <w:spacing w:after="0" w:line="240" w:lineRule="auto"/>
        <w:jc w:val="both"/>
        <w:rPr>
          <w:rFonts w:ascii="Arial" w:eastAsia="Times New Roman" w:hAnsi="Arial" w:cs="Arial"/>
          <w:sz w:val="24"/>
          <w:szCs w:val="24"/>
          <w:lang w:eastAsia="hr-HR"/>
        </w:rPr>
      </w:pPr>
    </w:p>
    <w:p w14:paraId="53362C8E" w14:textId="77777777" w:rsidR="00625158" w:rsidRPr="00625158" w:rsidRDefault="00625158" w:rsidP="00625158">
      <w:pPr>
        <w:widowControl w:val="0"/>
        <w:spacing w:after="0" w:line="240" w:lineRule="auto"/>
        <w:jc w:val="both"/>
        <w:rPr>
          <w:rFonts w:ascii="Arial" w:eastAsia="Times New Roman" w:hAnsi="Arial" w:cs="Arial"/>
          <w:spacing w:val="-3"/>
          <w:sz w:val="24"/>
          <w:szCs w:val="20"/>
          <w:lang w:eastAsia="hr-HR"/>
        </w:rPr>
      </w:pPr>
      <w:r w:rsidRPr="00625158">
        <w:rPr>
          <w:rFonts w:ascii="Arial" w:eastAsia="Times New Roman" w:hAnsi="Arial" w:cs="Arial"/>
          <w:spacing w:val="-3"/>
          <w:sz w:val="24"/>
          <w:szCs w:val="20"/>
          <w:lang w:eastAsia="hr-HR"/>
        </w:rPr>
        <w:t xml:space="preserve">te je temeljem izrađenih naloga, donio sljedeće odluke o isplatama: </w:t>
      </w:r>
    </w:p>
    <w:p w14:paraId="6C2318B7" w14:textId="77777777" w:rsidR="00625158" w:rsidRPr="00625158" w:rsidRDefault="00625158" w:rsidP="00625158">
      <w:pPr>
        <w:widowControl w:val="0"/>
        <w:spacing w:after="0" w:line="240" w:lineRule="auto"/>
        <w:jc w:val="both"/>
        <w:rPr>
          <w:rFonts w:ascii="Arial" w:eastAsia="Times New Roman" w:hAnsi="Arial" w:cs="Arial"/>
          <w:spacing w:val="-3"/>
          <w:sz w:val="24"/>
          <w:szCs w:val="20"/>
          <w:highlight w:val="yellow"/>
          <w:lang w:eastAsia="hr-HR"/>
        </w:rPr>
      </w:pPr>
    </w:p>
    <w:p w14:paraId="2309895C" w14:textId="5CC662FF" w:rsidR="00625158" w:rsidRPr="00683F5A" w:rsidRDefault="00560701" w:rsidP="00683F5A">
      <w:pPr>
        <w:spacing w:after="0" w:line="240" w:lineRule="auto"/>
        <w:jc w:val="both"/>
        <w:rPr>
          <w:rFonts w:ascii="Arial" w:eastAsia="Times New Roman" w:hAnsi="Arial" w:cs="Arial"/>
          <w:b/>
          <w:color w:val="FF0000"/>
          <w:spacing w:val="-3"/>
          <w:sz w:val="24"/>
          <w:szCs w:val="20"/>
          <w:lang w:eastAsia="hr-HR"/>
        </w:rPr>
      </w:pPr>
      <w:r w:rsidRPr="00560701">
        <w:rPr>
          <w:rFonts w:ascii="Arial" w:eastAsia="Calibri" w:hAnsi="Arial" w:cs="Arial"/>
          <w:noProof/>
          <w:spacing w:val="-3"/>
        </w:rPr>
        <w:lastRenderedPageBreak/>
        <w:drawing>
          <wp:inline distT="0" distB="0" distL="0" distR="0" wp14:anchorId="41D0B8F0" wp14:editId="7F53A307">
            <wp:extent cx="4943475" cy="234315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3475" cy="2343150"/>
                    </a:xfrm>
                    <a:prstGeom prst="rect">
                      <a:avLst/>
                    </a:prstGeom>
                    <a:noFill/>
                    <a:ln>
                      <a:noFill/>
                    </a:ln>
                  </pic:spPr>
                </pic:pic>
              </a:graphicData>
            </a:graphic>
          </wp:inline>
        </w:drawing>
      </w:r>
    </w:p>
    <w:p w14:paraId="5F87BECE" w14:textId="77777777" w:rsidR="007B6D02" w:rsidRDefault="007B6D02" w:rsidP="00625158">
      <w:pPr>
        <w:spacing w:line="256" w:lineRule="auto"/>
        <w:jc w:val="both"/>
        <w:rPr>
          <w:rFonts w:ascii="Arial" w:eastAsia="Times New Roman" w:hAnsi="Arial" w:cs="Arial"/>
          <w:b/>
          <w:spacing w:val="-3"/>
          <w:sz w:val="24"/>
          <w:szCs w:val="20"/>
          <w:lang w:eastAsia="hr-HR"/>
        </w:rPr>
      </w:pPr>
    </w:p>
    <w:p w14:paraId="233CAF21" w14:textId="2B6868C3" w:rsidR="00625158" w:rsidRDefault="004F7129" w:rsidP="00625158">
      <w:pPr>
        <w:spacing w:line="256" w:lineRule="auto"/>
        <w:jc w:val="both"/>
        <w:rPr>
          <w:rFonts w:ascii="Arial" w:eastAsia="Calibri" w:hAnsi="Arial" w:cs="Arial"/>
          <w:spacing w:val="-3"/>
          <w:sz w:val="24"/>
          <w:szCs w:val="24"/>
        </w:rPr>
      </w:pPr>
      <w:r w:rsidRPr="001F686D">
        <w:rPr>
          <w:rFonts w:ascii="Arial" w:eastAsia="Times New Roman" w:hAnsi="Arial" w:cs="Arial"/>
          <w:b/>
          <w:spacing w:val="-3"/>
          <w:sz w:val="24"/>
          <w:szCs w:val="20"/>
          <w:lang w:eastAsia="hr-HR"/>
        </w:rPr>
        <w:t>Udruge za promicanje zdravstveno-socijalnih programa</w:t>
      </w:r>
      <w:r w:rsidRPr="001F686D">
        <w:rPr>
          <w:rFonts w:ascii="Arial" w:eastAsia="Calibri" w:hAnsi="Arial" w:cs="Arial"/>
          <w:spacing w:val="-3"/>
          <w:sz w:val="24"/>
          <w:szCs w:val="24"/>
        </w:rPr>
        <w:t xml:space="preserve"> </w:t>
      </w:r>
    </w:p>
    <w:p w14:paraId="46F54866" w14:textId="77777777" w:rsidR="00A5583F" w:rsidRPr="00A5583F" w:rsidRDefault="00A5583F" w:rsidP="007B6D02">
      <w:pPr>
        <w:jc w:val="both"/>
        <w:rPr>
          <w:rFonts w:ascii="Arial" w:eastAsia="Calibri" w:hAnsi="Arial" w:cs="Arial"/>
          <w:b/>
          <w:color w:val="000000"/>
          <w:sz w:val="24"/>
          <w:szCs w:val="24"/>
          <w:lang w:eastAsia="hr-HR"/>
        </w:rPr>
      </w:pPr>
      <w:r w:rsidRPr="00A5583F">
        <w:rPr>
          <w:rFonts w:ascii="Arial" w:eastAsia="Calibri" w:hAnsi="Arial" w:cs="Arial"/>
          <w:spacing w:val="-3"/>
          <w:sz w:val="24"/>
          <w:szCs w:val="24"/>
        </w:rPr>
        <w:t xml:space="preserve">Konačnu raspodjelu sredstava za programe/projekte/manifestacije udruga iz područja zdravstva i socijalne zaštite  gradonačelnik je donio, na temelju prijedloga </w:t>
      </w:r>
      <w:r w:rsidRPr="00A5583F">
        <w:rPr>
          <w:rFonts w:ascii="Arial" w:eastAsia="Calibri" w:hAnsi="Arial" w:cs="Arial"/>
          <w:bCs/>
          <w:spacing w:val="-3"/>
          <w:sz w:val="24"/>
          <w:szCs w:val="24"/>
        </w:rPr>
        <w:t>Povjerenstva za ocjenjivanje i predlaganje programa financiranja javnih potreba u područjima tehničke kulture, sporta, civilnog društva, zdravstva i socijalne skrbi Grada Ivanić-Grada za 2025. godinu, svojim Zaključkom od 5. lipnja 2025. godine za sljedeće udruge:</w:t>
      </w:r>
    </w:p>
    <w:p w14:paraId="4AE75C34" w14:textId="77777777" w:rsidR="00A5583F" w:rsidRPr="00A5583F" w:rsidRDefault="00A5583F" w:rsidP="00A5583F">
      <w:pPr>
        <w:spacing w:after="0" w:line="240" w:lineRule="auto"/>
        <w:jc w:val="both"/>
        <w:rPr>
          <w:rFonts w:ascii="Arial" w:eastAsia="Times New Roman" w:hAnsi="Arial" w:cs="Arial"/>
          <w:sz w:val="24"/>
          <w:szCs w:val="24"/>
          <w:lang w:eastAsia="hr-HR"/>
        </w:rPr>
      </w:pPr>
      <w:r w:rsidRPr="00A5583F">
        <w:rPr>
          <w:rFonts w:ascii="Arial" w:eastAsia="Times New Roman" w:hAnsi="Arial" w:cs="Arial"/>
          <w:sz w:val="24"/>
          <w:szCs w:val="24"/>
          <w:lang w:eastAsia="hr-HR"/>
        </w:rPr>
        <w:t>Prijava br. 6. - Udruga slijepih Zagreb……………………………………1.000,00 EUR</w:t>
      </w:r>
    </w:p>
    <w:p w14:paraId="28C906FE" w14:textId="77777777" w:rsidR="00A5583F" w:rsidRPr="00A5583F" w:rsidRDefault="00A5583F" w:rsidP="00A5583F">
      <w:pPr>
        <w:spacing w:after="0" w:line="240" w:lineRule="auto"/>
        <w:jc w:val="both"/>
        <w:rPr>
          <w:rFonts w:ascii="Arial" w:eastAsia="Times New Roman" w:hAnsi="Arial" w:cs="Arial"/>
          <w:sz w:val="24"/>
          <w:szCs w:val="24"/>
          <w:lang w:eastAsia="hr-HR"/>
        </w:rPr>
      </w:pPr>
      <w:r w:rsidRPr="00A5583F">
        <w:rPr>
          <w:rFonts w:ascii="Arial" w:eastAsia="Times New Roman" w:hAnsi="Arial" w:cs="Arial"/>
          <w:color w:val="000000"/>
          <w:sz w:val="24"/>
          <w:szCs w:val="24"/>
          <w:lang w:eastAsia="hr-HR"/>
        </w:rPr>
        <w:t>Prijava br. 7. - Udruga Mali princ, Ivanić-Grad…………………………18.000,00 EUR</w:t>
      </w:r>
    </w:p>
    <w:p w14:paraId="431DF86B" w14:textId="77777777" w:rsidR="00A5583F" w:rsidRPr="00A5583F" w:rsidRDefault="00A5583F" w:rsidP="00A5583F">
      <w:pPr>
        <w:widowControl w:val="0"/>
        <w:spacing w:after="0" w:line="240" w:lineRule="auto"/>
        <w:ind w:left="-180"/>
        <w:jc w:val="both"/>
        <w:rPr>
          <w:rFonts w:ascii="Arial" w:eastAsia="Times New Roman" w:hAnsi="Arial" w:cs="Arial"/>
          <w:spacing w:val="-3"/>
          <w:sz w:val="24"/>
          <w:szCs w:val="24"/>
          <w:lang w:eastAsia="hr-HR"/>
        </w:rPr>
      </w:pPr>
    </w:p>
    <w:p w14:paraId="4C856970"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r w:rsidRPr="00560701">
        <w:rPr>
          <w:rFonts w:ascii="Arial" w:eastAsia="Times New Roman" w:hAnsi="Arial" w:cs="Arial"/>
          <w:spacing w:val="-3"/>
          <w:sz w:val="24"/>
          <w:szCs w:val="24"/>
          <w:lang w:eastAsia="hr-HR"/>
        </w:rPr>
        <w:t xml:space="preserve">te je temeljem izrađenih naloga, donio sljedeće odluke o isplatama: </w:t>
      </w:r>
    </w:p>
    <w:p w14:paraId="352AC402"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p>
    <w:p w14:paraId="44AE3DCB"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r w:rsidRPr="00560701">
        <w:rPr>
          <w:rFonts w:ascii="Arial" w:eastAsia="Times New Roman" w:hAnsi="Arial" w:cs="Arial"/>
          <w:noProof/>
          <w:spacing w:val="-3"/>
          <w:sz w:val="24"/>
          <w:szCs w:val="24"/>
          <w:lang w:eastAsia="hr-HR"/>
        </w:rPr>
        <w:drawing>
          <wp:inline distT="0" distB="0" distL="0" distR="0" wp14:anchorId="6B857002" wp14:editId="7926DFB4">
            <wp:extent cx="4991100" cy="466725"/>
            <wp:effectExtent l="0" t="0" r="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91100" cy="466725"/>
                    </a:xfrm>
                    <a:prstGeom prst="rect">
                      <a:avLst/>
                    </a:prstGeom>
                    <a:noFill/>
                    <a:ln>
                      <a:noFill/>
                    </a:ln>
                  </pic:spPr>
                </pic:pic>
              </a:graphicData>
            </a:graphic>
          </wp:inline>
        </w:drawing>
      </w:r>
    </w:p>
    <w:p w14:paraId="3C3A3117" w14:textId="77777777" w:rsidR="00683F5A" w:rsidRPr="00683F5A" w:rsidRDefault="00683F5A" w:rsidP="00683F5A">
      <w:pPr>
        <w:spacing w:after="0" w:line="240" w:lineRule="auto"/>
        <w:jc w:val="both"/>
        <w:rPr>
          <w:rFonts w:ascii="Arial" w:eastAsia="Batang" w:hAnsi="Arial" w:cs="Arial"/>
          <w:b/>
          <w:color w:val="000000"/>
          <w:sz w:val="24"/>
          <w:szCs w:val="24"/>
          <w:lang w:eastAsia="hr-HR"/>
        </w:rPr>
      </w:pPr>
    </w:p>
    <w:p w14:paraId="7468E245" w14:textId="5567706A" w:rsidR="004F7129" w:rsidRPr="00625158" w:rsidRDefault="004F7129" w:rsidP="00625158">
      <w:pPr>
        <w:spacing w:line="256" w:lineRule="auto"/>
        <w:jc w:val="both"/>
        <w:rPr>
          <w:rFonts w:ascii="Arial" w:eastAsia="Calibri" w:hAnsi="Arial" w:cs="Arial"/>
          <w:spacing w:val="-3"/>
          <w:sz w:val="24"/>
          <w:szCs w:val="24"/>
        </w:rPr>
      </w:pPr>
      <w:r w:rsidRPr="001F686D">
        <w:rPr>
          <w:rFonts w:ascii="Arial" w:eastAsia="Times New Roman" w:hAnsi="Arial" w:cs="Arial"/>
          <w:b/>
          <w:sz w:val="24"/>
          <w:szCs w:val="24"/>
          <w:lang w:eastAsia="hr-HR"/>
        </w:rPr>
        <w:t>Sportske manifestacije od interesa za Grad Ivanić-Grad</w:t>
      </w:r>
    </w:p>
    <w:p w14:paraId="50F5225D" w14:textId="7C05872D" w:rsidR="007B6D02" w:rsidRPr="007B6D02" w:rsidRDefault="007B6D02" w:rsidP="007B6D02">
      <w:pPr>
        <w:jc w:val="both"/>
        <w:rPr>
          <w:rFonts w:ascii="Arial" w:eastAsia="Calibri" w:hAnsi="Arial" w:cs="Arial"/>
          <w:b/>
          <w:color w:val="000000"/>
          <w:sz w:val="24"/>
          <w:szCs w:val="24"/>
          <w:lang w:eastAsia="hr-HR"/>
        </w:rPr>
      </w:pPr>
      <w:r w:rsidRPr="007B6D02">
        <w:rPr>
          <w:rFonts w:ascii="Arial" w:eastAsia="Calibri" w:hAnsi="Arial" w:cs="Arial"/>
          <w:spacing w:val="-3"/>
          <w:sz w:val="24"/>
          <w:szCs w:val="24"/>
        </w:rPr>
        <w:t>Konačnu raspodjelu sredstava za programe/projekte/manifestacije udruga iz područja sporta</w:t>
      </w:r>
      <w:r>
        <w:rPr>
          <w:rFonts w:ascii="Arial" w:eastAsia="Calibri" w:hAnsi="Arial" w:cs="Arial"/>
          <w:spacing w:val="-3"/>
          <w:sz w:val="24"/>
          <w:szCs w:val="24"/>
        </w:rPr>
        <w:t xml:space="preserve"> </w:t>
      </w:r>
      <w:r w:rsidRPr="007B6D02">
        <w:rPr>
          <w:rFonts w:ascii="Arial" w:eastAsia="Calibri" w:hAnsi="Arial" w:cs="Arial"/>
          <w:spacing w:val="-3"/>
          <w:sz w:val="24"/>
          <w:szCs w:val="24"/>
        </w:rPr>
        <w:t>-</w:t>
      </w:r>
      <w:r>
        <w:rPr>
          <w:rFonts w:ascii="Arial" w:eastAsia="Calibri" w:hAnsi="Arial" w:cs="Arial"/>
          <w:spacing w:val="-3"/>
          <w:sz w:val="24"/>
          <w:szCs w:val="24"/>
        </w:rPr>
        <w:t xml:space="preserve"> </w:t>
      </w:r>
      <w:r w:rsidRPr="007B6D02">
        <w:rPr>
          <w:rFonts w:ascii="Arial" w:eastAsia="Calibri" w:hAnsi="Arial" w:cs="Arial"/>
          <w:spacing w:val="-3"/>
          <w:sz w:val="24"/>
          <w:szCs w:val="24"/>
        </w:rPr>
        <w:t xml:space="preserve">sportske manifestacije od interesa za Grad Ivanić-Grad, gradonačelnik je donio, na temelju prijedloga </w:t>
      </w:r>
      <w:r w:rsidRPr="007B6D02">
        <w:rPr>
          <w:rFonts w:ascii="Arial" w:eastAsia="Calibri" w:hAnsi="Arial" w:cs="Arial"/>
          <w:bCs/>
          <w:spacing w:val="-3"/>
          <w:sz w:val="24"/>
          <w:szCs w:val="24"/>
        </w:rPr>
        <w:t>Povjerenstva za ocjenjivanje i predlaganje programa financiranja javnih potreba u područjima tehničke kulture, sporta, civilnog društva, zdravstva i socijalne skrbi Grada Ivanić-Grada za 2025., svojim Zaključkom od 5. lipnja 2025. godine za sljedeće udruge:</w:t>
      </w:r>
    </w:p>
    <w:p w14:paraId="673429B1" w14:textId="77777777" w:rsidR="007B6D02" w:rsidRPr="007B6D02" w:rsidRDefault="007B6D02" w:rsidP="007B6D02">
      <w:pPr>
        <w:spacing w:after="0" w:line="240" w:lineRule="auto"/>
        <w:rPr>
          <w:rFonts w:ascii="Arial" w:eastAsia="Times New Roman" w:hAnsi="Arial" w:cs="Arial"/>
          <w:sz w:val="24"/>
          <w:szCs w:val="24"/>
          <w:lang w:eastAsia="hr-HR"/>
        </w:rPr>
      </w:pPr>
      <w:r w:rsidRPr="007B6D02">
        <w:rPr>
          <w:rFonts w:ascii="Arial" w:eastAsia="Times New Roman" w:hAnsi="Arial" w:cs="Arial"/>
          <w:sz w:val="24"/>
          <w:szCs w:val="24"/>
          <w:lang w:eastAsia="hr-HR"/>
        </w:rPr>
        <w:t>Prijava br. 12. - Biciklistički klub Ivanić, Ivanić-Grad……………………2.600,00 EUR</w:t>
      </w:r>
    </w:p>
    <w:p w14:paraId="57305852" w14:textId="77777777" w:rsidR="007B6D02" w:rsidRPr="007B6D02" w:rsidRDefault="007B6D02" w:rsidP="007B6D02">
      <w:pPr>
        <w:spacing w:after="0" w:line="240" w:lineRule="auto"/>
        <w:rPr>
          <w:rFonts w:ascii="Arial" w:eastAsia="Times New Roman" w:hAnsi="Arial" w:cs="Arial"/>
          <w:sz w:val="24"/>
          <w:szCs w:val="24"/>
          <w:lang w:eastAsia="hr-HR"/>
        </w:rPr>
      </w:pPr>
      <w:r w:rsidRPr="007B6D02">
        <w:rPr>
          <w:rFonts w:ascii="Arial" w:eastAsia="Times New Roman" w:hAnsi="Arial" w:cs="Arial"/>
          <w:sz w:val="24"/>
          <w:szCs w:val="24"/>
          <w:lang w:eastAsia="hr-HR"/>
        </w:rPr>
        <w:t>Prijava br. 30. - UŠR Lonja, Ivanić-Grad…………………………………2.400,00 EUR</w:t>
      </w:r>
    </w:p>
    <w:p w14:paraId="74B926A4" w14:textId="77777777" w:rsidR="007B6D02" w:rsidRPr="007B6D02" w:rsidRDefault="007B6D02" w:rsidP="007B6D02">
      <w:pPr>
        <w:spacing w:after="0" w:line="240" w:lineRule="auto"/>
        <w:rPr>
          <w:rFonts w:ascii="Arial" w:eastAsia="Times New Roman" w:hAnsi="Arial" w:cs="Arial"/>
          <w:bCs/>
          <w:sz w:val="24"/>
          <w:szCs w:val="24"/>
          <w:lang w:eastAsia="hr-HR"/>
        </w:rPr>
      </w:pPr>
      <w:r w:rsidRPr="007B6D02">
        <w:rPr>
          <w:rFonts w:ascii="Arial" w:eastAsia="Times New Roman" w:hAnsi="Arial" w:cs="Arial"/>
          <w:bCs/>
          <w:sz w:val="24"/>
          <w:szCs w:val="24"/>
          <w:lang w:eastAsia="hr-HR"/>
        </w:rPr>
        <w:t>Prijava br. 50. - Športski klub Ivanić, Ivanić-Grad……………………… 1.000,00 EUR</w:t>
      </w:r>
    </w:p>
    <w:p w14:paraId="4E84D431" w14:textId="77777777" w:rsidR="001F686D" w:rsidRDefault="001F686D" w:rsidP="004F7129">
      <w:pPr>
        <w:widowControl w:val="0"/>
        <w:spacing w:after="0" w:line="240" w:lineRule="auto"/>
        <w:jc w:val="both"/>
        <w:rPr>
          <w:rFonts w:ascii="Arial" w:eastAsia="Times New Roman" w:hAnsi="Arial" w:cs="Arial"/>
          <w:b/>
          <w:color w:val="FF0000"/>
          <w:sz w:val="24"/>
          <w:szCs w:val="24"/>
          <w:lang w:eastAsia="hr-HR"/>
        </w:rPr>
      </w:pPr>
    </w:p>
    <w:p w14:paraId="1FE537D3"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r w:rsidRPr="00560701">
        <w:rPr>
          <w:rFonts w:ascii="Arial" w:eastAsia="Times New Roman" w:hAnsi="Arial" w:cs="Arial"/>
          <w:spacing w:val="-3"/>
          <w:sz w:val="24"/>
          <w:szCs w:val="24"/>
          <w:lang w:eastAsia="hr-HR"/>
        </w:rPr>
        <w:t xml:space="preserve">te je temeljem izrađenih naloga, donio sljedeće odluke o isplatama: </w:t>
      </w:r>
    </w:p>
    <w:p w14:paraId="379B5838"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p>
    <w:p w14:paraId="5D942985"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r w:rsidRPr="00560701">
        <w:rPr>
          <w:rFonts w:ascii="Arial" w:eastAsia="Times New Roman" w:hAnsi="Arial" w:cs="Arial"/>
          <w:noProof/>
          <w:spacing w:val="-3"/>
          <w:sz w:val="24"/>
          <w:szCs w:val="24"/>
          <w:lang w:eastAsia="hr-HR"/>
        </w:rPr>
        <w:drawing>
          <wp:inline distT="0" distB="0" distL="0" distR="0" wp14:anchorId="46C8E341" wp14:editId="23C31041">
            <wp:extent cx="5762625" cy="685800"/>
            <wp:effectExtent l="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685800"/>
                    </a:xfrm>
                    <a:prstGeom prst="rect">
                      <a:avLst/>
                    </a:prstGeom>
                    <a:noFill/>
                    <a:ln>
                      <a:noFill/>
                    </a:ln>
                  </pic:spPr>
                </pic:pic>
              </a:graphicData>
            </a:graphic>
          </wp:inline>
        </w:drawing>
      </w:r>
    </w:p>
    <w:p w14:paraId="16060045" w14:textId="7573E293" w:rsidR="004F7129" w:rsidRPr="001F686D" w:rsidRDefault="004F7129" w:rsidP="004F7129">
      <w:pPr>
        <w:widowControl w:val="0"/>
        <w:spacing w:after="0" w:line="240" w:lineRule="auto"/>
        <w:jc w:val="both"/>
        <w:rPr>
          <w:rFonts w:ascii="Arial" w:eastAsia="Times New Roman" w:hAnsi="Arial" w:cs="Arial"/>
          <w:b/>
          <w:sz w:val="24"/>
          <w:szCs w:val="24"/>
          <w:lang w:eastAsia="hr-HR"/>
        </w:rPr>
      </w:pPr>
      <w:r w:rsidRPr="001F686D">
        <w:rPr>
          <w:rFonts w:ascii="Arial" w:eastAsia="Times New Roman" w:hAnsi="Arial" w:cs="Arial"/>
          <w:b/>
          <w:sz w:val="24"/>
          <w:szCs w:val="24"/>
          <w:lang w:eastAsia="hr-HR"/>
        </w:rPr>
        <w:lastRenderedPageBreak/>
        <w:t>Sportske manifestacije i natjecanja mladih</w:t>
      </w:r>
    </w:p>
    <w:p w14:paraId="3F237AD9" w14:textId="77777777" w:rsidR="00644513" w:rsidRDefault="00644513" w:rsidP="00644513">
      <w:pPr>
        <w:pStyle w:val="Bezproreda"/>
      </w:pPr>
    </w:p>
    <w:p w14:paraId="4574C7A1" w14:textId="77777777" w:rsidR="007B6D02" w:rsidRPr="007B6D02" w:rsidRDefault="007B6D02" w:rsidP="007B6D02">
      <w:pPr>
        <w:rPr>
          <w:rFonts w:ascii="Arial" w:eastAsia="Calibri" w:hAnsi="Arial" w:cs="Arial"/>
          <w:bCs/>
          <w:spacing w:val="-3"/>
          <w:sz w:val="24"/>
          <w:szCs w:val="24"/>
        </w:rPr>
      </w:pPr>
      <w:r w:rsidRPr="007B6D02">
        <w:rPr>
          <w:rFonts w:ascii="Arial" w:eastAsia="Calibri" w:hAnsi="Arial" w:cs="Arial"/>
          <w:spacing w:val="-3"/>
          <w:sz w:val="24"/>
          <w:szCs w:val="24"/>
        </w:rPr>
        <w:t>Konačnu raspodjelu sredstava za programe/projekte/manifestacije udruga iz područja sporta -</w:t>
      </w:r>
      <w:r w:rsidRPr="007B6D02">
        <w:rPr>
          <w:rFonts w:ascii="Arial" w:eastAsia="Calibri" w:hAnsi="Arial" w:cs="Arial"/>
          <w:b/>
          <w:color w:val="000000"/>
          <w:sz w:val="24"/>
          <w:szCs w:val="24"/>
        </w:rPr>
        <w:t xml:space="preserve"> </w:t>
      </w:r>
      <w:r w:rsidRPr="007B6D02">
        <w:rPr>
          <w:rFonts w:ascii="Arial" w:eastAsia="Calibri" w:hAnsi="Arial" w:cs="Arial"/>
          <w:spacing w:val="-3"/>
          <w:sz w:val="24"/>
          <w:szCs w:val="24"/>
        </w:rPr>
        <w:t xml:space="preserve">sportske manifestacije i natjecanja mladih, gradonačelnik je donio, na temelju prijedloga </w:t>
      </w:r>
      <w:r w:rsidRPr="007B6D02">
        <w:rPr>
          <w:rFonts w:ascii="Arial" w:eastAsia="Calibri" w:hAnsi="Arial" w:cs="Arial"/>
          <w:bCs/>
          <w:spacing w:val="-3"/>
          <w:sz w:val="24"/>
          <w:szCs w:val="24"/>
        </w:rPr>
        <w:t>Povjerenstva za ocjenjivanje i predlaganje programa financiranja javnih potreba u područjima tehničke kulture, sporta, civilnog društva, zdravstva i socijalne skrbi Grada Ivanić-Grada za 2025., svojim Zaključkom od 5. lipnja 2025. godine:</w:t>
      </w:r>
    </w:p>
    <w:p w14:paraId="2C1B4B53" w14:textId="77777777" w:rsidR="007B6D02" w:rsidRPr="007B6D02" w:rsidRDefault="007B6D02" w:rsidP="007B6D02">
      <w:pPr>
        <w:spacing w:after="0" w:line="240" w:lineRule="auto"/>
        <w:jc w:val="both"/>
        <w:rPr>
          <w:rFonts w:ascii="Arial" w:eastAsia="Times New Roman" w:hAnsi="Arial" w:cs="Arial"/>
          <w:bCs/>
          <w:sz w:val="24"/>
          <w:szCs w:val="24"/>
          <w:lang w:eastAsia="hr-HR"/>
        </w:rPr>
      </w:pPr>
      <w:r w:rsidRPr="007B6D02">
        <w:rPr>
          <w:rFonts w:ascii="Arial" w:eastAsia="Times New Roman" w:hAnsi="Arial" w:cs="Arial"/>
          <w:bCs/>
          <w:sz w:val="24"/>
          <w:szCs w:val="24"/>
          <w:lang w:eastAsia="hr-HR"/>
        </w:rPr>
        <w:t>Prijava br. 13. - Konjički klub Čazma, Čazma ……………………………700,00 EUR</w:t>
      </w:r>
    </w:p>
    <w:p w14:paraId="2E256ED8" w14:textId="77777777" w:rsidR="007B6D02" w:rsidRPr="007B6D02" w:rsidRDefault="007B6D02" w:rsidP="007B6D02">
      <w:pPr>
        <w:spacing w:after="0" w:line="240" w:lineRule="auto"/>
        <w:jc w:val="both"/>
        <w:rPr>
          <w:rFonts w:ascii="Arial" w:eastAsia="Times New Roman" w:hAnsi="Arial" w:cs="Arial"/>
          <w:bCs/>
          <w:sz w:val="24"/>
          <w:szCs w:val="24"/>
          <w:lang w:eastAsia="hr-HR"/>
        </w:rPr>
      </w:pPr>
      <w:bookmarkStart w:id="12" w:name="_Hlk200018237"/>
      <w:r w:rsidRPr="007B6D02">
        <w:rPr>
          <w:rFonts w:ascii="Arial" w:eastAsia="Times New Roman" w:hAnsi="Arial" w:cs="Arial"/>
          <w:bCs/>
          <w:sz w:val="24"/>
          <w:szCs w:val="24"/>
          <w:lang w:eastAsia="hr-HR"/>
        </w:rPr>
        <w:t>Prijava br. 15. - David Petanjek, Ivanić-Grad……………………………..700,00 EUR</w:t>
      </w:r>
    </w:p>
    <w:bookmarkEnd w:id="12"/>
    <w:p w14:paraId="6D1A1714" w14:textId="77777777" w:rsidR="007B6D02" w:rsidRPr="007B6D02" w:rsidRDefault="007B6D02" w:rsidP="007B6D02">
      <w:pPr>
        <w:spacing w:after="0" w:line="240" w:lineRule="auto"/>
        <w:jc w:val="both"/>
        <w:rPr>
          <w:rFonts w:ascii="Arial" w:eastAsia="Times New Roman" w:hAnsi="Arial" w:cs="Arial"/>
          <w:bCs/>
          <w:sz w:val="24"/>
          <w:szCs w:val="24"/>
          <w:lang w:eastAsia="hr-HR"/>
        </w:rPr>
      </w:pPr>
      <w:r w:rsidRPr="007B6D02">
        <w:rPr>
          <w:rFonts w:ascii="Arial" w:eastAsia="Times New Roman" w:hAnsi="Arial" w:cs="Arial"/>
          <w:bCs/>
          <w:sz w:val="24"/>
          <w:szCs w:val="24"/>
          <w:lang w:eastAsia="hr-HR"/>
        </w:rPr>
        <w:t>Prijava br. 20. - Karate klub Mladost, Ivanić-Grad……………………...2.500,00 EUR</w:t>
      </w:r>
    </w:p>
    <w:p w14:paraId="1CF44677" w14:textId="77777777" w:rsidR="007B6D02" w:rsidRPr="007B6D02" w:rsidRDefault="007B6D02" w:rsidP="007B6D02">
      <w:pPr>
        <w:spacing w:after="0" w:line="240" w:lineRule="auto"/>
        <w:jc w:val="both"/>
        <w:rPr>
          <w:rFonts w:ascii="Arial" w:eastAsia="Times New Roman" w:hAnsi="Arial" w:cs="Arial"/>
          <w:bCs/>
          <w:sz w:val="24"/>
          <w:szCs w:val="24"/>
          <w:lang w:eastAsia="hr-HR"/>
        </w:rPr>
      </w:pPr>
      <w:r w:rsidRPr="007B6D02">
        <w:rPr>
          <w:rFonts w:ascii="Arial" w:eastAsia="Times New Roman" w:hAnsi="Arial" w:cs="Arial"/>
          <w:bCs/>
          <w:sz w:val="24"/>
          <w:szCs w:val="24"/>
          <w:lang w:eastAsia="hr-HR"/>
        </w:rPr>
        <w:t>Prijava br. 26. - Tihomir Golner, Ivanić-Grad………………………………700,00 EUR</w:t>
      </w:r>
    </w:p>
    <w:p w14:paraId="624001CB" w14:textId="77777777" w:rsidR="007B6D02" w:rsidRPr="007B6D02" w:rsidRDefault="007B6D02" w:rsidP="007B6D02">
      <w:pPr>
        <w:spacing w:after="0" w:line="240" w:lineRule="auto"/>
        <w:jc w:val="both"/>
        <w:rPr>
          <w:rFonts w:ascii="Arial" w:eastAsia="Times New Roman" w:hAnsi="Arial" w:cs="Arial"/>
          <w:bCs/>
          <w:sz w:val="24"/>
          <w:szCs w:val="24"/>
          <w:lang w:eastAsia="hr-HR"/>
        </w:rPr>
      </w:pPr>
      <w:r w:rsidRPr="007B6D02">
        <w:rPr>
          <w:rFonts w:ascii="Arial" w:eastAsia="Times New Roman" w:hAnsi="Arial" w:cs="Arial"/>
          <w:bCs/>
          <w:sz w:val="24"/>
          <w:szCs w:val="24"/>
          <w:lang w:eastAsia="hr-HR"/>
        </w:rPr>
        <w:t xml:space="preserve">Prijava br. 28. - Univerzalna škola sporta Mali prvaci, Dugo Selo….......700,00 EUR </w:t>
      </w:r>
    </w:p>
    <w:p w14:paraId="4C91BC49" w14:textId="77777777" w:rsidR="007B6D02" w:rsidRPr="007B6D02" w:rsidRDefault="007B6D02" w:rsidP="007B6D02">
      <w:pPr>
        <w:spacing w:after="0" w:line="240" w:lineRule="auto"/>
        <w:jc w:val="both"/>
        <w:rPr>
          <w:rFonts w:ascii="Arial" w:eastAsia="Times New Roman" w:hAnsi="Arial" w:cs="Arial"/>
          <w:bCs/>
          <w:sz w:val="24"/>
          <w:szCs w:val="24"/>
          <w:lang w:eastAsia="hr-HR"/>
        </w:rPr>
      </w:pPr>
      <w:r w:rsidRPr="007B6D02">
        <w:rPr>
          <w:rFonts w:ascii="Arial" w:eastAsia="Times New Roman" w:hAnsi="Arial" w:cs="Arial"/>
          <w:bCs/>
          <w:sz w:val="24"/>
          <w:szCs w:val="24"/>
          <w:lang w:eastAsia="hr-HR"/>
        </w:rPr>
        <w:t>Prijava br. 43. - Lovro Počuč, Ivanić-Grad…………………………………700,00 EUR</w:t>
      </w:r>
    </w:p>
    <w:p w14:paraId="0DF119CF" w14:textId="77777777" w:rsidR="007B6D02" w:rsidRPr="007B6D02" w:rsidRDefault="007B6D02" w:rsidP="007B6D02">
      <w:pPr>
        <w:widowControl w:val="0"/>
        <w:spacing w:after="0" w:line="240" w:lineRule="auto"/>
        <w:jc w:val="both"/>
        <w:rPr>
          <w:rFonts w:ascii="Arial" w:eastAsia="Times New Roman" w:hAnsi="Arial" w:cs="Arial"/>
          <w:spacing w:val="-3"/>
          <w:sz w:val="24"/>
          <w:szCs w:val="20"/>
          <w:lang w:eastAsia="hr-HR"/>
        </w:rPr>
      </w:pPr>
    </w:p>
    <w:p w14:paraId="715B73D1"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r w:rsidRPr="00560701">
        <w:rPr>
          <w:rFonts w:ascii="Arial" w:eastAsia="Times New Roman" w:hAnsi="Arial" w:cs="Arial"/>
          <w:spacing w:val="-3"/>
          <w:sz w:val="24"/>
          <w:szCs w:val="24"/>
          <w:lang w:eastAsia="hr-HR"/>
        </w:rPr>
        <w:t xml:space="preserve">te je temeljem izrađenih naloga, donio odluke o isplatama i sklopio sljedeće ugovore: </w:t>
      </w:r>
    </w:p>
    <w:p w14:paraId="5C7703D9"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p>
    <w:p w14:paraId="5CDB7D76" w14:textId="77777777" w:rsidR="00560701" w:rsidRPr="00560701" w:rsidRDefault="00560701" w:rsidP="00560701">
      <w:pPr>
        <w:widowControl w:val="0"/>
        <w:spacing w:after="0" w:line="240" w:lineRule="auto"/>
        <w:jc w:val="both"/>
        <w:rPr>
          <w:rFonts w:ascii="Arial" w:eastAsia="Times New Roman" w:hAnsi="Arial" w:cs="Arial"/>
          <w:spacing w:val="-3"/>
          <w:sz w:val="24"/>
          <w:szCs w:val="24"/>
          <w:lang w:eastAsia="hr-HR"/>
        </w:rPr>
      </w:pPr>
      <w:r w:rsidRPr="00560701">
        <w:rPr>
          <w:rFonts w:ascii="Arial" w:eastAsia="Times New Roman" w:hAnsi="Arial" w:cs="Arial"/>
          <w:noProof/>
          <w:spacing w:val="-3"/>
          <w:sz w:val="24"/>
          <w:szCs w:val="24"/>
          <w:lang w:eastAsia="hr-HR"/>
        </w:rPr>
        <w:drawing>
          <wp:inline distT="0" distB="0" distL="0" distR="0" wp14:anchorId="6B690BB4" wp14:editId="37F2F18D">
            <wp:extent cx="4781550" cy="12573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81550" cy="1257300"/>
                    </a:xfrm>
                    <a:prstGeom prst="rect">
                      <a:avLst/>
                    </a:prstGeom>
                    <a:noFill/>
                    <a:ln>
                      <a:noFill/>
                    </a:ln>
                  </pic:spPr>
                </pic:pic>
              </a:graphicData>
            </a:graphic>
          </wp:inline>
        </w:drawing>
      </w:r>
    </w:p>
    <w:p w14:paraId="2829DFD3" w14:textId="0634351F" w:rsidR="003C077D" w:rsidRDefault="003C077D" w:rsidP="003C077D">
      <w:pPr>
        <w:spacing w:after="0" w:line="240" w:lineRule="auto"/>
        <w:jc w:val="both"/>
        <w:rPr>
          <w:rFonts w:ascii="Arial" w:eastAsia="Times New Roman" w:hAnsi="Arial" w:cs="Arial"/>
          <w:b/>
          <w:spacing w:val="-3"/>
          <w:sz w:val="24"/>
          <w:szCs w:val="20"/>
          <w:lang w:eastAsia="hr-HR"/>
        </w:rPr>
      </w:pPr>
    </w:p>
    <w:p w14:paraId="3D54BBC4" w14:textId="626CC270" w:rsidR="00321D0F" w:rsidRDefault="00321D0F" w:rsidP="004B7262">
      <w:pPr>
        <w:spacing w:after="0" w:line="240" w:lineRule="auto"/>
        <w:jc w:val="both"/>
        <w:rPr>
          <w:rFonts w:ascii="Arial" w:eastAsia="Times New Roman" w:hAnsi="Arial" w:cs="Arial"/>
          <w:b/>
          <w:spacing w:val="-3"/>
          <w:sz w:val="24"/>
          <w:szCs w:val="20"/>
          <w:lang w:eastAsia="hr-HR"/>
        </w:rPr>
      </w:pPr>
      <w:r w:rsidRPr="00321D0F">
        <w:rPr>
          <w:rFonts w:ascii="Arial" w:eastAsia="Times New Roman" w:hAnsi="Arial" w:cs="Arial"/>
          <w:b/>
          <w:spacing w:val="-3"/>
          <w:sz w:val="24"/>
          <w:szCs w:val="20"/>
          <w:lang w:eastAsia="hr-HR"/>
        </w:rPr>
        <w:t>Udruge u kulturi</w:t>
      </w:r>
      <w:r w:rsidR="009A4584">
        <w:rPr>
          <w:rFonts w:ascii="Arial" w:eastAsia="Times New Roman" w:hAnsi="Arial" w:cs="Arial"/>
          <w:b/>
          <w:spacing w:val="-3"/>
          <w:sz w:val="24"/>
          <w:szCs w:val="20"/>
          <w:lang w:eastAsia="hr-HR"/>
        </w:rPr>
        <w:t xml:space="preserve"> </w:t>
      </w:r>
    </w:p>
    <w:p w14:paraId="1192E22F" w14:textId="77777777" w:rsidR="009A4584" w:rsidRDefault="009A4584" w:rsidP="004B7262">
      <w:pPr>
        <w:spacing w:after="0" w:line="240" w:lineRule="auto"/>
        <w:jc w:val="both"/>
        <w:rPr>
          <w:rFonts w:ascii="Arial" w:eastAsia="Times New Roman" w:hAnsi="Arial" w:cs="Arial"/>
          <w:b/>
          <w:spacing w:val="-3"/>
          <w:sz w:val="24"/>
          <w:szCs w:val="20"/>
          <w:lang w:eastAsia="hr-HR"/>
        </w:rPr>
      </w:pPr>
    </w:p>
    <w:p w14:paraId="15F37454" w14:textId="77777777" w:rsidR="009A4584" w:rsidRPr="009A4584" w:rsidRDefault="009A4584" w:rsidP="009A4584">
      <w:pPr>
        <w:spacing w:after="0" w:line="240" w:lineRule="auto"/>
        <w:jc w:val="both"/>
        <w:rPr>
          <w:rFonts w:ascii="Arial" w:eastAsia="Times New Roman" w:hAnsi="Arial" w:cs="Arial"/>
          <w:spacing w:val="-3"/>
          <w:sz w:val="24"/>
          <w:szCs w:val="24"/>
          <w:lang w:eastAsia="hr-HR"/>
        </w:rPr>
      </w:pPr>
      <w:r w:rsidRPr="009A4584">
        <w:rPr>
          <w:rFonts w:ascii="Arial" w:eastAsia="Times New Roman" w:hAnsi="Arial" w:cs="Arial"/>
          <w:spacing w:val="-3"/>
          <w:sz w:val="24"/>
          <w:szCs w:val="24"/>
          <w:lang w:eastAsia="hr-HR"/>
        </w:rPr>
        <w:t>Konačnu raspodjelu sredstava za sufinanciranje programa, projekata i manifestacija udruga i građana iz područja kulture gradonačelnik je utvrdio na temelju prijedloga koji je Kulturno vijeće Grada Ivanić-Grada utvrdilo na 7. sjednici održanoj 30. travnja 2025. godine, svojom Odlukom o dodjeli financijskih sredstava iz Proračuna Grada Ivanić-Grada za 2025. godinu, temeljem Javnog poziva za ostvarivanje prava na financiranje programa, projekata i manifestacija udruga i drugih neprofitnih organizacija civilnog društva u području kulture iz Proračuna Grada Ivanić-Grada za 2025. godinu od 23. svibnja 2025. godine, za sljedeće prijavitelje:</w:t>
      </w:r>
    </w:p>
    <w:p w14:paraId="37C2732A" w14:textId="77777777" w:rsidR="009A4584" w:rsidRPr="009A4584" w:rsidRDefault="009A4584" w:rsidP="009A4584">
      <w:pPr>
        <w:spacing w:after="0" w:line="240" w:lineRule="auto"/>
        <w:jc w:val="both"/>
        <w:rPr>
          <w:rFonts w:ascii="Arial" w:eastAsia="Times New Roman" w:hAnsi="Arial" w:cs="Arial"/>
          <w:spacing w:val="-3"/>
          <w:sz w:val="24"/>
          <w:szCs w:val="24"/>
          <w:lang w:eastAsia="hr-HR"/>
        </w:rPr>
      </w:pPr>
    </w:p>
    <w:tbl>
      <w:tblPr>
        <w:tblW w:w="9421" w:type="dxa"/>
        <w:tblInd w:w="-5" w:type="dxa"/>
        <w:tblCellMar>
          <w:top w:w="15" w:type="dxa"/>
        </w:tblCellMar>
        <w:tblLook w:val="04A0" w:firstRow="1" w:lastRow="0" w:firstColumn="1" w:lastColumn="0" w:noHBand="0" w:noVBand="1"/>
      </w:tblPr>
      <w:tblGrid>
        <w:gridCol w:w="1036"/>
        <w:gridCol w:w="2019"/>
        <w:gridCol w:w="4713"/>
        <w:gridCol w:w="1417"/>
        <w:gridCol w:w="236"/>
      </w:tblGrid>
      <w:tr w:rsidR="009A4584" w:rsidRPr="009A4584" w14:paraId="095659B3" w14:textId="77777777" w:rsidTr="009A17B9">
        <w:trPr>
          <w:gridAfter w:val="1"/>
          <w:wAfter w:w="236" w:type="dxa"/>
          <w:trHeight w:val="323"/>
        </w:trPr>
        <w:tc>
          <w:tcPr>
            <w:tcW w:w="1036" w:type="dxa"/>
            <w:tcBorders>
              <w:top w:val="single" w:sz="4" w:space="0" w:color="auto"/>
              <w:left w:val="single" w:sz="4" w:space="0" w:color="auto"/>
              <w:bottom w:val="single" w:sz="4" w:space="0" w:color="auto"/>
              <w:right w:val="single" w:sz="4" w:space="0" w:color="auto"/>
            </w:tcBorders>
            <w:vAlign w:val="bottom"/>
            <w:hideMark/>
          </w:tcPr>
          <w:p w14:paraId="39C8D206"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Broj prijave</w:t>
            </w:r>
          </w:p>
        </w:tc>
        <w:tc>
          <w:tcPr>
            <w:tcW w:w="2019" w:type="dxa"/>
            <w:tcBorders>
              <w:top w:val="single" w:sz="4" w:space="0" w:color="auto"/>
              <w:left w:val="nil"/>
              <w:bottom w:val="single" w:sz="4" w:space="0" w:color="auto"/>
              <w:right w:val="single" w:sz="4" w:space="0" w:color="auto"/>
            </w:tcBorders>
            <w:vAlign w:val="bottom"/>
            <w:hideMark/>
          </w:tcPr>
          <w:p w14:paraId="682DF9C2"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Naziv/ime prijavitelja</w:t>
            </w:r>
          </w:p>
        </w:tc>
        <w:tc>
          <w:tcPr>
            <w:tcW w:w="4713" w:type="dxa"/>
            <w:tcBorders>
              <w:top w:val="single" w:sz="4" w:space="0" w:color="auto"/>
              <w:left w:val="nil"/>
              <w:bottom w:val="single" w:sz="4" w:space="0" w:color="auto"/>
              <w:right w:val="single" w:sz="4" w:space="0" w:color="auto"/>
            </w:tcBorders>
            <w:vAlign w:val="bottom"/>
            <w:hideMark/>
          </w:tcPr>
          <w:p w14:paraId="46D36F8D"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Program</w:t>
            </w:r>
          </w:p>
        </w:tc>
        <w:tc>
          <w:tcPr>
            <w:tcW w:w="1417" w:type="dxa"/>
            <w:tcBorders>
              <w:top w:val="single" w:sz="4" w:space="0" w:color="auto"/>
              <w:left w:val="nil"/>
              <w:bottom w:val="single" w:sz="4" w:space="0" w:color="auto"/>
              <w:right w:val="single" w:sz="4" w:space="0" w:color="auto"/>
            </w:tcBorders>
            <w:vAlign w:val="bottom"/>
            <w:hideMark/>
          </w:tcPr>
          <w:p w14:paraId="386B5987"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Iznos (EUR)</w:t>
            </w:r>
          </w:p>
        </w:tc>
      </w:tr>
      <w:tr w:rsidR="009A4584" w:rsidRPr="009A4584" w14:paraId="3B717F71" w14:textId="77777777" w:rsidTr="009A17B9">
        <w:trPr>
          <w:gridAfter w:val="1"/>
          <w:wAfter w:w="236" w:type="dxa"/>
          <w:trHeight w:val="147"/>
        </w:trPr>
        <w:tc>
          <w:tcPr>
            <w:tcW w:w="1036" w:type="dxa"/>
            <w:tcBorders>
              <w:top w:val="nil"/>
              <w:left w:val="single" w:sz="4" w:space="0" w:color="auto"/>
              <w:bottom w:val="single" w:sz="4" w:space="0" w:color="auto"/>
              <w:right w:val="single" w:sz="4" w:space="0" w:color="auto"/>
            </w:tcBorders>
            <w:noWrap/>
            <w:vAlign w:val="center"/>
            <w:hideMark/>
          </w:tcPr>
          <w:p w14:paraId="50BBF0B5"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w:t>
            </w:r>
          </w:p>
        </w:tc>
        <w:tc>
          <w:tcPr>
            <w:tcW w:w="2019" w:type="dxa"/>
            <w:tcBorders>
              <w:top w:val="nil"/>
              <w:left w:val="nil"/>
              <w:bottom w:val="single" w:sz="4" w:space="0" w:color="auto"/>
              <w:right w:val="single" w:sz="4" w:space="0" w:color="auto"/>
            </w:tcBorders>
            <w:vAlign w:val="bottom"/>
            <w:hideMark/>
          </w:tcPr>
          <w:p w14:paraId="550E30EF"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Miljenko Šimunović</w:t>
            </w:r>
          </w:p>
        </w:tc>
        <w:tc>
          <w:tcPr>
            <w:tcW w:w="4713" w:type="dxa"/>
            <w:tcBorders>
              <w:top w:val="nil"/>
              <w:left w:val="nil"/>
              <w:bottom w:val="single" w:sz="4" w:space="0" w:color="auto"/>
              <w:right w:val="single" w:sz="4" w:space="0" w:color="auto"/>
            </w:tcBorders>
            <w:vAlign w:val="bottom"/>
            <w:hideMark/>
          </w:tcPr>
          <w:p w14:paraId="1C783138"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knjiga: Sakura-haiku pjesme</w:t>
            </w:r>
          </w:p>
        </w:tc>
        <w:tc>
          <w:tcPr>
            <w:tcW w:w="1417" w:type="dxa"/>
            <w:tcBorders>
              <w:top w:val="nil"/>
              <w:left w:val="nil"/>
              <w:bottom w:val="single" w:sz="4" w:space="0" w:color="auto"/>
              <w:right w:val="single" w:sz="4" w:space="0" w:color="auto"/>
            </w:tcBorders>
            <w:noWrap/>
            <w:vAlign w:val="center"/>
            <w:hideMark/>
          </w:tcPr>
          <w:p w14:paraId="4A04F681"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1.000,00</w:t>
            </w:r>
          </w:p>
        </w:tc>
      </w:tr>
      <w:tr w:rsidR="009A4584" w:rsidRPr="009A4584" w14:paraId="10732535" w14:textId="77777777" w:rsidTr="009A17B9">
        <w:trPr>
          <w:gridAfter w:val="1"/>
          <w:wAfter w:w="236" w:type="dxa"/>
          <w:trHeight w:val="585"/>
        </w:trPr>
        <w:tc>
          <w:tcPr>
            <w:tcW w:w="1036" w:type="dxa"/>
            <w:tcBorders>
              <w:top w:val="nil"/>
              <w:left w:val="single" w:sz="4" w:space="0" w:color="auto"/>
              <w:bottom w:val="single" w:sz="4" w:space="0" w:color="auto"/>
              <w:right w:val="single" w:sz="4" w:space="0" w:color="auto"/>
            </w:tcBorders>
            <w:noWrap/>
            <w:vAlign w:val="center"/>
            <w:hideMark/>
          </w:tcPr>
          <w:p w14:paraId="0C32DDF5"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2.</w:t>
            </w:r>
          </w:p>
        </w:tc>
        <w:tc>
          <w:tcPr>
            <w:tcW w:w="2019" w:type="dxa"/>
            <w:tcBorders>
              <w:top w:val="nil"/>
              <w:left w:val="nil"/>
              <w:bottom w:val="single" w:sz="4" w:space="0" w:color="auto"/>
              <w:right w:val="single" w:sz="4" w:space="0" w:color="auto"/>
            </w:tcBorders>
            <w:vAlign w:val="bottom"/>
            <w:hideMark/>
          </w:tcPr>
          <w:p w14:paraId="1679B38F"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Miljenko Šimunović</w:t>
            </w:r>
          </w:p>
        </w:tc>
        <w:tc>
          <w:tcPr>
            <w:tcW w:w="4713" w:type="dxa"/>
            <w:tcBorders>
              <w:top w:val="nil"/>
              <w:left w:val="nil"/>
              <w:bottom w:val="single" w:sz="4" w:space="0" w:color="auto"/>
              <w:right w:val="single" w:sz="4" w:space="0" w:color="auto"/>
            </w:tcBorders>
            <w:vAlign w:val="bottom"/>
            <w:hideMark/>
          </w:tcPr>
          <w:p w14:paraId="55EA273A"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izložba slika: Art BRUT, 2025.</w:t>
            </w:r>
          </w:p>
        </w:tc>
        <w:tc>
          <w:tcPr>
            <w:tcW w:w="1417" w:type="dxa"/>
            <w:tcBorders>
              <w:top w:val="nil"/>
              <w:left w:val="nil"/>
              <w:bottom w:val="single" w:sz="4" w:space="0" w:color="auto"/>
              <w:right w:val="single" w:sz="4" w:space="0" w:color="auto"/>
            </w:tcBorders>
            <w:noWrap/>
            <w:vAlign w:val="center"/>
            <w:hideMark/>
          </w:tcPr>
          <w:p w14:paraId="12EFB157"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600,00</w:t>
            </w:r>
          </w:p>
        </w:tc>
      </w:tr>
      <w:tr w:rsidR="009A4584" w:rsidRPr="009A4584" w14:paraId="232452A8" w14:textId="77777777" w:rsidTr="009A17B9">
        <w:trPr>
          <w:gridAfter w:val="1"/>
          <w:wAfter w:w="236" w:type="dxa"/>
          <w:trHeight w:val="788"/>
        </w:trPr>
        <w:tc>
          <w:tcPr>
            <w:tcW w:w="1036" w:type="dxa"/>
            <w:tcBorders>
              <w:top w:val="nil"/>
              <w:left w:val="single" w:sz="4" w:space="0" w:color="auto"/>
              <w:bottom w:val="single" w:sz="4" w:space="0" w:color="auto"/>
              <w:right w:val="single" w:sz="4" w:space="0" w:color="auto"/>
            </w:tcBorders>
            <w:noWrap/>
            <w:vAlign w:val="center"/>
            <w:hideMark/>
          </w:tcPr>
          <w:p w14:paraId="2C672A7C"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3.</w:t>
            </w:r>
          </w:p>
        </w:tc>
        <w:tc>
          <w:tcPr>
            <w:tcW w:w="2019" w:type="dxa"/>
            <w:tcBorders>
              <w:top w:val="nil"/>
              <w:left w:val="nil"/>
              <w:bottom w:val="single" w:sz="4" w:space="0" w:color="auto"/>
              <w:right w:val="single" w:sz="4" w:space="0" w:color="auto"/>
            </w:tcBorders>
            <w:vAlign w:val="center"/>
            <w:hideMark/>
          </w:tcPr>
          <w:p w14:paraId="0CD5B4C9"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KUD "Ogranak seljačke sloge"</w:t>
            </w:r>
          </w:p>
        </w:tc>
        <w:tc>
          <w:tcPr>
            <w:tcW w:w="4713" w:type="dxa"/>
            <w:tcBorders>
              <w:top w:val="nil"/>
              <w:left w:val="nil"/>
              <w:bottom w:val="single" w:sz="4" w:space="0" w:color="auto"/>
              <w:right w:val="single" w:sz="4" w:space="0" w:color="auto"/>
            </w:tcBorders>
            <w:vAlign w:val="bottom"/>
            <w:hideMark/>
          </w:tcPr>
          <w:p w14:paraId="7D853F69"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Koncert Božić u Bregima, 11.smotra Lepe moje ravne pole, 24.smotra muških pjevačkih skupina</w:t>
            </w:r>
          </w:p>
        </w:tc>
        <w:tc>
          <w:tcPr>
            <w:tcW w:w="1417" w:type="dxa"/>
            <w:tcBorders>
              <w:top w:val="nil"/>
              <w:left w:val="nil"/>
              <w:bottom w:val="single" w:sz="4" w:space="0" w:color="auto"/>
              <w:right w:val="single" w:sz="4" w:space="0" w:color="auto"/>
            </w:tcBorders>
            <w:noWrap/>
            <w:vAlign w:val="center"/>
            <w:hideMark/>
          </w:tcPr>
          <w:p w14:paraId="7BDE886A"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5.000,00</w:t>
            </w:r>
          </w:p>
        </w:tc>
      </w:tr>
      <w:tr w:rsidR="009A4584" w:rsidRPr="009A4584" w14:paraId="0B7F52F4" w14:textId="77777777" w:rsidTr="009A17B9">
        <w:trPr>
          <w:gridAfter w:val="1"/>
          <w:wAfter w:w="236" w:type="dxa"/>
          <w:trHeight w:val="458"/>
        </w:trPr>
        <w:tc>
          <w:tcPr>
            <w:tcW w:w="1036" w:type="dxa"/>
            <w:vMerge w:val="restart"/>
            <w:tcBorders>
              <w:top w:val="nil"/>
              <w:left w:val="single" w:sz="4" w:space="0" w:color="auto"/>
              <w:bottom w:val="single" w:sz="4" w:space="0" w:color="000000"/>
              <w:right w:val="single" w:sz="4" w:space="0" w:color="auto"/>
            </w:tcBorders>
            <w:noWrap/>
            <w:vAlign w:val="center"/>
            <w:hideMark/>
          </w:tcPr>
          <w:p w14:paraId="4383AC28"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4.</w:t>
            </w:r>
          </w:p>
        </w:tc>
        <w:tc>
          <w:tcPr>
            <w:tcW w:w="2019" w:type="dxa"/>
            <w:vMerge w:val="restart"/>
            <w:tcBorders>
              <w:top w:val="nil"/>
              <w:left w:val="single" w:sz="4" w:space="0" w:color="auto"/>
              <w:bottom w:val="single" w:sz="4" w:space="0" w:color="000000"/>
              <w:right w:val="single" w:sz="4" w:space="0" w:color="auto"/>
            </w:tcBorders>
            <w:noWrap/>
            <w:vAlign w:val="center"/>
            <w:hideMark/>
          </w:tcPr>
          <w:p w14:paraId="2D704C0E"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 xml:space="preserve">KUD "Đuro Kundek" </w:t>
            </w:r>
          </w:p>
        </w:tc>
        <w:tc>
          <w:tcPr>
            <w:tcW w:w="4713" w:type="dxa"/>
            <w:vMerge w:val="restart"/>
            <w:tcBorders>
              <w:top w:val="nil"/>
              <w:left w:val="single" w:sz="4" w:space="0" w:color="auto"/>
              <w:bottom w:val="single" w:sz="4" w:space="0" w:color="000000"/>
              <w:right w:val="single" w:sz="4" w:space="0" w:color="auto"/>
            </w:tcBorders>
            <w:vAlign w:val="bottom"/>
            <w:hideMark/>
          </w:tcPr>
          <w:p w14:paraId="4822808A"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Božićni koncert, 17.Kundekovi dani, 10.Večeri uz pjesmu</w:t>
            </w:r>
          </w:p>
        </w:tc>
        <w:tc>
          <w:tcPr>
            <w:tcW w:w="1417" w:type="dxa"/>
            <w:vMerge w:val="restart"/>
            <w:tcBorders>
              <w:top w:val="nil"/>
              <w:left w:val="single" w:sz="4" w:space="0" w:color="auto"/>
              <w:bottom w:val="single" w:sz="4" w:space="0" w:color="000000"/>
              <w:right w:val="single" w:sz="4" w:space="0" w:color="auto"/>
            </w:tcBorders>
            <w:noWrap/>
            <w:vAlign w:val="center"/>
            <w:hideMark/>
          </w:tcPr>
          <w:p w14:paraId="6EAA0499"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5.000,00</w:t>
            </w:r>
          </w:p>
        </w:tc>
      </w:tr>
      <w:tr w:rsidR="009A4584" w:rsidRPr="009A4584" w14:paraId="48C6D2F6" w14:textId="77777777" w:rsidTr="009A17B9">
        <w:trPr>
          <w:trHeight w:val="300"/>
        </w:trPr>
        <w:tc>
          <w:tcPr>
            <w:tcW w:w="1036" w:type="dxa"/>
            <w:vMerge/>
            <w:tcBorders>
              <w:top w:val="nil"/>
              <w:left w:val="single" w:sz="4" w:space="0" w:color="auto"/>
              <w:bottom w:val="single" w:sz="4" w:space="0" w:color="000000"/>
              <w:right w:val="single" w:sz="4" w:space="0" w:color="auto"/>
            </w:tcBorders>
            <w:vAlign w:val="center"/>
            <w:hideMark/>
          </w:tcPr>
          <w:p w14:paraId="2E9E0760"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019" w:type="dxa"/>
            <w:vMerge/>
            <w:tcBorders>
              <w:top w:val="nil"/>
              <w:left w:val="single" w:sz="4" w:space="0" w:color="auto"/>
              <w:bottom w:val="single" w:sz="4" w:space="0" w:color="000000"/>
              <w:right w:val="single" w:sz="4" w:space="0" w:color="auto"/>
            </w:tcBorders>
            <w:vAlign w:val="center"/>
            <w:hideMark/>
          </w:tcPr>
          <w:p w14:paraId="7F8DB235"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4713" w:type="dxa"/>
            <w:vMerge/>
            <w:tcBorders>
              <w:top w:val="nil"/>
              <w:left w:val="single" w:sz="4" w:space="0" w:color="auto"/>
              <w:bottom w:val="single" w:sz="4" w:space="0" w:color="000000"/>
              <w:right w:val="single" w:sz="4" w:space="0" w:color="auto"/>
            </w:tcBorders>
            <w:vAlign w:val="center"/>
            <w:hideMark/>
          </w:tcPr>
          <w:p w14:paraId="79FA8E44"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1417" w:type="dxa"/>
            <w:vMerge/>
            <w:tcBorders>
              <w:top w:val="nil"/>
              <w:left w:val="single" w:sz="4" w:space="0" w:color="auto"/>
              <w:bottom w:val="single" w:sz="4" w:space="0" w:color="000000"/>
              <w:right w:val="single" w:sz="4" w:space="0" w:color="auto"/>
            </w:tcBorders>
            <w:vAlign w:val="center"/>
            <w:hideMark/>
          </w:tcPr>
          <w:p w14:paraId="1C30C004"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36" w:type="dxa"/>
            <w:tcBorders>
              <w:top w:val="nil"/>
              <w:left w:val="nil"/>
              <w:bottom w:val="nil"/>
              <w:right w:val="nil"/>
            </w:tcBorders>
            <w:noWrap/>
            <w:vAlign w:val="bottom"/>
            <w:hideMark/>
          </w:tcPr>
          <w:p w14:paraId="15430FEE"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p>
        </w:tc>
      </w:tr>
      <w:tr w:rsidR="009A4584" w:rsidRPr="009A4584" w14:paraId="07271DBF" w14:textId="77777777" w:rsidTr="009A17B9">
        <w:trPr>
          <w:trHeight w:val="55"/>
        </w:trPr>
        <w:tc>
          <w:tcPr>
            <w:tcW w:w="1036" w:type="dxa"/>
            <w:vMerge/>
            <w:tcBorders>
              <w:top w:val="nil"/>
              <w:left w:val="single" w:sz="4" w:space="0" w:color="auto"/>
              <w:bottom w:val="single" w:sz="4" w:space="0" w:color="000000"/>
              <w:right w:val="single" w:sz="4" w:space="0" w:color="auto"/>
            </w:tcBorders>
            <w:vAlign w:val="center"/>
            <w:hideMark/>
          </w:tcPr>
          <w:p w14:paraId="0E97F55F"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019" w:type="dxa"/>
            <w:vMerge/>
            <w:tcBorders>
              <w:top w:val="nil"/>
              <w:left w:val="single" w:sz="4" w:space="0" w:color="auto"/>
              <w:bottom w:val="single" w:sz="4" w:space="0" w:color="000000"/>
              <w:right w:val="single" w:sz="4" w:space="0" w:color="auto"/>
            </w:tcBorders>
            <w:vAlign w:val="center"/>
            <w:hideMark/>
          </w:tcPr>
          <w:p w14:paraId="76ACF45B"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4713" w:type="dxa"/>
            <w:vMerge/>
            <w:tcBorders>
              <w:top w:val="nil"/>
              <w:left w:val="single" w:sz="4" w:space="0" w:color="auto"/>
              <w:bottom w:val="single" w:sz="4" w:space="0" w:color="000000"/>
              <w:right w:val="single" w:sz="4" w:space="0" w:color="auto"/>
            </w:tcBorders>
            <w:vAlign w:val="center"/>
            <w:hideMark/>
          </w:tcPr>
          <w:p w14:paraId="642745C3"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1417" w:type="dxa"/>
            <w:vMerge/>
            <w:tcBorders>
              <w:top w:val="nil"/>
              <w:left w:val="single" w:sz="4" w:space="0" w:color="auto"/>
              <w:bottom w:val="single" w:sz="4" w:space="0" w:color="000000"/>
              <w:right w:val="single" w:sz="4" w:space="0" w:color="auto"/>
            </w:tcBorders>
            <w:vAlign w:val="center"/>
            <w:hideMark/>
          </w:tcPr>
          <w:p w14:paraId="51AC29AC"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36" w:type="dxa"/>
            <w:tcBorders>
              <w:top w:val="nil"/>
              <w:left w:val="nil"/>
              <w:bottom w:val="nil"/>
              <w:right w:val="nil"/>
            </w:tcBorders>
            <w:noWrap/>
            <w:vAlign w:val="bottom"/>
            <w:hideMark/>
          </w:tcPr>
          <w:p w14:paraId="54C79189"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5E5ED11D" w14:textId="77777777" w:rsidTr="009A17B9">
        <w:trPr>
          <w:trHeight w:val="259"/>
        </w:trPr>
        <w:tc>
          <w:tcPr>
            <w:tcW w:w="1036" w:type="dxa"/>
            <w:tcBorders>
              <w:top w:val="nil"/>
              <w:left w:val="single" w:sz="4" w:space="0" w:color="auto"/>
              <w:bottom w:val="single" w:sz="4" w:space="0" w:color="auto"/>
              <w:right w:val="single" w:sz="4" w:space="0" w:color="auto"/>
            </w:tcBorders>
            <w:noWrap/>
            <w:vAlign w:val="center"/>
            <w:hideMark/>
          </w:tcPr>
          <w:p w14:paraId="02ACEE39"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5.</w:t>
            </w:r>
          </w:p>
        </w:tc>
        <w:tc>
          <w:tcPr>
            <w:tcW w:w="2019" w:type="dxa"/>
            <w:tcBorders>
              <w:top w:val="nil"/>
              <w:left w:val="nil"/>
              <w:bottom w:val="single" w:sz="4" w:space="0" w:color="auto"/>
              <w:right w:val="single" w:sz="4" w:space="0" w:color="auto"/>
            </w:tcBorders>
            <w:vAlign w:val="bottom"/>
            <w:hideMark/>
          </w:tcPr>
          <w:p w14:paraId="3F3BBF46"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Krunoslav Božić</w:t>
            </w:r>
          </w:p>
        </w:tc>
        <w:tc>
          <w:tcPr>
            <w:tcW w:w="4713" w:type="dxa"/>
            <w:tcBorders>
              <w:top w:val="nil"/>
              <w:left w:val="nil"/>
              <w:bottom w:val="single" w:sz="4" w:space="0" w:color="auto"/>
              <w:right w:val="single" w:sz="4" w:space="0" w:color="auto"/>
            </w:tcBorders>
            <w:vAlign w:val="bottom"/>
            <w:hideMark/>
          </w:tcPr>
          <w:p w14:paraId="7225AD9B"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knjiga za djecu: Njuškalo i Karolina</w:t>
            </w:r>
          </w:p>
        </w:tc>
        <w:tc>
          <w:tcPr>
            <w:tcW w:w="1417" w:type="dxa"/>
            <w:tcBorders>
              <w:top w:val="nil"/>
              <w:left w:val="nil"/>
              <w:bottom w:val="single" w:sz="4" w:space="0" w:color="auto"/>
              <w:right w:val="single" w:sz="4" w:space="0" w:color="auto"/>
            </w:tcBorders>
            <w:noWrap/>
            <w:vAlign w:val="center"/>
            <w:hideMark/>
          </w:tcPr>
          <w:p w14:paraId="2A820799"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1.500,00</w:t>
            </w:r>
          </w:p>
        </w:tc>
        <w:tc>
          <w:tcPr>
            <w:tcW w:w="236" w:type="dxa"/>
            <w:vAlign w:val="center"/>
            <w:hideMark/>
          </w:tcPr>
          <w:p w14:paraId="596A4ED3"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6E27D7F4" w14:textId="77777777" w:rsidTr="009A17B9">
        <w:trPr>
          <w:trHeight w:val="116"/>
        </w:trPr>
        <w:tc>
          <w:tcPr>
            <w:tcW w:w="1036" w:type="dxa"/>
            <w:tcBorders>
              <w:top w:val="nil"/>
              <w:left w:val="single" w:sz="4" w:space="0" w:color="auto"/>
              <w:bottom w:val="single" w:sz="4" w:space="0" w:color="auto"/>
              <w:right w:val="single" w:sz="4" w:space="0" w:color="auto"/>
            </w:tcBorders>
            <w:noWrap/>
            <w:vAlign w:val="center"/>
            <w:hideMark/>
          </w:tcPr>
          <w:p w14:paraId="768924EA"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lastRenderedPageBreak/>
              <w:t>7.</w:t>
            </w:r>
          </w:p>
        </w:tc>
        <w:tc>
          <w:tcPr>
            <w:tcW w:w="2019" w:type="dxa"/>
            <w:tcBorders>
              <w:top w:val="nil"/>
              <w:left w:val="nil"/>
              <w:bottom w:val="single" w:sz="4" w:space="0" w:color="auto"/>
              <w:right w:val="single" w:sz="4" w:space="0" w:color="auto"/>
            </w:tcBorders>
            <w:vAlign w:val="bottom"/>
            <w:hideMark/>
          </w:tcPr>
          <w:p w14:paraId="065A2DFB"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Mario Kirin</w:t>
            </w:r>
          </w:p>
        </w:tc>
        <w:tc>
          <w:tcPr>
            <w:tcW w:w="4713" w:type="dxa"/>
            <w:tcBorders>
              <w:top w:val="nil"/>
              <w:left w:val="nil"/>
              <w:bottom w:val="single" w:sz="4" w:space="0" w:color="auto"/>
              <w:right w:val="single" w:sz="4" w:space="0" w:color="auto"/>
            </w:tcBorders>
            <w:vAlign w:val="bottom"/>
            <w:hideMark/>
          </w:tcPr>
          <w:p w14:paraId="4CA2AB28"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knjiga: Vrijeme buđenja  (roman)</w:t>
            </w:r>
          </w:p>
        </w:tc>
        <w:tc>
          <w:tcPr>
            <w:tcW w:w="1417" w:type="dxa"/>
            <w:tcBorders>
              <w:top w:val="nil"/>
              <w:left w:val="nil"/>
              <w:bottom w:val="single" w:sz="4" w:space="0" w:color="auto"/>
              <w:right w:val="single" w:sz="4" w:space="0" w:color="auto"/>
            </w:tcBorders>
            <w:noWrap/>
            <w:vAlign w:val="center"/>
            <w:hideMark/>
          </w:tcPr>
          <w:p w14:paraId="178D077C"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1.300,00</w:t>
            </w:r>
          </w:p>
        </w:tc>
        <w:tc>
          <w:tcPr>
            <w:tcW w:w="236" w:type="dxa"/>
            <w:vAlign w:val="center"/>
            <w:hideMark/>
          </w:tcPr>
          <w:p w14:paraId="1864CD62"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2C175513" w14:textId="77777777" w:rsidTr="009A17B9">
        <w:trPr>
          <w:trHeight w:val="55"/>
        </w:trPr>
        <w:tc>
          <w:tcPr>
            <w:tcW w:w="1036" w:type="dxa"/>
            <w:tcBorders>
              <w:top w:val="nil"/>
              <w:left w:val="single" w:sz="4" w:space="0" w:color="auto"/>
              <w:bottom w:val="single" w:sz="4" w:space="0" w:color="auto"/>
              <w:right w:val="single" w:sz="4" w:space="0" w:color="auto"/>
            </w:tcBorders>
            <w:noWrap/>
            <w:vAlign w:val="center"/>
            <w:hideMark/>
          </w:tcPr>
          <w:p w14:paraId="0994A40E"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8.</w:t>
            </w:r>
          </w:p>
        </w:tc>
        <w:tc>
          <w:tcPr>
            <w:tcW w:w="2019" w:type="dxa"/>
            <w:tcBorders>
              <w:top w:val="nil"/>
              <w:left w:val="nil"/>
              <w:bottom w:val="single" w:sz="4" w:space="0" w:color="auto"/>
              <w:right w:val="single" w:sz="4" w:space="0" w:color="auto"/>
            </w:tcBorders>
            <w:vAlign w:val="bottom"/>
            <w:hideMark/>
          </w:tcPr>
          <w:p w14:paraId="26665CAB"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Goran Cerovečki</w:t>
            </w:r>
          </w:p>
        </w:tc>
        <w:tc>
          <w:tcPr>
            <w:tcW w:w="4713" w:type="dxa"/>
            <w:tcBorders>
              <w:top w:val="nil"/>
              <w:left w:val="nil"/>
              <w:bottom w:val="single" w:sz="4" w:space="0" w:color="auto"/>
              <w:right w:val="single" w:sz="4" w:space="0" w:color="auto"/>
            </w:tcBorders>
            <w:vAlign w:val="bottom"/>
            <w:hideMark/>
          </w:tcPr>
          <w:p w14:paraId="3FFDCCB6"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knjiga: KTJ (kratke priče i pjesme)</w:t>
            </w:r>
          </w:p>
        </w:tc>
        <w:tc>
          <w:tcPr>
            <w:tcW w:w="1417" w:type="dxa"/>
            <w:tcBorders>
              <w:top w:val="nil"/>
              <w:left w:val="nil"/>
              <w:bottom w:val="single" w:sz="4" w:space="0" w:color="auto"/>
              <w:right w:val="single" w:sz="4" w:space="0" w:color="auto"/>
            </w:tcBorders>
            <w:noWrap/>
            <w:vAlign w:val="center"/>
            <w:hideMark/>
          </w:tcPr>
          <w:p w14:paraId="06A32BA0"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1.500,00</w:t>
            </w:r>
          </w:p>
        </w:tc>
        <w:tc>
          <w:tcPr>
            <w:tcW w:w="236" w:type="dxa"/>
            <w:vAlign w:val="center"/>
            <w:hideMark/>
          </w:tcPr>
          <w:p w14:paraId="3CCD53DF"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195B8195" w14:textId="77777777" w:rsidTr="009A17B9">
        <w:trPr>
          <w:trHeight w:val="55"/>
        </w:trPr>
        <w:tc>
          <w:tcPr>
            <w:tcW w:w="1036" w:type="dxa"/>
            <w:tcBorders>
              <w:top w:val="nil"/>
              <w:left w:val="single" w:sz="4" w:space="0" w:color="auto"/>
              <w:bottom w:val="single" w:sz="4" w:space="0" w:color="auto"/>
              <w:right w:val="single" w:sz="4" w:space="0" w:color="auto"/>
            </w:tcBorders>
            <w:noWrap/>
            <w:vAlign w:val="center"/>
            <w:hideMark/>
          </w:tcPr>
          <w:p w14:paraId="1627832F"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9.</w:t>
            </w:r>
          </w:p>
        </w:tc>
        <w:tc>
          <w:tcPr>
            <w:tcW w:w="2019" w:type="dxa"/>
            <w:tcBorders>
              <w:top w:val="nil"/>
              <w:left w:val="nil"/>
              <w:bottom w:val="single" w:sz="4" w:space="0" w:color="auto"/>
              <w:right w:val="single" w:sz="4" w:space="0" w:color="auto"/>
            </w:tcBorders>
            <w:vAlign w:val="bottom"/>
            <w:hideMark/>
          </w:tcPr>
          <w:p w14:paraId="04E06E48"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PO "Posavac"</w:t>
            </w:r>
          </w:p>
        </w:tc>
        <w:tc>
          <w:tcPr>
            <w:tcW w:w="4713" w:type="dxa"/>
            <w:tcBorders>
              <w:top w:val="nil"/>
              <w:left w:val="nil"/>
              <w:bottom w:val="single" w:sz="4" w:space="0" w:color="auto"/>
              <w:right w:val="single" w:sz="4" w:space="0" w:color="auto"/>
            </w:tcBorders>
            <w:vAlign w:val="bottom"/>
            <w:hideMark/>
          </w:tcPr>
          <w:p w14:paraId="30F36938"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program rada orkestra u 2025.</w:t>
            </w:r>
          </w:p>
        </w:tc>
        <w:tc>
          <w:tcPr>
            <w:tcW w:w="1417" w:type="dxa"/>
            <w:tcBorders>
              <w:top w:val="nil"/>
              <w:left w:val="nil"/>
              <w:bottom w:val="single" w:sz="4" w:space="0" w:color="auto"/>
              <w:right w:val="single" w:sz="4" w:space="0" w:color="auto"/>
            </w:tcBorders>
            <w:noWrap/>
            <w:vAlign w:val="center"/>
            <w:hideMark/>
          </w:tcPr>
          <w:p w14:paraId="05185181"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4.300,00</w:t>
            </w:r>
          </w:p>
        </w:tc>
        <w:tc>
          <w:tcPr>
            <w:tcW w:w="236" w:type="dxa"/>
            <w:vAlign w:val="center"/>
            <w:hideMark/>
          </w:tcPr>
          <w:p w14:paraId="10FB7245"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6CC3F4B2" w14:textId="77777777" w:rsidTr="009A17B9">
        <w:trPr>
          <w:trHeight w:val="171"/>
        </w:trPr>
        <w:tc>
          <w:tcPr>
            <w:tcW w:w="1036" w:type="dxa"/>
            <w:tcBorders>
              <w:top w:val="nil"/>
              <w:left w:val="single" w:sz="4" w:space="0" w:color="auto"/>
              <w:bottom w:val="single" w:sz="4" w:space="0" w:color="auto"/>
              <w:right w:val="single" w:sz="4" w:space="0" w:color="auto"/>
            </w:tcBorders>
            <w:noWrap/>
            <w:vAlign w:val="center"/>
            <w:hideMark/>
          </w:tcPr>
          <w:p w14:paraId="6686F3AA"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10.</w:t>
            </w:r>
          </w:p>
        </w:tc>
        <w:tc>
          <w:tcPr>
            <w:tcW w:w="2019" w:type="dxa"/>
            <w:tcBorders>
              <w:top w:val="nil"/>
              <w:left w:val="nil"/>
              <w:bottom w:val="single" w:sz="4" w:space="0" w:color="auto"/>
              <w:right w:val="single" w:sz="4" w:space="0" w:color="auto"/>
            </w:tcBorders>
            <w:vAlign w:val="bottom"/>
            <w:hideMark/>
          </w:tcPr>
          <w:p w14:paraId="623EA5FC"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Željka Bitenc</w:t>
            </w:r>
          </w:p>
        </w:tc>
        <w:tc>
          <w:tcPr>
            <w:tcW w:w="4713" w:type="dxa"/>
            <w:tcBorders>
              <w:top w:val="nil"/>
              <w:left w:val="nil"/>
              <w:bottom w:val="single" w:sz="4" w:space="0" w:color="auto"/>
              <w:right w:val="single" w:sz="4" w:space="0" w:color="auto"/>
            </w:tcBorders>
            <w:vAlign w:val="bottom"/>
            <w:hideMark/>
          </w:tcPr>
          <w:p w14:paraId="18729D99" w14:textId="77777777" w:rsidR="009A4584" w:rsidRPr="009A4584" w:rsidRDefault="009A4584" w:rsidP="009A4584">
            <w:pPr>
              <w:spacing w:after="0" w:line="240" w:lineRule="auto"/>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knjiga: Cvitak i more (zbirka pjesama)</w:t>
            </w:r>
          </w:p>
        </w:tc>
        <w:tc>
          <w:tcPr>
            <w:tcW w:w="1417" w:type="dxa"/>
            <w:tcBorders>
              <w:top w:val="nil"/>
              <w:left w:val="nil"/>
              <w:bottom w:val="single" w:sz="4" w:space="0" w:color="auto"/>
              <w:right w:val="single" w:sz="4" w:space="0" w:color="auto"/>
            </w:tcBorders>
            <w:noWrap/>
            <w:vAlign w:val="center"/>
            <w:hideMark/>
          </w:tcPr>
          <w:p w14:paraId="0014C363"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1.500,00</w:t>
            </w:r>
          </w:p>
        </w:tc>
        <w:tc>
          <w:tcPr>
            <w:tcW w:w="236" w:type="dxa"/>
            <w:vAlign w:val="center"/>
            <w:hideMark/>
          </w:tcPr>
          <w:p w14:paraId="37986769"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5AA80C26" w14:textId="77777777" w:rsidTr="009A17B9">
        <w:trPr>
          <w:trHeight w:val="578"/>
        </w:trPr>
        <w:tc>
          <w:tcPr>
            <w:tcW w:w="1036" w:type="dxa"/>
            <w:vMerge w:val="restart"/>
            <w:tcBorders>
              <w:top w:val="nil"/>
              <w:left w:val="single" w:sz="4" w:space="0" w:color="auto"/>
              <w:bottom w:val="single" w:sz="4" w:space="0" w:color="000000"/>
              <w:right w:val="single" w:sz="4" w:space="0" w:color="auto"/>
            </w:tcBorders>
            <w:noWrap/>
            <w:vAlign w:val="center"/>
            <w:hideMark/>
          </w:tcPr>
          <w:p w14:paraId="348F3811"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11.</w:t>
            </w:r>
          </w:p>
        </w:tc>
        <w:tc>
          <w:tcPr>
            <w:tcW w:w="2019" w:type="dxa"/>
            <w:vMerge w:val="restart"/>
            <w:tcBorders>
              <w:top w:val="nil"/>
              <w:left w:val="single" w:sz="4" w:space="0" w:color="auto"/>
              <w:bottom w:val="single" w:sz="4" w:space="0" w:color="000000"/>
              <w:right w:val="single" w:sz="4" w:space="0" w:color="auto"/>
            </w:tcBorders>
            <w:vAlign w:val="center"/>
            <w:hideMark/>
          </w:tcPr>
          <w:p w14:paraId="7566B120"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KUD "Posavec" Dubrovčak Lijevi i Topolje</w:t>
            </w:r>
          </w:p>
        </w:tc>
        <w:tc>
          <w:tcPr>
            <w:tcW w:w="4713" w:type="dxa"/>
            <w:vMerge w:val="restart"/>
            <w:tcBorders>
              <w:top w:val="nil"/>
              <w:left w:val="single" w:sz="4" w:space="0" w:color="auto"/>
              <w:bottom w:val="single" w:sz="4" w:space="0" w:color="auto"/>
              <w:right w:val="single" w:sz="4" w:space="0" w:color="auto"/>
            </w:tcBorders>
            <w:vAlign w:val="center"/>
            <w:hideMark/>
          </w:tcPr>
          <w:p w14:paraId="7FA6075E"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Godišnji program prezentacije i očuvanja kulturne baštine KUD-a Posavec</w:t>
            </w:r>
          </w:p>
        </w:tc>
        <w:tc>
          <w:tcPr>
            <w:tcW w:w="1417" w:type="dxa"/>
            <w:vMerge w:val="restart"/>
            <w:tcBorders>
              <w:top w:val="nil"/>
              <w:left w:val="single" w:sz="4" w:space="0" w:color="auto"/>
              <w:bottom w:val="single" w:sz="4" w:space="0" w:color="000000"/>
              <w:right w:val="single" w:sz="4" w:space="0" w:color="auto"/>
            </w:tcBorders>
            <w:noWrap/>
            <w:vAlign w:val="center"/>
            <w:hideMark/>
          </w:tcPr>
          <w:p w14:paraId="1F758CF9"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5.000,00</w:t>
            </w:r>
          </w:p>
        </w:tc>
        <w:tc>
          <w:tcPr>
            <w:tcW w:w="236" w:type="dxa"/>
            <w:vAlign w:val="center"/>
            <w:hideMark/>
          </w:tcPr>
          <w:p w14:paraId="7BADEE9E"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7533D828" w14:textId="77777777" w:rsidTr="009A17B9">
        <w:trPr>
          <w:trHeight w:val="55"/>
        </w:trPr>
        <w:tc>
          <w:tcPr>
            <w:tcW w:w="1036" w:type="dxa"/>
            <w:vMerge/>
            <w:tcBorders>
              <w:top w:val="nil"/>
              <w:left w:val="single" w:sz="4" w:space="0" w:color="auto"/>
              <w:bottom w:val="single" w:sz="4" w:space="0" w:color="000000"/>
              <w:right w:val="single" w:sz="4" w:space="0" w:color="auto"/>
            </w:tcBorders>
            <w:vAlign w:val="center"/>
            <w:hideMark/>
          </w:tcPr>
          <w:p w14:paraId="7BE6E53E"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019" w:type="dxa"/>
            <w:vMerge/>
            <w:tcBorders>
              <w:top w:val="nil"/>
              <w:left w:val="single" w:sz="4" w:space="0" w:color="auto"/>
              <w:bottom w:val="single" w:sz="4" w:space="0" w:color="000000"/>
              <w:right w:val="single" w:sz="4" w:space="0" w:color="auto"/>
            </w:tcBorders>
            <w:vAlign w:val="center"/>
            <w:hideMark/>
          </w:tcPr>
          <w:p w14:paraId="63F57AC0"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4713" w:type="dxa"/>
            <w:vMerge/>
            <w:tcBorders>
              <w:top w:val="nil"/>
              <w:left w:val="single" w:sz="4" w:space="0" w:color="auto"/>
              <w:bottom w:val="single" w:sz="4" w:space="0" w:color="auto"/>
              <w:right w:val="single" w:sz="4" w:space="0" w:color="auto"/>
            </w:tcBorders>
            <w:vAlign w:val="center"/>
            <w:hideMark/>
          </w:tcPr>
          <w:p w14:paraId="5B730212"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1417" w:type="dxa"/>
            <w:vMerge/>
            <w:tcBorders>
              <w:top w:val="nil"/>
              <w:left w:val="single" w:sz="4" w:space="0" w:color="auto"/>
              <w:bottom w:val="single" w:sz="4" w:space="0" w:color="000000"/>
              <w:right w:val="single" w:sz="4" w:space="0" w:color="auto"/>
            </w:tcBorders>
            <w:vAlign w:val="center"/>
            <w:hideMark/>
          </w:tcPr>
          <w:p w14:paraId="66236313"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36" w:type="dxa"/>
            <w:tcBorders>
              <w:top w:val="nil"/>
              <w:left w:val="nil"/>
              <w:bottom w:val="nil"/>
              <w:right w:val="nil"/>
            </w:tcBorders>
            <w:noWrap/>
            <w:vAlign w:val="bottom"/>
            <w:hideMark/>
          </w:tcPr>
          <w:p w14:paraId="769CB760"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p>
        </w:tc>
      </w:tr>
      <w:tr w:rsidR="009A4584" w:rsidRPr="009A4584" w14:paraId="1DF1835E" w14:textId="77777777" w:rsidTr="009A17B9">
        <w:trPr>
          <w:trHeight w:val="289"/>
        </w:trPr>
        <w:tc>
          <w:tcPr>
            <w:tcW w:w="1036" w:type="dxa"/>
            <w:vMerge w:val="restart"/>
            <w:tcBorders>
              <w:top w:val="nil"/>
              <w:left w:val="single" w:sz="4" w:space="0" w:color="auto"/>
              <w:bottom w:val="single" w:sz="4" w:space="0" w:color="000000"/>
              <w:right w:val="single" w:sz="4" w:space="0" w:color="auto"/>
            </w:tcBorders>
            <w:noWrap/>
            <w:vAlign w:val="center"/>
            <w:hideMark/>
          </w:tcPr>
          <w:p w14:paraId="60F86127"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12.</w:t>
            </w:r>
          </w:p>
        </w:tc>
        <w:tc>
          <w:tcPr>
            <w:tcW w:w="2019" w:type="dxa"/>
            <w:vMerge w:val="restart"/>
            <w:tcBorders>
              <w:top w:val="nil"/>
              <w:left w:val="single" w:sz="4" w:space="0" w:color="auto"/>
              <w:bottom w:val="single" w:sz="4" w:space="0" w:color="000000"/>
              <w:right w:val="single" w:sz="4" w:space="0" w:color="auto"/>
            </w:tcBorders>
            <w:vAlign w:val="center"/>
            <w:hideMark/>
          </w:tcPr>
          <w:p w14:paraId="33B4014A"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VA Milka Trnina</w:t>
            </w:r>
          </w:p>
        </w:tc>
        <w:tc>
          <w:tcPr>
            <w:tcW w:w="4713" w:type="dxa"/>
            <w:vMerge w:val="restart"/>
            <w:tcBorders>
              <w:top w:val="nil"/>
              <w:left w:val="single" w:sz="4" w:space="0" w:color="auto"/>
              <w:bottom w:val="single" w:sz="4" w:space="0" w:color="000000"/>
              <w:right w:val="single" w:sz="4" w:space="0" w:color="auto"/>
            </w:tcBorders>
            <w:vAlign w:val="center"/>
            <w:hideMark/>
          </w:tcPr>
          <w:p w14:paraId="1BA251D8"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 xml:space="preserve">Korizmeni koncert, Božićni koncert, Koncert Gradu na dar, 22.susret malih vokalnih sastava </w:t>
            </w:r>
          </w:p>
        </w:tc>
        <w:tc>
          <w:tcPr>
            <w:tcW w:w="1417" w:type="dxa"/>
            <w:vMerge w:val="restart"/>
            <w:tcBorders>
              <w:top w:val="nil"/>
              <w:left w:val="single" w:sz="4" w:space="0" w:color="auto"/>
              <w:bottom w:val="single" w:sz="4" w:space="0" w:color="000000"/>
              <w:right w:val="single" w:sz="4" w:space="0" w:color="auto"/>
            </w:tcBorders>
            <w:noWrap/>
            <w:vAlign w:val="center"/>
            <w:hideMark/>
          </w:tcPr>
          <w:p w14:paraId="3D2A9CC4"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5.000,00</w:t>
            </w:r>
          </w:p>
        </w:tc>
        <w:tc>
          <w:tcPr>
            <w:tcW w:w="236" w:type="dxa"/>
            <w:vAlign w:val="center"/>
            <w:hideMark/>
          </w:tcPr>
          <w:p w14:paraId="26CCE81E" w14:textId="77777777" w:rsidR="009A4584" w:rsidRPr="009A4584" w:rsidRDefault="009A4584" w:rsidP="009A4584">
            <w:pPr>
              <w:spacing w:after="0" w:line="240" w:lineRule="auto"/>
              <w:rPr>
                <w:rFonts w:ascii="Arial" w:eastAsia="Batang" w:hAnsi="Arial" w:cs="Arial"/>
                <w:sz w:val="24"/>
                <w:szCs w:val="24"/>
                <w:lang w:eastAsia="ko-KR"/>
              </w:rPr>
            </w:pPr>
          </w:p>
        </w:tc>
      </w:tr>
      <w:tr w:rsidR="009A4584" w:rsidRPr="009A4584" w14:paraId="1172EE07" w14:textId="77777777" w:rsidTr="009A17B9">
        <w:trPr>
          <w:trHeight w:val="1605"/>
        </w:trPr>
        <w:tc>
          <w:tcPr>
            <w:tcW w:w="1036" w:type="dxa"/>
            <w:vMerge/>
            <w:tcBorders>
              <w:top w:val="nil"/>
              <w:left w:val="single" w:sz="4" w:space="0" w:color="auto"/>
              <w:bottom w:val="single" w:sz="4" w:space="0" w:color="000000"/>
              <w:right w:val="single" w:sz="4" w:space="0" w:color="auto"/>
            </w:tcBorders>
            <w:vAlign w:val="center"/>
            <w:hideMark/>
          </w:tcPr>
          <w:p w14:paraId="55497707"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019" w:type="dxa"/>
            <w:vMerge/>
            <w:tcBorders>
              <w:top w:val="nil"/>
              <w:left w:val="single" w:sz="4" w:space="0" w:color="auto"/>
              <w:bottom w:val="single" w:sz="4" w:space="0" w:color="000000"/>
              <w:right w:val="single" w:sz="4" w:space="0" w:color="auto"/>
            </w:tcBorders>
            <w:vAlign w:val="center"/>
            <w:hideMark/>
          </w:tcPr>
          <w:p w14:paraId="7E682520"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4713" w:type="dxa"/>
            <w:vMerge/>
            <w:tcBorders>
              <w:top w:val="nil"/>
              <w:left w:val="single" w:sz="4" w:space="0" w:color="auto"/>
              <w:bottom w:val="single" w:sz="4" w:space="0" w:color="000000"/>
              <w:right w:val="single" w:sz="4" w:space="0" w:color="auto"/>
            </w:tcBorders>
            <w:vAlign w:val="center"/>
            <w:hideMark/>
          </w:tcPr>
          <w:p w14:paraId="7C6537CE"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1417" w:type="dxa"/>
            <w:vMerge/>
            <w:tcBorders>
              <w:top w:val="nil"/>
              <w:left w:val="single" w:sz="4" w:space="0" w:color="auto"/>
              <w:bottom w:val="single" w:sz="4" w:space="0" w:color="000000"/>
              <w:right w:val="single" w:sz="4" w:space="0" w:color="auto"/>
            </w:tcBorders>
            <w:vAlign w:val="center"/>
            <w:hideMark/>
          </w:tcPr>
          <w:p w14:paraId="521ACB5A"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36" w:type="dxa"/>
            <w:tcBorders>
              <w:top w:val="nil"/>
              <w:left w:val="nil"/>
              <w:bottom w:val="nil"/>
              <w:right w:val="nil"/>
            </w:tcBorders>
            <w:noWrap/>
            <w:vAlign w:val="bottom"/>
            <w:hideMark/>
          </w:tcPr>
          <w:p w14:paraId="68F81CBA"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p>
        </w:tc>
      </w:tr>
    </w:tbl>
    <w:p w14:paraId="01224FF3" w14:textId="77777777" w:rsidR="009A4584" w:rsidRPr="009A4584" w:rsidRDefault="009A4584" w:rsidP="009A4584">
      <w:pPr>
        <w:spacing w:after="0" w:line="240" w:lineRule="auto"/>
        <w:jc w:val="both"/>
        <w:rPr>
          <w:rFonts w:ascii="Arial" w:eastAsia="Times New Roman" w:hAnsi="Arial" w:cs="Arial"/>
          <w:spacing w:val="-3"/>
          <w:sz w:val="24"/>
          <w:szCs w:val="24"/>
          <w:lang w:eastAsia="hr-HR"/>
        </w:rPr>
      </w:pPr>
    </w:p>
    <w:p w14:paraId="1C61C2BE" w14:textId="77777777" w:rsidR="009A4584" w:rsidRPr="009A4584" w:rsidRDefault="009A4584" w:rsidP="009A4584">
      <w:pPr>
        <w:spacing w:after="0" w:line="240" w:lineRule="auto"/>
        <w:jc w:val="both"/>
        <w:rPr>
          <w:rFonts w:ascii="Arial" w:eastAsia="Times New Roman" w:hAnsi="Arial" w:cs="Arial"/>
          <w:spacing w:val="-3"/>
          <w:sz w:val="24"/>
          <w:szCs w:val="24"/>
          <w:lang w:eastAsia="hr-HR"/>
        </w:rPr>
      </w:pPr>
      <w:r w:rsidRPr="009A4584">
        <w:rPr>
          <w:rFonts w:ascii="Arial" w:eastAsia="Times New Roman" w:hAnsi="Arial" w:cs="Arial"/>
          <w:spacing w:val="-3"/>
          <w:sz w:val="24"/>
          <w:szCs w:val="24"/>
          <w:lang w:eastAsia="hr-HR"/>
        </w:rPr>
        <w:t>Konačnu raspodjelu sredstava za sufinanciranje programa, projekata i manifestacija udruga i građana iz područja kulture gradonačelnik je utvrdio na temelju prijedloga koji je Kulturno vijeće Grada Ivanić-Grada utvrdilo na 9. sjednici održanoj 3. prosinca 2025. godine, svojom Odlukom o dodjeli financijskih sredstava iz Proračuna Grada Ivanić-Grada za 2025. godinu, temeljem Posebnog javnog poziva za ostvarivanje prava na financiranje programa, projekata i manifestacija udruga i drugih neprofitnih organizacija civilnog društva u području kulture iz Proračuna Grada Ivanić-Grada za 2025. godinu od 6. listopada 2025. godine, za sljedeće prijavitelje:</w:t>
      </w:r>
    </w:p>
    <w:p w14:paraId="6D78C5F8" w14:textId="77777777" w:rsidR="009A4584" w:rsidRPr="009A4584" w:rsidRDefault="009A4584" w:rsidP="009A4584">
      <w:pPr>
        <w:spacing w:after="0" w:line="240" w:lineRule="auto"/>
        <w:jc w:val="both"/>
        <w:rPr>
          <w:rFonts w:ascii="Arial" w:eastAsia="Batang" w:hAnsi="Arial" w:cs="Arial"/>
          <w:spacing w:val="-3"/>
          <w:sz w:val="24"/>
          <w:szCs w:val="24"/>
          <w:lang w:eastAsia="ko-KR"/>
        </w:rPr>
      </w:pPr>
    </w:p>
    <w:tbl>
      <w:tblPr>
        <w:tblW w:w="9416" w:type="dxa"/>
        <w:tblInd w:w="-5" w:type="dxa"/>
        <w:tblLook w:val="04A0" w:firstRow="1" w:lastRow="0" w:firstColumn="1" w:lastColumn="0" w:noHBand="0" w:noVBand="1"/>
      </w:tblPr>
      <w:tblGrid>
        <w:gridCol w:w="1067"/>
        <w:gridCol w:w="2019"/>
        <w:gridCol w:w="4824"/>
        <w:gridCol w:w="1284"/>
        <w:gridCol w:w="222"/>
      </w:tblGrid>
      <w:tr w:rsidR="009A4584" w:rsidRPr="009A4584" w14:paraId="7E314074" w14:textId="77777777" w:rsidTr="009A17B9">
        <w:trPr>
          <w:gridAfter w:val="1"/>
          <w:wAfter w:w="222" w:type="dxa"/>
          <w:trHeight w:val="226"/>
        </w:trPr>
        <w:tc>
          <w:tcPr>
            <w:tcW w:w="1067" w:type="dxa"/>
            <w:tcBorders>
              <w:top w:val="single" w:sz="4" w:space="0" w:color="auto"/>
              <w:left w:val="single" w:sz="4" w:space="0" w:color="auto"/>
              <w:bottom w:val="single" w:sz="4" w:space="0" w:color="auto"/>
              <w:right w:val="single" w:sz="4" w:space="0" w:color="auto"/>
            </w:tcBorders>
            <w:vAlign w:val="bottom"/>
            <w:hideMark/>
          </w:tcPr>
          <w:p w14:paraId="4D4FA35B" w14:textId="77777777" w:rsidR="009A4584" w:rsidRPr="009A4584" w:rsidRDefault="009A4584" w:rsidP="009A4584">
            <w:pPr>
              <w:spacing w:after="0" w:line="240" w:lineRule="auto"/>
              <w:rPr>
                <w:rFonts w:ascii="Arial" w:eastAsia="Batang" w:hAnsi="Arial" w:cs="Arial"/>
                <w:color w:val="000000"/>
                <w:lang w:eastAsia="ko-KR"/>
              </w:rPr>
            </w:pPr>
            <w:r w:rsidRPr="009A4584">
              <w:rPr>
                <w:rFonts w:ascii="Arial" w:eastAsia="Batang" w:hAnsi="Arial" w:cs="Arial"/>
                <w:color w:val="000000"/>
                <w:lang w:eastAsia="ko-KR"/>
              </w:rPr>
              <w:t>Broj prijave</w:t>
            </w:r>
          </w:p>
        </w:tc>
        <w:tc>
          <w:tcPr>
            <w:tcW w:w="2019" w:type="dxa"/>
            <w:tcBorders>
              <w:top w:val="single" w:sz="4" w:space="0" w:color="auto"/>
              <w:left w:val="nil"/>
              <w:bottom w:val="single" w:sz="4" w:space="0" w:color="auto"/>
              <w:right w:val="single" w:sz="4" w:space="0" w:color="auto"/>
            </w:tcBorders>
            <w:vAlign w:val="bottom"/>
            <w:hideMark/>
          </w:tcPr>
          <w:p w14:paraId="033ABDA4" w14:textId="77777777" w:rsidR="009A4584" w:rsidRPr="009A4584" w:rsidRDefault="009A4584" w:rsidP="009A4584">
            <w:pPr>
              <w:spacing w:after="0" w:line="240" w:lineRule="auto"/>
              <w:rPr>
                <w:rFonts w:ascii="Arial" w:eastAsia="Batang" w:hAnsi="Arial" w:cs="Arial"/>
                <w:color w:val="000000"/>
                <w:lang w:eastAsia="ko-KR"/>
              </w:rPr>
            </w:pPr>
            <w:r w:rsidRPr="009A4584">
              <w:rPr>
                <w:rFonts w:ascii="Arial" w:eastAsia="Batang" w:hAnsi="Arial" w:cs="Arial"/>
                <w:color w:val="000000"/>
                <w:lang w:eastAsia="ko-KR"/>
              </w:rPr>
              <w:t>Naziv/ime prijavitelja</w:t>
            </w:r>
          </w:p>
        </w:tc>
        <w:tc>
          <w:tcPr>
            <w:tcW w:w="4824" w:type="dxa"/>
            <w:tcBorders>
              <w:top w:val="single" w:sz="4" w:space="0" w:color="auto"/>
              <w:left w:val="nil"/>
              <w:bottom w:val="single" w:sz="4" w:space="0" w:color="auto"/>
              <w:right w:val="single" w:sz="4" w:space="0" w:color="auto"/>
            </w:tcBorders>
            <w:vAlign w:val="bottom"/>
            <w:hideMark/>
          </w:tcPr>
          <w:p w14:paraId="7F89FF69" w14:textId="77777777" w:rsidR="009A4584" w:rsidRPr="009A4584" w:rsidRDefault="009A4584" w:rsidP="009A4584">
            <w:pPr>
              <w:spacing w:after="0" w:line="240" w:lineRule="auto"/>
              <w:rPr>
                <w:rFonts w:ascii="Arial" w:eastAsia="Batang" w:hAnsi="Arial" w:cs="Arial"/>
                <w:color w:val="000000"/>
                <w:lang w:eastAsia="ko-KR"/>
              </w:rPr>
            </w:pPr>
            <w:r w:rsidRPr="009A4584">
              <w:rPr>
                <w:rFonts w:ascii="Arial" w:eastAsia="Batang" w:hAnsi="Arial" w:cs="Arial"/>
                <w:color w:val="000000"/>
                <w:lang w:eastAsia="ko-KR"/>
              </w:rPr>
              <w:t>Program</w:t>
            </w:r>
          </w:p>
        </w:tc>
        <w:tc>
          <w:tcPr>
            <w:tcW w:w="1284" w:type="dxa"/>
            <w:tcBorders>
              <w:top w:val="single" w:sz="4" w:space="0" w:color="auto"/>
              <w:left w:val="nil"/>
              <w:bottom w:val="single" w:sz="4" w:space="0" w:color="auto"/>
              <w:right w:val="single" w:sz="4" w:space="0" w:color="auto"/>
            </w:tcBorders>
            <w:vAlign w:val="bottom"/>
            <w:hideMark/>
          </w:tcPr>
          <w:p w14:paraId="6C18603F" w14:textId="77777777" w:rsidR="009A4584" w:rsidRPr="009A4584" w:rsidRDefault="009A4584" w:rsidP="009A4584">
            <w:pPr>
              <w:spacing w:after="0" w:line="240" w:lineRule="auto"/>
              <w:rPr>
                <w:rFonts w:ascii="Arial" w:eastAsia="Batang" w:hAnsi="Arial" w:cs="Arial"/>
                <w:color w:val="000000"/>
                <w:lang w:eastAsia="ko-KR"/>
              </w:rPr>
            </w:pPr>
            <w:r w:rsidRPr="009A4584">
              <w:rPr>
                <w:rFonts w:ascii="Arial" w:eastAsia="Batang" w:hAnsi="Arial" w:cs="Arial"/>
                <w:color w:val="000000"/>
                <w:lang w:eastAsia="ko-KR"/>
              </w:rPr>
              <w:t>Iznos (EUR)</w:t>
            </w:r>
          </w:p>
        </w:tc>
      </w:tr>
      <w:tr w:rsidR="009A4584" w:rsidRPr="009A4584" w14:paraId="1E720DA4" w14:textId="77777777" w:rsidTr="009A17B9">
        <w:trPr>
          <w:gridAfter w:val="1"/>
          <w:wAfter w:w="222" w:type="dxa"/>
          <w:trHeight w:val="458"/>
        </w:trPr>
        <w:tc>
          <w:tcPr>
            <w:tcW w:w="1067" w:type="dxa"/>
            <w:vMerge w:val="restart"/>
            <w:tcBorders>
              <w:top w:val="nil"/>
              <w:left w:val="single" w:sz="4" w:space="0" w:color="auto"/>
              <w:bottom w:val="single" w:sz="4" w:space="0" w:color="000000"/>
              <w:right w:val="single" w:sz="4" w:space="0" w:color="auto"/>
            </w:tcBorders>
            <w:noWrap/>
            <w:vAlign w:val="center"/>
            <w:hideMark/>
          </w:tcPr>
          <w:p w14:paraId="42828DD0"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1.</w:t>
            </w:r>
          </w:p>
        </w:tc>
        <w:tc>
          <w:tcPr>
            <w:tcW w:w="2019" w:type="dxa"/>
            <w:vMerge w:val="restart"/>
            <w:tcBorders>
              <w:top w:val="nil"/>
              <w:left w:val="single" w:sz="4" w:space="0" w:color="auto"/>
              <w:bottom w:val="single" w:sz="4" w:space="0" w:color="auto"/>
              <w:right w:val="single" w:sz="4" w:space="0" w:color="auto"/>
            </w:tcBorders>
            <w:noWrap/>
            <w:vAlign w:val="center"/>
            <w:hideMark/>
          </w:tcPr>
          <w:p w14:paraId="25873F27"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 xml:space="preserve">KUD "Đuro Kundek" </w:t>
            </w:r>
          </w:p>
        </w:tc>
        <w:tc>
          <w:tcPr>
            <w:tcW w:w="4824" w:type="dxa"/>
            <w:vMerge w:val="restart"/>
            <w:tcBorders>
              <w:top w:val="nil"/>
              <w:left w:val="single" w:sz="4" w:space="0" w:color="auto"/>
              <w:bottom w:val="single" w:sz="4" w:space="0" w:color="000000"/>
              <w:right w:val="single" w:sz="4" w:space="0" w:color="auto"/>
            </w:tcBorders>
            <w:vAlign w:val="center"/>
            <w:hideMark/>
          </w:tcPr>
          <w:p w14:paraId="508E85CC"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Program "Sudjelovanje na folklornom festivalu u Pragu 2025."</w:t>
            </w:r>
          </w:p>
        </w:tc>
        <w:tc>
          <w:tcPr>
            <w:tcW w:w="1284" w:type="dxa"/>
            <w:vMerge w:val="restart"/>
            <w:tcBorders>
              <w:top w:val="nil"/>
              <w:left w:val="single" w:sz="4" w:space="0" w:color="auto"/>
              <w:bottom w:val="single" w:sz="4" w:space="0" w:color="000000"/>
              <w:right w:val="single" w:sz="4" w:space="0" w:color="auto"/>
            </w:tcBorders>
            <w:noWrap/>
            <w:vAlign w:val="center"/>
            <w:hideMark/>
          </w:tcPr>
          <w:p w14:paraId="06AFB9A8"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3.550,00</w:t>
            </w:r>
          </w:p>
        </w:tc>
      </w:tr>
      <w:tr w:rsidR="009A4584" w:rsidRPr="009A4584" w14:paraId="1F77F1BA" w14:textId="77777777" w:rsidTr="009A17B9">
        <w:trPr>
          <w:trHeight w:val="690"/>
        </w:trPr>
        <w:tc>
          <w:tcPr>
            <w:tcW w:w="1067" w:type="dxa"/>
            <w:vMerge/>
            <w:tcBorders>
              <w:top w:val="nil"/>
              <w:left w:val="single" w:sz="4" w:space="0" w:color="auto"/>
              <w:bottom w:val="single" w:sz="4" w:space="0" w:color="000000"/>
              <w:right w:val="single" w:sz="4" w:space="0" w:color="auto"/>
            </w:tcBorders>
            <w:vAlign w:val="center"/>
            <w:hideMark/>
          </w:tcPr>
          <w:p w14:paraId="18821B7B" w14:textId="77777777" w:rsidR="009A4584" w:rsidRPr="009A4584" w:rsidRDefault="009A4584" w:rsidP="009A4584">
            <w:pPr>
              <w:spacing w:after="0" w:line="240" w:lineRule="auto"/>
              <w:rPr>
                <w:rFonts w:ascii="Arial" w:eastAsia="Batang" w:hAnsi="Arial" w:cs="Arial"/>
                <w:color w:val="000000"/>
                <w:lang w:eastAsia="ko-KR"/>
              </w:rPr>
            </w:pPr>
          </w:p>
        </w:tc>
        <w:tc>
          <w:tcPr>
            <w:tcW w:w="2019" w:type="dxa"/>
            <w:vMerge/>
            <w:tcBorders>
              <w:top w:val="nil"/>
              <w:left w:val="single" w:sz="4" w:space="0" w:color="auto"/>
              <w:bottom w:val="single" w:sz="4" w:space="0" w:color="auto"/>
              <w:right w:val="single" w:sz="4" w:space="0" w:color="auto"/>
            </w:tcBorders>
            <w:vAlign w:val="center"/>
            <w:hideMark/>
          </w:tcPr>
          <w:p w14:paraId="5264FB6C" w14:textId="77777777" w:rsidR="009A4584" w:rsidRPr="009A4584" w:rsidRDefault="009A4584" w:rsidP="009A4584">
            <w:pPr>
              <w:spacing w:after="0" w:line="240" w:lineRule="auto"/>
              <w:rPr>
                <w:rFonts w:ascii="Arial" w:eastAsia="Batang" w:hAnsi="Arial" w:cs="Arial"/>
                <w:color w:val="000000"/>
                <w:lang w:eastAsia="ko-KR"/>
              </w:rPr>
            </w:pPr>
          </w:p>
        </w:tc>
        <w:tc>
          <w:tcPr>
            <w:tcW w:w="4824" w:type="dxa"/>
            <w:vMerge/>
            <w:tcBorders>
              <w:top w:val="nil"/>
              <w:left w:val="single" w:sz="4" w:space="0" w:color="auto"/>
              <w:bottom w:val="single" w:sz="4" w:space="0" w:color="000000"/>
              <w:right w:val="single" w:sz="4" w:space="0" w:color="auto"/>
            </w:tcBorders>
            <w:vAlign w:val="center"/>
            <w:hideMark/>
          </w:tcPr>
          <w:p w14:paraId="070E51DA" w14:textId="77777777" w:rsidR="009A4584" w:rsidRPr="009A4584" w:rsidRDefault="009A4584" w:rsidP="009A4584">
            <w:pPr>
              <w:spacing w:after="0" w:line="240" w:lineRule="auto"/>
              <w:rPr>
                <w:rFonts w:ascii="Arial" w:eastAsia="Batang" w:hAnsi="Arial" w:cs="Arial"/>
                <w:color w:val="000000"/>
                <w:lang w:eastAsia="ko-KR"/>
              </w:rPr>
            </w:pPr>
          </w:p>
        </w:tc>
        <w:tc>
          <w:tcPr>
            <w:tcW w:w="1284" w:type="dxa"/>
            <w:vMerge/>
            <w:tcBorders>
              <w:top w:val="nil"/>
              <w:left w:val="single" w:sz="4" w:space="0" w:color="auto"/>
              <w:bottom w:val="single" w:sz="4" w:space="0" w:color="000000"/>
              <w:right w:val="single" w:sz="4" w:space="0" w:color="auto"/>
            </w:tcBorders>
            <w:vAlign w:val="center"/>
            <w:hideMark/>
          </w:tcPr>
          <w:p w14:paraId="4B66D616"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22" w:type="dxa"/>
            <w:tcBorders>
              <w:top w:val="nil"/>
              <w:left w:val="nil"/>
              <w:bottom w:val="nil"/>
              <w:right w:val="nil"/>
            </w:tcBorders>
            <w:noWrap/>
            <w:vAlign w:val="bottom"/>
            <w:hideMark/>
          </w:tcPr>
          <w:p w14:paraId="432FE52E"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p>
        </w:tc>
      </w:tr>
      <w:tr w:rsidR="009A4584" w:rsidRPr="009A4584" w14:paraId="72C6C17E" w14:textId="77777777" w:rsidTr="009A17B9">
        <w:trPr>
          <w:trHeight w:val="60"/>
        </w:trPr>
        <w:tc>
          <w:tcPr>
            <w:tcW w:w="1067" w:type="dxa"/>
            <w:vMerge/>
            <w:tcBorders>
              <w:top w:val="nil"/>
              <w:left w:val="single" w:sz="4" w:space="0" w:color="auto"/>
              <w:bottom w:val="single" w:sz="4" w:space="0" w:color="000000"/>
              <w:right w:val="single" w:sz="4" w:space="0" w:color="auto"/>
            </w:tcBorders>
            <w:vAlign w:val="center"/>
            <w:hideMark/>
          </w:tcPr>
          <w:p w14:paraId="57812225" w14:textId="77777777" w:rsidR="009A4584" w:rsidRPr="009A4584" w:rsidRDefault="009A4584" w:rsidP="009A4584">
            <w:pPr>
              <w:spacing w:after="0" w:line="240" w:lineRule="auto"/>
              <w:rPr>
                <w:rFonts w:ascii="Arial" w:eastAsia="Batang" w:hAnsi="Arial" w:cs="Arial"/>
                <w:color w:val="000000"/>
                <w:lang w:eastAsia="ko-KR"/>
              </w:rPr>
            </w:pPr>
          </w:p>
        </w:tc>
        <w:tc>
          <w:tcPr>
            <w:tcW w:w="2019" w:type="dxa"/>
            <w:vMerge/>
            <w:tcBorders>
              <w:top w:val="nil"/>
              <w:left w:val="single" w:sz="4" w:space="0" w:color="auto"/>
              <w:bottom w:val="single" w:sz="4" w:space="0" w:color="auto"/>
              <w:right w:val="single" w:sz="4" w:space="0" w:color="auto"/>
            </w:tcBorders>
            <w:vAlign w:val="center"/>
            <w:hideMark/>
          </w:tcPr>
          <w:p w14:paraId="1007BA6A" w14:textId="77777777" w:rsidR="009A4584" w:rsidRPr="009A4584" w:rsidRDefault="009A4584" w:rsidP="009A4584">
            <w:pPr>
              <w:spacing w:after="0" w:line="240" w:lineRule="auto"/>
              <w:rPr>
                <w:rFonts w:ascii="Arial" w:eastAsia="Batang" w:hAnsi="Arial" w:cs="Arial"/>
                <w:color w:val="000000"/>
                <w:lang w:eastAsia="ko-KR"/>
              </w:rPr>
            </w:pPr>
          </w:p>
        </w:tc>
        <w:tc>
          <w:tcPr>
            <w:tcW w:w="4824" w:type="dxa"/>
            <w:vMerge/>
            <w:tcBorders>
              <w:top w:val="nil"/>
              <w:left w:val="single" w:sz="4" w:space="0" w:color="auto"/>
              <w:bottom w:val="single" w:sz="4" w:space="0" w:color="000000"/>
              <w:right w:val="single" w:sz="4" w:space="0" w:color="auto"/>
            </w:tcBorders>
            <w:vAlign w:val="center"/>
            <w:hideMark/>
          </w:tcPr>
          <w:p w14:paraId="1387273D" w14:textId="77777777" w:rsidR="009A4584" w:rsidRPr="009A4584" w:rsidRDefault="009A4584" w:rsidP="009A4584">
            <w:pPr>
              <w:spacing w:after="0" w:line="240" w:lineRule="auto"/>
              <w:rPr>
                <w:rFonts w:ascii="Arial" w:eastAsia="Batang" w:hAnsi="Arial" w:cs="Arial"/>
                <w:color w:val="000000"/>
                <w:lang w:eastAsia="ko-KR"/>
              </w:rPr>
            </w:pPr>
          </w:p>
        </w:tc>
        <w:tc>
          <w:tcPr>
            <w:tcW w:w="1284" w:type="dxa"/>
            <w:vMerge/>
            <w:tcBorders>
              <w:top w:val="nil"/>
              <w:left w:val="single" w:sz="4" w:space="0" w:color="auto"/>
              <w:bottom w:val="single" w:sz="4" w:space="0" w:color="000000"/>
              <w:right w:val="single" w:sz="4" w:space="0" w:color="auto"/>
            </w:tcBorders>
            <w:vAlign w:val="center"/>
            <w:hideMark/>
          </w:tcPr>
          <w:p w14:paraId="42F90183"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22" w:type="dxa"/>
            <w:tcBorders>
              <w:top w:val="nil"/>
              <w:left w:val="nil"/>
              <w:bottom w:val="nil"/>
              <w:right w:val="nil"/>
            </w:tcBorders>
            <w:noWrap/>
            <w:vAlign w:val="bottom"/>
            <w:hideMark/>
          </w:tcPr>
          <w:p w14:paraId="65BBDAD3" w14:textId="77777777" w:rsidR="009A4584" w:rsidRPr="009A4584" w:rsidRDefault="009A4584" w:rsidP="009A4584">
            <w:pPr>
              <w:spacing w:after="0" w:line="240" w:lineRule="auto"/>
              <w:rPr>
                <w:rFonts w:ascii="Times New Roman" w:eastAsia="Batang" w:hAnsi="Times New Roman" w:cs="Times New Roman"/>
                <w:sz w:val="20"/>
                <w:szCs w:val="20"/>
                <w:lang w:eastAsia="ko-KR"/>
              </w:rPr>
            </w:pPr>
          </w:p>
        </w:tc>
      </w:tr>
      <w:tr w:rsidR="009A4584" w:rsidRPr="009A4584" w14:paraId="67B95556" w14:textId="77777777" w:rsidTr="009A17B9">
        <w:trPr>
          <w:trHeight w:val="899"/>
        </w:trPr>
        <w:tc>
          <w:tcPr>
            <w:tcW w:w="1067" w:type="dxa"/>
            <w:tcBorders>
              <w:top w:val="nil"/>
              <w:left w:val="single" w:sz="4" w:space="0" w:color="auto"/>
              <w:bottom w:val="single" w:sz="4" w:space="0" w:color="auto"/>
              <w:right w:val="single" w:sz="4" w:space="0" w:color="auto"/>
            </w:tcBorders>
            <w:noWrap/>
            <w:vAlign w:val="center"/>
            <w:hideMark/>
          </w:tcPr>
          <w:p w14:paraId="4DF9EDBE"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3.</w:t>
            </w:r>
          </w:p>
        </w:tc>
        <w:tc>
          <w:tcPr>
            <w:tcW w:w="2019" w:type="dxa"/>
            <w:tcBorders>
              <w:top w:val="nil"/>
              <w:left w:val="nil"/>
              <w:bottom w:val="single" w:sz="4" w:space="0" w:color="auto"/>
              <w:right w:val="single" w:sz="4" w:space="0" w:color="auto"/>
            </w:tcBorders>
            <w:vAlign w:val="center"/>
            <w:hideMark/>
          </w:tcPr>
          <w:p w14:paraId="08226C51"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KUD "Ogranak seljačke sloge"</w:t>
            </w:r>
          </w:p>
        </w:tc>
        <w:tc>
          <w:tcPr>
            <w:tcW w:w="4824" w:type="dxa"/>
            <w:tcBorders>
              <w:top w:val="nil"/>
              <w:left w:val="nil"/>
              <w:bottom w:val="single" w:sz="4" w:space="0" w:color="auto"/>
              <w:right w:val="single" w:sz="4" w:space="0" w:color="auto"/>
            </w:tcBorders>
            <w:vAlign w:val="center"/>
            <w:hideMark/>
          </w:tcPr>
          <w:p w14:paraId="2BA20E2F"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Program "Nabavka opanaka i čizmica i popravak tamburaških instrumenata, projekt "1.dječji folklorni susreti "Pasla cura racice"</w:t>
            </w:r>
          </w:p>
        </w:tc>
        <w:tc>
          <w:tcPr>
            <w:tcW w:w="1284" w:type="dxa"/>
            <w:tcBorders>
              <w:top w:val="nil"/>
              <w:left w:val="nil"/>
              <w:bottom w:val="single" w:sz="4" w:space="0" w:color="auto"/>
              <w:right w:val="single" w:sz="4" w:space="0" w:color="auto"/>
            </w:tcBorders>
            <w:noWrap/>
            <w:vAlign w:val="center"/>
            <w:hideMark/>
          </w:tcPr>
          <w:p w14:paraId="0306E1BE"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4.750,00</w:t>
            </w:r>
          </w:p>
        </w:tc>
        <w:tc>
          <w:tcPr>
            <w:tcW w:w="222" w:type="dxa"/>
            <w:vAlign w:val="center"/>
            <w:hideMark/>
          </w:tcPr>
          <w:p w14:paraId="3A0EE022" w14:textId="77777777" w:rsidR="009A4584" w:rsidRPr="009A4584" w:rsidRDefault="009A4584" w:rsidP="009A4584">
            <w:pPr>
              <w:spacing w:after="0" w:line="240" w:lineRule="auto"/>
              <w:rPr>
                <w:rFonts w:ascii="Times New Roman" w:eastAsia="Batang" w:hAnsi="Times New Roman" w:cs="Times New Roman"/>
                <w:sz w:val="20"/>
                <w:szCs w:val="20"/>
                <w:lang w:eastAsia="ko-KR"/>
              </w:rPr>
            </w:pPr>
          </w:p>
        </w:tc>
      </w:tr>
      <w:tr w:rsidR="009A4584" w:rsidRPr="009A4584" w14:paraId="117BEB8F" w14:textId="77777777" w:rsidTr="009A17B9">
        <w:trPr>
          <w:trHeight w:val="300"/>
        </w:trPr>
        <w:tc>
          <w:tcPr>
            <w:tcW w:w="1067" w:type="dxa"/>
            <w:vMerge w:val="restart"/>
            <w:tcBorders>
              <w:top w:val="nil"/>
              <w:left w:val="single" w:sz="4" w:space="0" w:color="auto"/>
              <w:bottom w:val="single" w:sz="4" w:space="0" w:color="000000"/>
              <w:right w:val="single" w:sz="4" w:space="0" w:color="auto"/>
            </w:tcBorders>
            <w:noWrap/>
            <w:vAlign w:val="center"/>
            <w:hideMark/>
          </w:tcPr>
          <w:p w14:paraId="4C0BC50B"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4.</w:t>
            </w:r>
          </w:p>
        </w:tc>
        <w:tc>
          <w:tcPr>
            <w:tcW w:w="2019" w:type="dxa"/>
            <w:vMerge w:val="restart"/>
            <w:tcBorders>
              <w:top w:val="nil"/>
              <w:left w:val="single" w:sz="4" w:space="0" w:color="auto"/>
              <w:bottom w:val="single" w:sz="4" w:space="0" w:color="auto"/>
              <w:right w:val="single" w:sz="4" w:space="0" w:color="auto"/>
            </w:tcBorders>
            <w:vAlign w:val="center"/>
            <w:hideMark/>
          </w:tcPr>
          <w:p w14:paraId="7A931A0C"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VA Milka Trnina</w:t>
            </w:r>
          </w:p>
        </w:tc>
        <w:tc>
          <w:tcPr>
            <w:tcW w:w="4824" w:type="dxa"/>
            <w:vMerge w:val="restart"/>
            <w:tcBorders>
              <w:top w:val="nil"/>
              <w:left w:val="single" w:sz="4" w:space="0" w:color="auto"/>
              <w:bottom w:val="single" w:sz="4" w:space="0" w:color="000000"/>
              <w:right w:val="single" w:sz="4" w:space="0" w:color="auto"/>
            </w:tcBorders>
            <w:vAlign w:val="center"/>
            <w:hideMark/>
          </w:tcPr>
          <w:p w14:paraId="785B4381"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Manifestacija "CRO.IN Hrvatska u Venecijanskoj laguni, Dani hrvatske kulture 2025"</w:t>
            </w:r>
          </w:p>
        </w:tc>
        <w:tc>
          <w:tcPr>
            <w:tcW w:w="1284" w:type="dxa"/>
            <w:vMerge w:val="restart"/>
            <w:tcBorders>
              <w:top w:val="nil"/>
              <w:left w:val="single" w:sz="4" w:space="0" w:color="auto"/>
              <w:bottom w:val="single" w:sz="4" w:space="0" w:color="000000"/>
              <w:right w:val="single" w:sz="4" w:space="0" w:color="auto"/>
            </w:tcBorders>
            <w:noWrap/>
            <w:vAlign w:val="center"/>
            <w:hideMark/>
          </w:tcPr>
          <w:p w14:paraId="6039A386"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3.000,00</w:t>
            </w:r>
          </w:p>
        </w:tc>
        <w:tc>
          <w:tcPr>
            <w:tcW w:w="222" w:type="dxa"/>
            <w:vAlign w:val="center"/>
            <w:hideMark/>
          </w:tcPr>
          <w:p w14:paraId="1E4328AB" w14:textId="77777777" w:rsidR="009A4584" w:rsidRPr="009A4584" w:rsidRDefault="009A4584" w:rsidP="009A4584">
            <w:pPr>
              <w:spacing w:after="0" w:line="240" w:lineRule="auto"/>
              <w:rPr>
                <w:rFonts w:ascii="Times New Roman" w:eastAsia="Batang" w:hAnsi="Times New Roman" w:cs="Times New Roman"/>
                <w:sz w:val="20"/>
                <w:szCs w:val="20"/>
                <w:lang w:eastAsia="ko-KR"/>
              </w:rPr>
            </w:pPr>
          </w:p>
        </w:tc>
      </w:tr>
      <w:tr w:rsidR="009A4584" w:rsidRPr="009A4584" w14:paraId="6E18AB15" w14:textId="77777777" w:rsidTr="009A17B9">
        <w:trPr>
          <w:trHeight w:val="533"/>
        </w:trPr>
        <w:tc>
          <w:tcPr>
            <w:tcW w:w="1067" w:type="dxa"/>
            <w:vMerge/>
            <w:tcBorders>
              <w:top w:val="nil"/>
              <w:left w:val="single" w:sz="4" w:space="0" w:color="auto"/>
              <w:bottom w:val="single" w:sz="4" w:space="0" w:color="000000"/>
              <w:right w:val="single" w:sz="4" w:space="0" w:color="auto"/>
            </w:tcBorders>
            <w:vAlign w:val="center"/>
            <w:hideMark/>
          </w:tcPr>
          <w:p w14:paraId="5A0892B5" w14:textId="77777777" w:rsidR="009A4584" w:rsidRPr="009A4584" w:rsidRDefault="009A4584" w:rsidP="009A4584">
            <w:pPr>
              <w:spacing w:after="0" w:line="240" w:lineRule="auto"/>
              <w:rPr>
                <w:rFonts w:ascii="Arial" w:eastAsia="Batang" w:hAnsi="Arial" w:cs="Arial"/>
                <w:color w:val="000000"/>
                <w:lang w:eastAsia="ko-KR"/>
              </w:rPr>
            </w:pPr>
          </w:p>
        </w:tc>
        <w:tc>
          <w:tcPr>
            <w:tcW w:w="2019" w:type="dxa"/>
            <w:vMerge/>
            <w:tcBorders>
              <w:top w:val="nil"/>
              <w:left w:val="single" w:sz="4" w:space="0" w:color="auto"/>
              <w:bottom w:val="single" w:sz="4" w:space="0" w:color="auto"/>
              <w:right w:val="single" w:sz="4" w:space="0" w:color="auto"/>
            </w:tcBorders>
            <w:vAlign w:val="center"/>
            <w:hideMark/>
          </w:tcPr>
          <w:p w14:paraId="15F107B8" w14:textId="77777777" w:rsidR="009A4584" w:rsidRPr="009A4584" w:rsidRDefault="009A4584" w:rsidP="009A4584">
            <w:pPr>
              <w:spacing w:after="0" w:line="240" w:lineRule="auto"/>
              <w:rPr>
                <w:rFonts w:ascii="Arial" w:eastAsia="Batang" w:hAnsi="Arial" w:cs="Arial"/>
                <w:color w:val="000000"/>
                <w:lang w:eastAsia="ko-KR"/>
              </w:rPr>
            </w:pPr>
          </w:p>
        </w:tc>
        <w:tc>
          <w:tcPr>
            <w:tcW w:w="4824" w:type="dxa"/>
            <w:vMerge/>
            <w:tcBorders>
              <w:top w:val="nil"/>
              <w:left w:val="single" w:sz="4" w:space="0" w:color="auto"/>
              <w:bottom w:val="single" w:sz="4" w:space="0" w:color="000000"/>
              <w:right w:val="single" w:sz="4" w:space="0" w:color="auto"/>
            </w:tcBorders>
            <w:vAlign w:val="center"/>
            <w:hideMark/>
          </w:tcPr>
          <w:p w14:paraId="5AC1C8C7" w14:textId="77777777" w:rsidR="009A4584" w:rsidRPr="009A4584" w:rsidRDefault="009A4584" w:rsidP="009A4584">
            <w:pPr>
              <w:spacing w:after="0" w:line="240" w:lineRule="auto"/>
              <w:rPr>
                <w:rFonts w:ascii="Arial" w:eastAsia="Batang" w:hAnsi="Arial" w:cs="Arial"/>
                <w:color w:val="000000"/>
                <w:lang w:eastAsia="ko-KR"/>
              </w:rPr>
            </w:pPr>
          </w:p>
        </w:tc>
        <w:tc>
          <w:tcPr>
            <w:tcW w:w="1284" w:type="dxa"/>
            <w:vMerge/>
            <w:tcBorders>
              <w:top w:val="nil"/>
              <w:left w:val="single" w:sz="4" w:space="0" w:color="auto"/>
              <w:bottom w:val="single" w:sz="4" w:space="0" w:color="000000"/>
              <w:right w:val="single" w:sz="4" w:space="0" w:color="auto"/>
            </w:tcBorders>
            <w:vAlign w:val="center"/>
            <w:hideMark/>
          </w:tcPr>
          <w:p w14:paraId="57405734" w14:textId="77777777" w:rsidR="009A4584" w:rsidRPr="009A4584" w:rsidRDefault="009A4584" w:rsidP="009A4584">
            <w:pPr>
              <w:spacing w:after="0" w:line="240" w:lineRule="auto"/>
              <w:rPr>
                <w:rFonts w:ascii="Arial" w:eastAsia="Batang" w:hAnsi="Arial" w:cs="Arial"/>
                <w:color w:val="000000"/>
                <w:sz w:val="24"/>
                <w:szCs w:val="24"/>
                <w:lang w:eastAsia="ko-KR"/>
              </w:rPr>
            </w:pPr>
          </w:p>
        </w:tc>
        <w:tc>
          <w:tcPr>
            <w:tcW w:w="222" w:type="dxa"/>
            <w:tcBorders>
              <w:top w:val="nil"/>
              <w:left w:val="nil"/>
              <w:bottom w:val="nil"/>
              <w:right w:val="nil"/>
            </w:tcBorders>
            <w:noWrap/>
            <w:vAlign w:val="bottom"/>
            <w:hideMark/>
          </w:tcPr>
          <w:p w14:paraId="5A5E48B8"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p>
        </w:tc>
      </w:tr>
      <w:tr w:rsidR="009A4584" w:rsidRPr="009A4584" w14:paraId="5FD002E3" w14:textId="77777777" w:rsidTr="009A17B9">
        <w:trPr>
          <w:trHeight w:val="981"/>
        </w:trPr>
        <w:tc>
          <w:tcPr>
            <w:tcW w:w="1067" w:type="dxa"/>
            <w:tcBorders>
              <w:top w:val="nil"/>
              <w:left w:val="single" w:sz="4" w:space="0" w:color="auto"/>
              <w:bottom w:val="single" w:sz="4" w:space="0" w:color="000000"/>
              <w:right w:val="single" w:sz="4" w:space="0" w:color="auto"/>
            </w:tcBorders>
            <w:noWrap/>
            <w:vAlign w:val="center"/>
            <w:hideMark/>
          </w:tcPr>
          <w:p w14:paraId="43684894"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5.</w:t>
            </w:r>
          </w:p>
        </w:tc>
        <w:tc>
          <w:tcPr>
            <w:tcW w:w="2019" w:type="dxa"/>
            <w:tcBorders>
              <w:top w:val="nil"/>
              <w:left w:val="single" w:sz="4" w:space="0" w:color="auto"/>
              <w:bottom w:val="single" w:sz="4" w:space="0" w:color="auto"/>
              <w:right w:val="single" w:sz="4" w:space="0" w:color="auto"/>
            </w:tcBorders>
            <w:vAlign w:val="center"/>
            <w:hideMark/>
          </w:tcPr>
          <w:p w14:paraId="12B52AAA"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KUD "Posavec" Dubrovčak Lijevi i Topolje</w:t>
            </w:r>
          </w:p>
        </w:tc>
        <w:tc>
          <w:tcPr>
            <w:tcW w:w="4824" w:type="dxa"/>
            <w:tcBorders>
              <w:top w:val="nil"/>
              <w:left w:val="single" w:sz="4" w:space="0" w:color="auto"/>
              <w:bottom w:val="single" w:sz="4" w:space="0" w:color="auto"/>
              <w:right w:val="single" w:sz="4" w:space="0" w:color="auto"/>
            </w:tcBorders>
            <w:vAlign w:val="center"/>
            <w:hideMark/>
          </w:tcPr>
          <w:p w14:paraId="4B326784" w14:textId="77777777" w:rsidR="009A4584" w:rsidRPr="009A4584" w:rsidRDefault="009A4584" w:rsidP="009A4584">
            <w:pPr>
              <w:spacing w:after="0" w:line="240" w:lineRule="auto"/>
              <w:jc w:val="center"/>
              <w:rPr>
                <w:rFonts w:ascii="Arial" w:eastAsia="Batang" w:hAnsi="Arial" w:cs="Arial"/>
                <w:color w:val="000000"/>
                <w:lang w:eastAsia="ko-KR"/>
              </w:rPr>
            </w:pPr>
            <w:r w:rsidRPr="009A4584">
              <w:rPr>
                <w:rFonts w:ascii="Arial" w:eastAsia="Batang" w:hAnsi="Arial" w:cs="Arial"/>
                <w:color w:val="000000"/>
                <w:lang w:eastAsia="ko-KR"/>
              </w:rPr>
              <w:t>Projekt " Iz bakinih ladlina-izložba fotografija narodnih nošnji"</w:t>
            </w:r>
          </w:p>
        </w:tc>
        <w:tc>
          <w:tcPr>
            <w:tcW w:w="1284" w:type="dxa"/>
            <w:tcBorders>
              <w:top w:val="nil"/>
              <w:left w:val="single" w:sz="4" w:space="0" w:color="auto"/>
              <w:bottom w:val="single" w:sz="4" w:space="0" w:color="000000"/>
              <w:right w:val="single" w:sz="4" w:space="0" w:color="auto"/>
            </w:tcBorders>
            <w:noWrap/>
            <w:vAlign w:val="center"/>
            <w:hideMark/>
          </w:tcPr>
          <w:p w14:paraId="67BA0FCA" w14:textId="77777777" w:rsidR="009A4584" w:rsidRPr="009A4584" w:rsidRDefault="009A4584" w:rsidP="009A4584">
            <w:pPr>
              <w:spacing w:after="0" w:line="240" w:lineRule="auto"/>
              <w:jc w:val="center"/>
              <w:rPr>
                <w:rFonts w:ascii="Arial" w:eastAsia="Batang" w:hAnsi="Arial" w:cs="Arial"/>
                <w:color w:val="000000"/>
                <w:sz w:val="24"/>
                <w:szCs w:val="24"/>
                <w:lang w:eastAsia="ko-KR"/>
              </w:rPr>
            </w:pPr>
            <w:r w:rsidRPr="009A4584">
              <w:rPr>
                <w:rFonts w:ascii="Arial" w:eastAsia="Batang" w:hAnsi="Arial" w:cs="Arial"/>
                <w:color w:val="000000"/>
                <w:sz w:val="24"/>
                <w:szCs w:val="24"/>
                <w:lang w:eastAsia="ko-KR"/>
              </w:rPr>
              <w:t>2.000,00</w:t>
            </w:r>
          </w:p>
        </w:tc>
        <w:tc>
          <w:tcPr>
            <w:tcW w:w="222" w:type="dxa"/>
            <w:vAlign w:val="center"/>
            <w:hideMark/>
          </w:tcPr>
          <w:p w14:paraId="67FC943E" w14:textId="77777777" w:rsidR="009A4584" w:rsidRPr="009A4584" w:rsidRDefault="009A4584" w:rsidP="009A4584">
            <w:pPr>
              <w:spacing w:after="0" w:line="240" w:lineRule="auto"/>
              <w:rPr>
                <w:rFonts w:ascii="Times New Roman" w:eastAsia="Batang" w:hAnsi="Times New Roman" w:cs="Times New Roman"/>
                <w:sz w:val="20"/>
                <w:szCs w:val="20"/>
                <w:lang w:eastAsia="ko-KR"/>
              </w:rPr>
            </w:pPr>
          </w:p>
        </w:tc>
      </w:tr>
    </w:tbl>
    <w:p w14:paraId="4A0B9BAD" w14:textId="77777777" w:rsidR="009A4584" w:rsidRPr="009A4584" w:rsidRDefault="009A4584" w:rsidP="009A4584">
      <w:pPr>
        <w:spacing w:after="0" w:line="240" w:lineRule="auto"/>
        <w:jc w:val="both"/>
        <w:rPr>
          <w:rFonts w:ascii="Arial" w:eastAsia="Batang" w:hAnsi="Arial" w:cs="Arial"/>
          <w:spacing w:val="-3"/>
          <w:sz w:val="24"/>
          <w:szCs w:val="24"/>
          <w:lang w:eastAsia="ko-KR"/>
        </w:rPr>
      </w:pPr>
    </w:p>
    <w:p w14:paraId="3A601430" w14:textId="77777777" w:rsidR="009A4584" w:rsidRPr="009A4584" w:rsidRDefault="009A4584" w:rsidP="009A4584">
      <w:pPr>
        <w:spacing w:after="0" w:line="240" w:lineRule="auto"/>
        <w:jc w:val="both"/>
        <w:rPr>
          <w:rFonts w:ascii="Arial" w:eastAsia="Batang" w:hAnsi="Arial" w:cs="Arial"/>
          <w:spacing w:val="-3"/>
          <w:sz w:val="24"/>
          <w:szCs w:val="24"/>
          <w:lang w:eastAsia="ko-KR"/>
        </w:rPr>
      </w:pPr>
      <w:r w:rsidRPr="009A4584">
        <w:rPr>
          <w:rFonts w:ascii="Arial" w:eastAsia="Batang" w:hAnsi="Arial" w:cs="Arial"/>
          <w:spacing w:val="-3"/>
          <w:sz w:val="24"/>
          <w:szCs w:val="24"/>
          <w:lang w:eastAsia="ko-KR"/>
        </w:rPr>
        <w:t>Temeljem izrađenog naloga u predmetnom razdoblju donesena je sljedeća odluka o isplati udrugama u području kulture:</w:t>
      </w:r>
    </w:p>
    <w:p w14:paraId="12F35533" w14:textId="77777777" w:rsidR="009A4584" w:rsidRPr="009A4584" w:rsidRDefault="009A4584" w:rsidP="009A4584">
      <w:pPr>
        <w:spacing w:after="0" w:line="240" w:lineRule="auto"/>
        <w:jc w:val="both"/>
        <w:rPr>
          <w:rFonts w:ascii="Arial" w:eastAsia="Batang" w:hAnsi="Arial" w:cs="Arial"/>
          <w:spacing w:val="-3"/>
          <w:sz w:val="24"/>
          <w:szCs w:val="24"/>
          <w:lang w:eastAsia="ko-KR"/>
        </w:rPr>
      </w:pPr>
    </w:p>
    <w:p w14:paraId="38FA7E8E" w14:textId="4D3D00CF" w:rsidR="009A4584" w:rsidRPr="00321D0F" w:rsidRDefault="009A4584" w:rsidP="009A4584">
      <w:pPr>
        <w:spacing w:after="0" w:line="240" w:lineRule="auto"/>
        <w:jc w:val="both"/>
        <w:rPr>
          <w:rFonts w:ascii="Arial" w:eastAsia="Times New Roman" w:hAnsi="Arial" w:cs="Arial"/>
          <w:b/>
          <w:spacing w:val="-3"/>
          <w:sz w:val="24"/>
          <w:szCs w:val="20"/>
          <w:lang w:eastAsia="hr-HR"/>
        </w:rPr>
      </w:pPr>
      <w:r w:rsidRPr="009A4584">
        <w:rPr>
          <w:rFonts w:ascii="Arial" w:eastAsia="Batang" w:hAnsi="Arial" w:cs="Arial"/>
          <w:noProof/>
          <w:spacing w:val="-3"/>
          <w:sz w:val="24"/>
          <w:szCs w:val="24"/>
          <w:lang w:eastAsia="ko-KR"/>
        </w:rPr>
        <w:lastRenderedPageBreak/>
        <w:drawing>
          <wp:inline distT="0" distB="0" distL="0" distR="0" wp14:anchorId="20346AD7" wp14:editId="177A6337">
            <wp:extent cx="5638800" cy="2657475"/>
            <wp:effectExtent l="0" t="0" r="0" b="9525"/>
            <wp:docPr id="141427231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38800" cy="2657475"/>
                    </a:xfrm>
                    <a:prstGeom prst="rect">
                      <a:avLst/>
                    </a:prstGeom>
                    <a:noFill/>
                    <a:ln>
                      <a:noFill/>
                    </a:ln>
                  </pic:spPr>
                </pic:pic>
              </a:graphicData>
            </a:graphic>
          </wp:inline>
        </w:drawing>
      </w:r>
    </w:p>
    <w:p w14:paraId="76B41109" w14:textId="77777777" w:rsidR="00321D0F" w:rsidRPr="00321D0F" w:rsidRDefault="00321D0F" w:rsidP="00321D0F">
      <w:pPr>
        <w:spacing w:after="0" w:line="240" w:lineRule="auto"/>
        <w:jc w:val="both"/>
        <w:rPr>
          <w:rFonts w:ascii="Arial" w:eastAsia="Times New Roman" w:hAnsi="Arial" w:cs="Arial"/>
          <w:spacing w:val="-3"/>
          <w:sz w:val="24"/>
          <w:szCs w:val="20"/>
          <w:lang w:eastAsia="hr-HR"/>
        </w:rPr>
      </w:pPr>
    </w:p>
    <w:p w14:paraId="759B5C02" w14:textId="08604536" w:rsidR="00644513" w:rsidRDefault="004F7129" w:rsidP="00644513">
      <w:pPr>
        <w:rPr>
          <w:rFonts w:ascii="Arial" w:eastAsia="Batang" w:hAnsi="Arial" w:cs="Arial"/>
          <w:b/>
          <w:sz w:val="24"/>
          <w:szCs w:val="24"/>
          <w:lang w:eastAsia="hr-HR"/>
        </w:rPr>
      </w:pPr>
      <w:r w:rsidRPr="005A2222">
        <w:rPr>
          <w:rFonts w:ascii="Arial" w:eastAsia="Batang" w:hAnsi="Arial" w:cs="Arial"/>
          <w:b/>
          <w:sz w:val="24"/>
          <w:szCs w:val="24"/>
          <w:lang w:eastAsia="hr-HR"/>
        </w:rPr>
        <w:t>GRADSKO DRUŠTVO CRVENOG KRIŽA IVANIĆ-GRAD</w:t>
      </w:r>
    </w:p>
    <w:p w14:paraId="5C0CD8AE" w14:textId="77777777" w:rsidR="003E46FC" w:rsidRPr="003E46FC" w:rsidRDefault="003E46FC" w:rsidP="003E46FC">
      <w:pPr>
        <w:widowControl w:val="0"/>
        <w:spacing w:after="0" w:line="240" w:lineRule="auto"/>
        <w:jc w:val="both"/>
        <w:rPr>
          <w:rFonts w:ascii="Arial" w:eastAsia="Times New Roman" w:hAnsi="Arial" w:cs="Arial"/>
          <w:color w:val="000000"/>
          <w:sz w:val="24"/>
          <w:szCs w:val="24"/>
          <w:lang w:eastAsia="hr-HR"/>
        </w:rPr>
      </w:pPr>
      <w:r w:rsidRPr="003E46FC">
        <w:rPr>
          <w:rFonts w:ascii="Arial" w:eastAsia="Times New Roman" w:hAnsi="Arial" w:cs="Arial"/>
          <w:color w:val="000000"/>
          <w:sz w:val="24"/>
          <w:szCs w:val="24"/>
          <w:lang w:eastAsia="hr-HR"/>
        </w:rPr>
        <w:t>Temeljem Proračuna Grada Ivanić-Grada za 2025. godinu gradonačelnik je 20. siječnja 2025. godine donio Zaključak o raspodjeli sredstava Gradskom društvu Crvenog križa Ivanić-Grad u 2025. godini.</w:t>
      </w:r>
    </w:p>
    <w:p w14:paraId="73E17A2D" w14:textId="77777777" w:rsidR="003E46FC" w:rsidRPr="003E46FC" w:rsidRDefault="003E46FC" w:rsidP="003E46FC">
      <w:pPr>
        <w:widowControl w:val="0"/>
        <w:spacing w:after="0" w:line="240" w:lineRule="auto"/>
        <w:jc w:val="both"/>
        <w:rPr>
          <w:rFonts w:ascii="Arial" w:eastAsia="Times New Roman" w:hAnsi="Arial" w:cs="Arial"/>
          <w:color w:val="000000"/>
          <w:sz w:val="24"/>
          <w:szCs w:val="24"/>
          <w:lang w:eastAsia="hr-HR"/>
        </w:rPr>
      </w:pPr>
    </w:p>
    <w:p w14:paraId="2C1910ED" w14:textId="77777777" w:rsidR="003E46FC" w:rsidRPr="003E46FC" w:rsidRDefault="003E46FC" w:rsidP="003E46FC">
      <w:pPr>
        <w:widowControl w:val="0"/>
        <w:spacing w:after="0" w:line="240" w:lineRule="auto"/>
        <w:jc w:val="both"/>
        <w:rPr>
          <w:rFonts w:ascii="Arial" w:eastAsia="Times New Roman" w:hAnsi="Arial" w:cs="Arial"/>
          <w:color w:val="000000"/>
          <w:sz w:val="24"/>
          <w:szCs w:val="24"/>
          <w:lang w:eastAsia="hr-HR"/>
        </w:rPr>
      </w:pPr>
      <w:r w:rsidRPr="003E46FC">
        <w:rPr>
          <w:rFonts w:ascii="Arial" w:eastAsia="Times New Roman" w:hAnsi="Arial" w:cs="Arial"/>
          <w:color w:val="000000"/>
          <w:sz w:val="24"/>
          <w:szCs w:val="24"/>
          <w:lang w:eastAsia="hr-HR"/>
        </w:rPr>
        <w:t>Temeljem Proračuna Grada Ivanić-Grada za 2025. godinu, navedenog Zaključka te potpisanog Sporazuma o osiguranju i izdvajanju sredstava za darivanje starijih osoba, socijalno ugroženih osoba i osoba s invaliditetom te za ljetovanje učenika osnovnih škola i osoba s invaliditetom u 2025. godini, sklopljenog s Gradskim društvom Crvenog križa Ivanić-Grad i Hrvatskim zavodom za socijalni rad, Područnim uredom Ivanić-Grad, pripremljene su i gradonačelnik je donio sljedeće Odluke o mjesečnim dotacijama Gradskom društvu Crvenog križa Ivanić-Grad za financiranje javnih ovlasti, službe traženja i posebnih namjena – programa Gradskog društva Crvenog križa (socijalno-zdravstvenih programa, programa Kluba mladeži Hrvatskog Crvenog križa „Dabar“, Kluba osoba s dijabetesom „Za bolji život“, Kluba osoba s invaliditetom „Duga“ te za akcije solidarnosti:</w:t>
      </w:r>
    </w:p>
    <w:p w14:paraId="58AB223F" w14:textId="77777777" w:rsidR="003E46FC" w:rsidRPr="003E46FC" w:rsidRDefault="003E46FC" w:rsidP="003E46FC">
      <w:pPr>
        <w:widowControl w:val="0"/>
        <w:spacing w:after="0" w:line="240" w:lineRule="auto"/>
        <w:jc w:val="both"/>
        <w:rPr>
          <w:rFonts w:ascii="Arial" w:eastAsia="Times New Roman" w:hAnsi="Arial" w:cs="Arial"/>
          <w:color w:val="000000"/>
          <w:sz w:val="24"/>
          <w:szCs w:val="24"/>
          <w:lang w:eastAsia="hr-HR"/>
        </w:rPr>
      </w:pPr>
    </w:p>
    <w:p w14:paraId="384DB609" w14:textId="7D2309BE" w:rsidR="003E46FC" w:rsidRPr="003E46FC" w:rsidRDefault="003E46FC" w:rsidP="003E46FC">
      <w:pPr>
        <w:widowControl w:val="0"/>
        <w:spacing w:after="0" w:line="240" w:lineRule="auto"/>
        <w:jc w:val="both"/>
        <w:rPr>
          <w:rFonts w:ascii="Arial" w:eastAsia="Times New Roman" w:hAnsi="Arial" w:cs="Arial"/>
          <w:noProof/>
          <w:sz w:val="24"/>
          <w:szCs w:val="24"/>
          <w:lang w:eastAsia="hr-HR"/>
        </w:rPr>
      </w:pPr>
      <w:r w:rsidRPr="003E46FC">
        <w:rPr>
          <w:rFonts w:ascii="Arial" w:eastAsia="Times New Roman" w:hAnsi="Arial" w:cs="Arial"/>
          <w:noProof/>
          <w:sz w:val="24"/>
          <w:szCs w:val="24"/>
          <w:lang w:eastAsia="hr-HR"/>
        </w:rPr>
        <w:drawing>
          <wp:inline distT="0" distB="0" distL="0" distR="0" wp14:anchorId="34F6A9BD" wp14:editId="3BEFE4A3">
            <wp:extent cx="3943350" cy="1857375"/>
            <wp:effectExtent l="0" t="0" r="0" b="9525"/>
            <wp:docPr id="77940162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3350" cy="1857375"/>
                    </a:xfrm>
                    <a:prstGeom prst="rect">
                      <a:avLst/>
                    </a:prstGeom>
                    <a:noFill/>
                    <a:ln>
                      <a:noFill/>
                    </a:ln>
                  </pic:spPr>
                </pic:pic>
              </a:graphicData>
            </a:graphic>
          </wp:inline>
        </w:drawing>
      </w:r>
    </w:p>
    <w:p w14:paraId="184D475F" w14:textId="77777777"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p>
    <w:p w14:paraId="67B7C1A7" w14:textId="048F6D06"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r w:rsidRPr="003E46FC">
        <w:rPr>
          <w:rFonts w:ascii="Arial" w:eastAsia="Times New Roman" w:hAnsi="Arial" w:cs="Arial"/>
          <w:spacing w:val="-3"/>
          <w:sz w:val="24"/>
          <w:szCs w:val="24"/>
          <w:lang w:eastAsia="hr-HR"/>
        </w:rPr>
        <w:t>Također, na temelju potpisanog Sporazuma pripremljene su i gradonačelnik je donio odluke vezane uz darivanje socijalno ugroženih osoba poklon</w:t>
      </w:r>
      <w:r w:rsidR="00B33850">
        <w:rPr>
          <w:rFonts w:ascii="Arial" w:eastAsia="Times New Roman" w:hAnsi="Arial" w:cs="Arial"/>
          <w:spacing w:val="-3"/>
          <w:sz w:val="24"/>
          <w:szCs w:val="24"/>
          <w:lang w:eastAsia="hr-HR"/>
        </w:rPr>
        <w:t>-</w:t>
      </w:r>
      <w:r w:rsidRPr="003E46FC">
        <w:rPr>
          <w:rFonts w:ascii="Arial" w:eastAsia="Times New Roman" w:hAnsi="Arial" w:cs="Arial"/>
          <w:spacing w:val="-3"/>
          <w:sz w:val="24"/>
          <w:szCs w:val="24"/>
          <w:lang w:eastAsia="hr-HR"/>
        </w:rPr>
        <w:t>paketima povodom Uskrsa 2025. godine te za ljetovanje učenika osnovnih škola – djece iz socijalno ugroženih obitelji i osoba s invaliditetom – u Kampu mladih Hrvatskog Crvenog križa u Selcu (od 3. kolovoza do 10. kolovoza 2025. godine):</w:t>
      </w:r>
    </w:p>
    <w:p w14:paraId="0F8D2213" w14:textId="77777777"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p>
    <w:p w14:paraId="3460F6CA" w14:textId="35F156A5"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r w:rsidRPr="003E46FC">
        <w:rPr>
          <w:rFonts w:ascii="Arial" w:eastAsia="Times New Roman" w:hAnsi="Arial" w:cs="Arial"/>
          <w:noProof/>
          <w:spacing w:val="-3"/>
          <w:sz w:val="24"/>
          <w:szCs w:val="24"/>
          <w:lang w:eastAsia="hr-HR"/>
        </w:rPr>
        <w:drawing>
          <wp:inline distT="0" distB="0" distL="0" distR="0" wp14:anchorId="75DA8AD4" wp14:editId="2BB766D9">
            <wp:extent cx="4838700" cy="752475"/>
            <wp:effectExtent l="0" t="0" r="0" b="9525"/>
            <wp:docPr id="940005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38700" cy="752475"/>
                    </a:xfrm>
                    <a:prstGeom prst="rect">
                      <a:avLst/>
                    </a:prstGeom>
                    <a:noFill/>
                    <a:ln>
                      <a:noFill/>
                    </a:ln>
                  </pic:spPr>
                </pic:pic>
              </a:graphicData>
            </a:graphic>
          </wp:inline>
        </w:drawing>
      </w:r>
    </w:p>
    <w:p w14:paraId="06E86C97" w14:textId="77777777" w:rsidR="003E46FC" w:rsidRPr="003E46FC" w:rsidRDefault="003E46FC" w:rsidP="003E46FC">
      <w:pPr>
        <w:spacing w:after="0" w:line="240" w:lineRule="auto"/>
        <w:jc w:val="both"/>
        <w:rPr>
          <w:rFonts w:ascii="Arial" w:eastAsia="Times New Roman" w:hAnsi="Arial" w:cs="Arial"/>
          <w:spacing w:val="-3"/>
          <w:sz w:val="24"/>
          <w:szCs w:val="24"/>
          <w:lang w:eastAsia="hr-HR"/>
        </w:rPr>
      </w:pPr>
    </w:p>
    <w:p w14:paraId="1D9AA217" w14:textId="77777777"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r w:rsidRPr="003E46FC">
        <w:rPr>
          <w:rFonts w:ascii="Arial" w:eastAsia="Times New Roman" w:hAnsi="Arial" w:cs="Arial"/>
          <w:spacing w:val="-3"/>
          <w:sz w:val="24"/>
          <w:szCs w:val="24"/>
          <w:lang w:eastAsia="hr-HR"/>
        </w:rPr>
        <w:t>Organizaciju nabave i raspodjele paketa izvršilo je Gradsko društvo Crvenog križa Ivanić-Grad.</w:t>
      </w:r>
    </w:p>
    <w:p w14:paraId="50491FE6" w14:textId="77777777"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p>
    <w:p w14:paraId="2059A8B4" w14:textId="77777777" w:rsidR="003E46FC" w:rsidRPr="003E46FC" w:rsidRDefault="003E46FC" w:rsidP="003E46FC">
      <w:pPr>
        <w:widowControl w:val="0"/>
        <w:spacing w:after="0" w:line="240" w:lineRule="auto"/>
        <w:jc w:val="both"/>
        <w:rPr>
          <w:rFonts w:ascii="Arial" w:eastAsia="Times New Roman" w:hAnsi="Arial" w:cs="Arial"/>
          <w:spacing w:val="-3"/>
          <w:sz w:val="24"/>
          <w:szCs w:val="24"/>
          <w:lang w:eastAsia="hr-HR"/>
        </w:rPr>
      </w:pPr>
      <w:r w:rsidRPr="003E46FC">
        <w:rPr>
          <w:rFonts w:ascii="Arial" w:eastAsia="Times New Roman" w:hAnsi="Arial" w:cs="Arial"/>
          <w:spacing w:val="-3"/>
          <w:sz w:val="24"/>
          <w:szCs w:val="24"/>
          <w:lang w:eastAsia="hr-HR"/>
        </w:rPr>
        <w:t>Organizaciju ljetovanja djece i osoba s invaliditetom u Kampu mladih Hrvatskog Crvenog križa u Selcu, koja uključuje prijevoz, osiguranje, četiri obroka, zdravstvenu zaštitu, školu plivanja, radionice prve pomoći Crvenog križa te kulturne, sportske i zabavne sadržaje za sve učenike i osobe s invaliditetom, izvršilo je Gradsko društvo Crvenog križa Ivanić-Grad.</w:t>
      </w:r>
    </w:p>
    <w:p w14:paraId="7A2EE0BA" w14:textId="77777777" w:rsidR="004F7129" w:rsidRPr="001340EC" w:rsidRDefault="004F7129" w:rsidP="004F7129">
      <w:pPr>
        <w:widowControl w:val="0"/>
        <w:spacing w:after="0" w:line="240" w:lineRule="auto"/>
        <w:rPr>
          <w:rFonts w:ascii="Arial" w:eastAsia="Times New Roman" w:hAnsi="Arial" w:cs="Times New Roman"/>
          <w:b/>
          <w:color w:val="FF0000"/>
          <w:spacing w:val="-3"/>
          <w:sz w:val="24"/>
          <w:szCs w:val="20"/>
          <w:lang w:eastAsia="hr-HR"/>
        </w:rPr>
      </w:pPr>
    </w:p>
    <w:p w14:paraId="73703355" w14:textId="77777777" w:rsidR="004F7129" w:rsidRPr="00D87B04" w:rsidRDefault="004F7129" w:rsidP="004F7129">
      <w:pPr>
        <w:widowControl w:val="0"/>
        <w:spacing w:after="0" w:line="240" w:lineRule="auto"/>
        <w:rPr>
          <w:rFonts w:ascii="Arial" w:eastAsia="Times New Roman" w:hAnsi="Arial" w:cs="Times New Roman"/>
          <w:b/>
          <w:spacing w:val="-3"/>
          <w:sz w:val="24"/>
          <w:szCs w:val="20"/>
          <w:lang w:eastAsia="hr-HR"/>
        </w:rPr>
      </w:pPr>
      <w:r w:rsidRPr="00D87B04">
        <w:rPr>
          <w:rFonts w:ascii="Arial" w:eastAsia="Times New Roman" w:hAnsi="Arial" w:cs="Times New Roman"/>
          <w:b/>
          <w:spacing w:val="-3"/>
          <w:sz w:val="24"/>
          <w:szCs w:val="20"/>
          <w:lang w:eastAsia="hr-HR"/>
        </w:rPr>
        <w:t>VJERSKE ZAJEDNICE</w:t>
      </w:r>
    </w:p>
    <w:p w14:paraId="326E3625" w14:textId="77777777" w:rsidR="004F7129" w:rsidRPr="001340EC" w:rsidRDefault="004F7129" w:rsidP="004F7129">
      <w:pPr>
        <w:widowControl w:val="0"/>
        <w:spacing w:after="0" w:line="240" w:lineRule="auto"/>
        <w:rPr>
          <w:rFonts w:ascii="Arial" w:eastAsia="Times New Roman" w:hAnsi="Arial" w:cs="Times New Roman"/>
          <w:b/>
          <w:color w:val="FF0000"/>
          <w:spacing w:val="-3"/>
          <w:sz w:val="24"/>
          <w:szCs w:val="20"/>
          <w:lang w:eastAsia="hr-HR"/>
        </w:rPr>
      </w:pPr>
    </w:p>
    <w:p w14:paraId="0C42C210"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Temeljem Proračuna Grada Ivanić-Grada za 2025. godinu i Programa javnih potreba u kulturi na području Grada Ivanić-Grada u 2025. godini gradonačelnik je donio:</w:t>
      </w:r>
    </w:p>
    <w:p w14:paraId="781B9A1B" w14:textId="77777777" w:rsidR="00B33850" w:rsidRPr="00B33850" w:rsidRDefault="00B33850" w:rsidP="00B33850">
      <w:pPr>
        <w:widowControl w:val="0"/>
        <w:spacing w:after="0" w:line="240" w:lineRule="auto"/>
        <w:rPr>
          <w:rFonts w:ascii="Arial" w:eastAsia="Times New Roman" w:hAnsi="Arial" w:cs="Arial"/>
          <w:spacing w:val="-3"/>
          <w:sz w:val="24"/>
          <w:szCs w:val="24"/>
          <w:lang w:eastAsia="hr-HR"/>
        </w:rPr>
      </w:pPr>
    </w:p>
    <w:p w14:paraId="55F3E3C9" w14:textId="7F1ECBCD" w:rsidR="00B33850" w:rsidRPr="00B33850" w:rsidRDefault="00B33850" w:rsidP="00B33850">
      <w:pPr>
        <w:widowControl w:val="0"/>
        <w:spacing w:after="0" w:line="240" w:lineRule="auto"/>
        <w:rPr>
          <w:rFonts w:ascii="Arial" w:eastAsia="Times New Roman" w:hAnsi="Arial" w:cs="Arial"/>
          <w:noProof/>
          <w:spacing w:val="-3"/>
          <w:sz w:val="24"/>
          <w:szCs w:val="24"/>
          <w:lang w:eastAsia="hr-HR"/>
        </w:rPr>
      </w:pPr>
      <w:r w:rsidRPr="00B33850">
        <w:rPr>
          <w:rFonts w:ascii="Arial" w:eastAsia="Times New Roman" w:hAnsi="Arial" w:cs="Arial"/>
          <w:noProof/>
          <w:spacing w:val="-3"/>
          <w:sz w:val="24"/>
          <w:szCs w:val="24"/>
          <w:lang w:eastAsia="hr-HR"/>
        </w:rPr>
        <w:drawing>
          <wp:inline distT="0" distB="0" distL="0" distR="0" wp14:anchorId="328E66D5" wp14:editId="50F9181C">
            <wp:extent cx="5760720" cy="390525"/>
            <wp:effectExtent l="0" t="0" r="0" b="9525"/>
            <wp:docPr id="36298905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90525"/>
                    </a:xfrm>
                    <a:prstGeom prst="rect">
                      <a:avLst/>
                    </a:prstGeom>
                    <a:noFill/>
                    <a:ln>
                      <a:noFill/>
                    </a:ln>
                  </pic:spPr>
                </pic:pic>
              </a:graphicData>
            </a:graphic>
          </wp:inline>
        </w:drawing>
      </w:r>
    </w:p>
    <w:p w14:paraId="13F54E16" w14:textId="3592256D" w:rsidR="00E16571" w:rsidRDefault="00B33850" w:rsidP="00B33850">
      <w:pPr>
        <w:pStyle w:val="Bezproreda"/>
        <w:rPr>
          <w:lang w:eastAsia="hr-HR"/>
        </w:rPr>
      </w:pPr>
      <w:r w:rsidRPr="00B33850">
        <w:rPr>
          <w:rFonts w:ascii="Arial" w:eastAsia="Batang" w:hAnsi="Arial" w:cs="Arial"/>
          <w:noProof/>
          <w:spacing w:val="-3"/>
          <w:sz w:val="24"/>
          <w:szCs w:val="24"/>
          <w:lang w:eastAsia="ko-KR"/>
        </w:rPr>
        <w:drawing>
          <wp:inline distT="0" distB="0" distL="0" distR="0" wp14:anchorId="1C0BD04C" wp14:editId="24ED102C">
            <wp:extent cx="4876800" cy="295275"/>
            <wp:effectExtent l="0" t="0" r="0" b="9525"/>
            <wp:docPr id="2069375698"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76800" cy="295275"/>
                    </a:xfrm>
                    <a:prstGeom prst="rect">
                      <a:avLst/>
                    </a:prstGeom>
                    <a:noFill/>
                    <a:ln>
                      <a:noFill/>
                    </a:ln>
                  </pic:spPr>
                </pic:pic>
              </a:graphicData>
            </a:graphic>
          </wp:inline>
        </w:drawing>
      </w:r>
    </w:p>
    <w:p w14:paraId="758AAF01" w14:textId="77777777" w:rsidR="00B33850" w:rsidRDefault="00B33850" w:rsidP="004F7129">
      <w:pPr>
        <w:widowControl w:val="0"/>
        <w:spacing w:after="0" w:line="240" w:lineRule="auto"/>
        <w:rPr>
          <w:rFonts w:ascii="Arial" w:eastAsia="Times New Roman" w:hAnsi="Arial" w:cs="Times New Roman"/>
          <w:b/>
          <w:spacing w:val="-3"/>
          <w:sz w:val="24"/>
          <w:szCs w:val="20"/>
          <w:lang w:eastAsia="hr-HR"/>
        </w:rPr>
      </w:pPr>
    </w:p>
    <w:p w14:paraId="3EBFA57D" w14:textId="5B7D6B4F" w:rsidR="004F7129" w:rsidRDefault="004F7129" w:rsidP="004F7129">
      <w:pPr>
        <w:widowControl w:val="0"/>
        <w:spacing w:after="0" w:line="240" w:lineRule="auto"/>
        <w:rPr>
          <w:rFonts w:ascii="Arial" w:eastAsia="Times New Roman" w:hAnsi="Arial" w:cs="Times New Roman"/>
          <w:b/>
          <w:spacing w:val="-3"/>
          <w:sz w:val="24"/>
          <w:szCs w:val="20"/>
          <w:lang w:eastAsia="hr-HR"/>
        </w:rPr>
      </w:pPr>
      <w:r w:rsidRPr="00EF32C9">
        <w:rPr>
          <w:rFonts w:ascii="Arial" w:eastAsia="Times New Roman" w:hAnsi="Arial" w:cs="Times New Roman"/>
          <w:b/>
          <w:spacing w:val="-3"/>
          <w:sz w:val="24"/>
          <w:szCs w:val="20"/>
          <w:lang w:eastAsia="hr-HR"/>
        </w:rPr>
        <w:t xml:space="preserve">JAVNE POTREBE U SPORTU </w:t>
      </w:r>
    </w:p>
    <w:p w14:paraId="08257A95" w14:textId="77777777" w:rsidR="006E66F5" w:rsidRPr="00EF32C9" w:rsidRDefault="006E66F5" w:rsidP="004F7129">
      <w:pPr>
        <w:widowControl w:val="0"/>
        <w:spacing w:after="0" w:line="240" w:lineRule="auto"/>
        <w:rPr>
          <w:rFonts w:ascii="Arial" w:eastAsia="Times New Roman" w:hAnsi="Arial" w:cs="Times New Roman"/>
          <w:spacing w:val="-3"/>
          <w:sz w:val="24"/>
          <w:szCs w:val="20"/>
          <w:lang w:eastAsia="hr-HR"/>
        </w:rPr>
      </w:pPr>
    </w:p>
    <w:p w14:paraId="1CA421F7"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Temeljem Proračuna Grada Ivanić-Grada za 2025. godinu i Programa javnih potreba u sportu na području Grada Ivanić-Grada za 2025. godinu gradonačelnik je donio sljedeće Odluke o dotacijama Gradskoj zajednici športskih udruga:</w:t>
      </w:r>
    </w:p>
    <w:p w14:paraId="5FB7CECE"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29859904" w14:textId="2CC274E4" w:rsidR="00B33850" w:rsidRPr="00B33850" w:rsidRDefault="00B33850" w:rsidP="00B33850">
      <w:pPr>
        <w:widowControl w:val="0"/>
        <w:spacing w:after="0" w:line="240" w:lineRule="auto"/>
        <w:jc w:val="both"/>
        <w:rPr>
          <w:rFonts w:ascii="Arial" w:eastAsia="Times New Roman" w:hAnsi="Arial" w:cs="Arial"/>
          <w:noProof/>
          <w:spacing w:val="-3"/>
          <w:sz w:val="24"/>
          <w:szCs w:val="24"/>
          <w:lang w:eastAsia="hr-HR"/>
        </w:rPr>
      </w:pPr>
      <w:r w:rsidRPr="00B33850">
        <w:rPr>
          <w:rFonts w:ascii="Arial" w:eastAsia="Times New Roman" w:hAnsi="Arial" w:cs="Arial"/>
          <w:noProof/>
          <w:spacing w:val="-3"/>
          <w:sz w:val="24"/>
          <w:szCs w:val="24"/>
          <w:lang w:eastAsia="hr-HR"/>
        </w:rPr>
        <w:drawing>
          <wp:inline distT="0" distB="0" distL="0" distR="0" wp14:anchorId="31C68C1E" wp14:editId="611CE678">
            <wp:extent cx="5591175" cy="2047875"/>
            <wp:effectExtent l="0" t="0" r="9525" b="9525"/>
            <wp:docPr id="1104558463"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91175" cy="2047875"/>
                    </a:xfrm>
                    <a:prstGeom prst="rect">
                      <a:avLst/>
                    </a:prstGeom>
                    <a:noFill/>
                    <a:ln>
                      <a:noFill/>
                    </a:ln>
                  </pic:spPr>
                </pic:pic>
              </a:graphicData>
            </a:graphic>
          </wp:inline>
        </w:drawing>
      </w:r>
    </w:p>
    <w:p w14:paraId="054C02AD"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500F609E"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Za Gradsku zajednicu športskih udruga Ivanić-Grad raspodjelu sredstava udrugama:</w:t>
      </w:r>
    </w:p>
    <w:p w14:paraId="78FA68F5" w14:textId="77777777" w:rsidR="00B33850" w:rsidRPr="00B33850" w:rsidRDefault="00B33850" w:rsidP="00B33850">
      <w:pPr>
        <w:widowControl w:val="0"/>
        <w:spacing w:after="0" w:line="240" w:lineRule="auto"/>
        <w:jc w:val="both"/>
        <w:rPr>
          <w:rFonts w:ascii="Arial" w:eastAsia="Times New Roman" w:hAnsi="Arial" w:cs="Arial"/>
          <w:spacing w:val="-3"/>
          <w:sz w:val="20"/>
          <w:szCs w:val="20"/>
          <w:lang w:eastAsia="hr-HR"/>
        </w:rPr>
      </w:pPr>
    </w:p>
    <w:p w14:paraId="39997DDC" w14:textId="77777777" w:rsidR="00B33850" w:rsidRPr="00B33850" w:rsidRDefault="00B33850" w:rsidP="006B2F0D">
      <w:pPr>
        <w:widowControl w:val="0"/>
        <w:spacing w:after="0" w:line="276" w:lineRule="auto"/>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Ženski rukometni klub „Ivanić“</w:t>
      </w:r>
      <w:r w:rsidRPr="00B33850">
        <w:rPr>
          <w:rFonts w:ascii="Arial" w:eastAsia="Times New Roman" w:hAnsi="Arial" w:cs="Arial"/>
          <w:spacing w:val="-3"/>
          <w:sz w:val="24"/>
          <w:szCs w:val="24"/>
          <w:lang w:eastAsia="hr-HR"/>
        </w:rPr>
        <w:br/>
        <w:t>Rukometni klub „Ivanić-Grad“</w:t>
      </w:r>
      <w:r w:rsidRPr="00B33850">
        <w:rPr>
          <w:rFonts w:ascii="Arial" w:eastAsia="Times New Roman" w:hAnsi="Arial" w:cs="Arial"/>
          <w:spacing w:val="-3"/>
          <w:sz w:val="24"/>
          <w:szCs w:val="24"/>
          <w:lang w:eastAsia="hr-HR"/>
        </w:rPr>
        <w:br/>
        <w:t>Karate klub „Mladost“</w:t>
      </w:r>
      <w:r w:rsidRPr="00B33850">
        <w:rPr>
          <w:rFonts w:ascii="Arial" w:eastAsia="Times New Roman" w:hAnsi="Arial" w:cs="Arial"/>
          <w:spacing w:val="-3"/>
          <w:sz w:val="24"/>
          <w:szCs w:val="24"/>
          <w:lang w:eastAsia="hr-HR"/>
        </w:rPr>
        <w:br/>
        <w:t>Škola nogometa mladeži Nogometnog kluba „Naftaš Ivanić“</w:t>
      </w:r>
      <w:r w:rsidRPr="00B33850">
        <w:rPr>
          <w:rFonts w:ascii="Arial" w:eastAsia="Times New Roman" w:hAnsi="Arial" w:cs="Arial"/>
          <w:spacing w:val="-3"/>
          <w:sz w:val="24"/>
          <w:szCs w:val="24"/>
          <w:lang w:eastAsia="hr-HR"/>
        </w:rPr>
        <w:br/>
      </w:r>
      <w:r w:rsidRPr="00B33850">
        <w:rPr>
          <w:rFonts w:ascii="Arial" w:eastAsia="Times New Roman" w:hAnsi="Arial" w:cs="Arial"/>
          <w:spacing w:val="-3"/>
          <w:sz w:val="24"/>
          <w:szCs w:val="24"/>
          <w:lang w:eastAsia="hr-HR"/>
        </w:rPr>
        <w:lastRenderedPageBreak/>
        <w:t>Košarkaški klub „Ivanić“</w:t>
      </w:r>
      <w:r w:rsidRPr="00B33850">
        <w:rPr>
          <w:rFonts w:ascii="Arial" w:eastAsia="Times New Roman" w:hAnsi="Arial" w:cs="Arial"/>
          <w:spacing w:val="-3"/>
          <w:sz w:val="24"/>
          <w:szCs w:val="24"/>
          <w:lang w:eastAsia="hr-HR"/>
        </w:rPr>
        <w:br/>
        <w:t>Kuglački klub „Zanatlija“</w:t>
      </w:r>
      <w:r w:rsidRPr="00B33850">
        <w:rPr>
          <w:rFonts w:ascii="Arial" w:eastAsia="Times New Roman" w:hAnsi="Arial" w:cs="Arial"/>
          <w:spacing w:val="-3"/>
          <w:sz w:val="24"/>
          <w:szCs w:val="24"/>
          <w:lang w:eastAsia="hr-HR"/>
        </w:rPr>
        <w:br/>
        <w:t>Biciklistički klub „Ivanić“</w:t>
      </w:r>
      <w:r w:rsidRPr="00B33850">
        <w:rPr>
          <w:rFonts w:ascii="Arial" w:eastAsia="Times New Roman" w:hAnsi="Arial" w:cs="Arial"/>
          <w:spacing w:val="-3"/>
          <w:sz w:val="24"/>
          <w:szCs w:val="24"/>
          <w:lang w:eastAsia="hr-HR"/>
        </w:rPr>
        <w:br/>
        <w:t>Šahovski klub „Ivanić“</w:t>
      </w:r>
      <w:r w:rsidRPr="00B33850">
        <w:rPr>
          <w:rFonts w:ascii="Arial" w:eastAsia="Times New Roman" w:hAnsi="Arial" w:cs="Arial"/>
          <w:spacing w:val="-3"/>
          <w:sz w:val="24"/>
          <w:szCs w:val="24"/>
          <w:lang w:eastAsia="hr-HR"/>
        </w:rPr>
        <w:br/>
        <w:t>Teniski klub „Ivanić-92“</w:t>
      </w:r>
      <w:r w:rsidRPr="00B33850">
        <w:rPr>
          <w:rFonts w:ascii="Arial" w:eastAsia="Times New Roman" w:hAnsi="Arial" w:cs="Arial"/>
          <w:spacing w:val="-3"/>
          <w:sz w:val="24"/>
          <w:szCs w:val="24"/>
          <w:lang w:eastAsia="hr-HR"/>
        </w:rPr>
        <w:br/>
        <w:t>Odbojkaški klub „Ivanić“</w:t>
      </w:r>
      <w:r w:rsidRPr="00B33850">
        <w:rPr>
          <w:rFonts w:ascii="Arial" w:eastAsia="Times New Roman" w:hAnsi="Arial" w:cs="Arial"/>
          <w:spacing w:val="-3"/>
          <w:sz w:val="24"/>
          <w:szCs w:val="24"/>
          <w:lang w:eastAsia="hr-HR"/>
        </w:rPr>
        <w:br/>
        <w:t>Udruga sportskih ribolovaca „Lonja“</w:t>
      </w:r>
      <w:r w:rsidRPr="00B33850">
        <w:rPr>
          <w:rFonts w:ascii="Arial" w:eastAsia="Times New Roman" w:hAnsi="Arial" w:cs="Arial"/>
          <w:spacing w:val="-3"/>
          <w:sz w:val="24"/>
          <w:szCs w:val="24"/>
          <w:lang w:eastAsia="hr-HR"/>
        </w:rPr>
        <w:br/>
        <w:t>Streljačko društvo „Fazan – Topolje“</w:t>
      </w:r>
      <w:r w:rsidRPr="00B33850">
        <w:rPr>
          <w:rFonts w:ascii="Arial" w:eastAsia="Times New Roman" w:hAnsi="Arial" w:cs="Arial"/>
          <w:spacing w:val="-3"/>
          <w:sz w:val="24"/>
          <w:szCs w:val="24"/>
          <w:lang w:eastAsia="hr-HR"/>
        </w:rPr>
        <w:br/>
        <w:t>Streljački klub „Ivanić“</w:t>
      </w:r>
      <w:r w:rsidRPr="00B33850">
        <w:rPr>
          <w:rFonts w:ascii="Arial" w:eastAsia="Times New Roman" w:hAnsi="Arial" w:cs="Arial"/>
          <w:spacing w:val="-3"/>
          <w:sz w:val="24"/>
          <w:szCs w:val="24"/>
          <w:lang w:eastAsia="hr-HR"/>
        </w:rPr>
        <w:br/>
        <w:t>Kickboxing klub „Ivanić“</w:t>
      </w:r>
      <w:r w:rsidRPr="00B33850">
        <w:rPr>
          <w:rFonts w:ascii="Arial" w:eastAsia="Times New Roman" w:hAnsi="Arial" w:cs="Arial"/>
          <w:spacing w:val="-3"/>
          <w:sz w:val="24"/>
          <w:szCs w:val="24"/>
          <w:lang w:eastAsia="hr-HR"/>
        </w:rPr>
        <w:br/>
        <w:t>Brazilian jiu-jitsu klub „Ronin“</w:t>
      </w:r>
      <w:r w:rsidRPr="00B33850">
        <w:rPr>
          <w:rFonts w:ascii="Arial" w:eastAsia="Times New Roman" w:hAnsi="Arial" w:cs="Arial"/>
          <w:spacing w:val="-3"/>
          <w:sz w:val="24"/>
          <w:szCs w:val="24"/>
          <w:lang w:eastAsia="hr-HR"/>
        </w:rPr>
        <w:br/>
        <w:t>Streličarski klub „Tomislav“</w:t>
      </w:r>
      <w:r w:rsidRPr="00B33850">
        <w:rPr>
          <w:rFonts w:ascii="Arial" w:eastAsia="Times New Roman" w:hAnsi="Arial" w:cs="Arial"/>
          <w:spacing w:val="-3"/>
          <w:sz w:val="24"/>
          <w:szCs w:val="24"/>
          <w:lang w:eastAsia="hr-HR"/>
        </w:rPr>
        <w:br/>
        <w:t>Auto karting klub „Ivanić“</w:t>
      </w:r>
    </w:p>
    <w:p w14:paraId="507E2854" w14:textId="77777777" w:rsidR="00B33850" w:rsidRPr="00B33850" w:rsidRDefault="00B33850" w:rsidP="00B33850">
      <w:pPr>
        <w:widowControl w:val="0"/>
        <w:spacing w:after="0" w:line="240" w:lineRule="auto"/>
        <w:rPr>
          <w:rFonts w:ascii="Arial" w:eastAsia="Times New Roman" w:hAnsi="Arial" w:cs="Arial"/>
          <w:spacing w:val="-3"/>
          <w:sz w:val="24"/>
          <w:szCs w:val="24"/>
          <w:lang w:eastAsia="hr-HR"/>
        </w:rPr>
      </w:pPr>
    </w:p>
    <w:p w14:paraId="12DDFC54"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raspodjelu sredstava izvršilo je upravno tijelo – Izvršni odbor Gradske zajednice športskih udruga Ivanić-Grada.</w:t>
      </w:r>
    </w:p>
    <w:p w14:paraId="6925E5E0"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6DF0A787" w14:textId="77777777" w:rsidR="00B33850" w:rsidRPr="00B33850" w:rsidRDefault="00B33850" w:rsidP="006B2F0D">
      <w:pPr>
        <w:widowControl w:val="0"/>
        <w:spacing w:after="0" w:line="276"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Sportovi od posebnog interesa:</w:t>
      </w:r>
    </w:p>
    <w:p w14:paraId="4457C820" w14:textId="77777777" w:rsidR="00B33850" w:rsidRPr="00B33850" w:rsidRDefault="00B33850" w:rsidP="006B2F0D">
      <w:pPr>
        <w:widowControl w:val="0"/>
        <w:spacing w:after="0" w:line="276" w:lineRule="auto"/>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Škola nogometa mladeži Nogometnog kluba „Naftaš Ivanić“ (nogomet)</w:t>
      </w:r>
      <w:r w:rsidRPr="00B33850">
        <w:rPr>
          <w:rFonts w:ascii="Arial" w:eastAsia="Times New Roman" w:hAnsi="Arial" w:cs="Arial"/>
          <w:spacing w:val="-3"/>
          <w:sz w:val="24"/>
          <w:szCs w:val="24"/>
          <w:lang w:eastAsia="hr-HR"/>
        </w:rPr>
        <w:br/>
        <w:t>Muški rukometni klub „Ivanić“ (rukomet)</w:t>
      </w:r>
      <w:r w:rsidRPr="00B33850">
        <w:rPr>
          <w:rFonts w:ascii="Arial" w:eastAsia="Times New Roman" w:hAnsi="Arial" w:cs="Arial"/>
          <w:spacing w:val="-3"/>
          <w:sz w:val="24"/>
          <w:szCs w:val="24"/>
          <w:lang w:eastAsia="hr-HR"/>
        </w:rPr>
        <w:br/>
        <w:t>Ženski rukometni klub „Ivanić“ (rukomet)</w:t>
      </w:r>
      <w:r w:rsidRPr="00B33850">
        <w:rPr>
          <w:rFonts w:ascii="Arial" w:eastAsia="Times New Roman" w:hAnsi="Arial" w:cs="Arial"/>
          <w:spacing w:val="-3"/>
          <w:sz w:val="24"/>
          <w:szCs w:val="24"/>
          <w:lang w:eastAsia="hr-HR"/>
        </w:rPr>
        <w:br/>
        <w:t>Košarkaški klub „Ivanić“ (košarka)</w:t>
      </w:r>
      <w:r w:rsidRPr="00B33850">
        <w:rPr>
          <w:rFonts w:ascii="Arial" w:eastAsia="Times New Roman" w:hAnsi="Arial" w:cs="Arial"/>
          <w:spacing w:val="-3"/>
          <w:sz w:val="24"/>
          <w:szCs w:val="24"/>
          <w:lang w:eastAsia="hr-HR"/>
        </w:rPr>
        <w:br/>
        <w:t>Karate klub „Mladost“ (karate)</w:t>
      </w:r>
    </w:p>
    <w:p w14:paraId="76A5449F" w14:textId="77777777" w:rsidR="00B33850" w:rsidRPr="00B33850" w:rsidRDefault="00B33850" w:rsidP="00B33850">
      <w:pPr>
        <w:widowControl w:val="0"/>
        <w:spacing w:after="0" w:line="240" w:lineRule="auto"/>
        <w:rPr>
          <w:rFonts w:ascii="Arial" w:eastAsia="Times New Roman" w:hAnsi="Arial" w:cs="Arial"/>
          <w:spacing w:val="-3"/>
          <w:sz w:val="24"/>
          <w:szCs w:val="24"/>
          <w:lang w:eastAsia="hr-HR"/>
        </w:rPr>
      </w:pPr>
    </w:p>
    <w:p w14:paraId="3D466F2A"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Za sportove od posebnog interesa za Grad Ivanić-Grad, na temelju prijedloga koji je Povjerenstvo za sport utvrdilo na svojoj 9. sjednici održanoj 28. siječnja 2025. godine, gradonačelnik je 29. siječnja 2025. godine donio Zaključak o raspodjeli sredstava iz Proračuna Grada Ivanić-Grada za sportove od posebnog interesa za Grad Ivanić-Grad utvrđene Programom javnih potreba u sportu na području Grada Ivanić-Grada za 2025. godinu, za razdoblje od siječnja do lipnja 2025. godine.</w:t>
      </w:r>
    </w:p>
    <w:p w14:paraId="52236B35"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33D4BF00"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Temeljem Proračuna Grada Ivanić-Grada za 2025. godinu i navedenog Zaključka donesene su sljedeće Odluke o mjesečnim dotacijama sportskim klubovima za sportove od posebnog interesa:</w:t>
      </w:r>
    </w:p>
    <w:p w14:paraId="03B02850"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18073937" w14:textId="148D16FF" w:rsidR="00B33850" w:rsidRPr="00B33850" w:rsidRDefault="00B33850" w:rsidP="00B33850">
      <w:pPr>
        <w:widowControl w:val="0"/>
        <w:spacing w:after="0" w:line="240" w:lineRule="auto"/>
        <w:ind w:left="-567" w:firstLine="540"/>
        <w:jc w:val="both"/>
        <w:rPr>
          <w:rFonts w:ascii="Arial" w:eastAsia="Times New Roman" w:hAnsi="Arial" w:cs="Arial"/>
          <w:noProof/>
          <w:sz w:val="24"/>
          <w:szCs w:val="24"/>
          <w:lang w:eastAsia="hr-HR"/>
        </w:rPr>
      </w:pPr>
      <w:r w:rsidRPr="00B33850">
        <w:rPr>
          <w:rFonts w:ascii="Arial" w:eastAsia="Times New Roman" w:hAnsi="Arial" w:cs="Arial"/>
          <w:noProof/>
          <w:sz w:val="24"/>
          <w:szCs w:val="24"/>
          <w:lang w:eastAsia="hr-HR"/>
        </w:rPr>
        <w:lastRenderedPageBreak/>
        <w:drawing>
          <wp:inline distT="0" distB="0" distL="0" distR="0" wp14:anchorId="28FA2275" wp14:editId="27201331">
            <wp:extent cx="5753100" cy="8248650"/>
            <wp:effectExtent l="0" t="0" r="0" b="0"/>
            <wp:docPr id="1369593503"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53100" cy="8248650"/>
                    </a:xfrm>
                    <a:prstGeom prst="rect">
                      <a:avLst/>
                    </a:prstGeom>
                    <a:noFill/>
                    <a:ln>
                      <a:noFill/>
                    </a:ln>
                  </pic:spPr>
                </pic:pic>
              </a:graphicData>
            </a:graphic>
          </wp:inline>
        </w:drawing>
      </w:r>
    </w:p>
    <w:p w14:paraId="682AB6A3" w14:textId="27790877" w:rsidR="00B33850" w:rsidRPr="00B33850" w:rsidRDefault="00B33850" w:rsidP="00B33850">
      <w:pPr>
        <w:widowControl w:val="0"/>
        <w:spacing w:after="0" w:line="240" w:lineRule="auto"/>
        <w:ind w:left="-567" w:firstLine="540"/>
        <w:jc w:val="both"/>
        <w:rPr>
          <w:rFonts w:ascii="Arial" w:eastAsia="Times New Roman" w:hAnsi="Arial" w:cs="Arial"/>
          <w:noProof/>
          <w:sz w:val="24"/>
          <w:szCs w:val="24"/>
          <w:lang w:eastAsia="hr-HR"/>
        </w:rPr>
      </w:pPr>
      <w:r w:rsidRPr="00B33850">
        <w:rPr>
          <w:rFonts w:ascii="Arial" w:eastAsia="Times New Roman" w:hAnsi="Arial" w:cs="Arial"/>
          <w:noProof/>
          <w:sz w:val="24"/>
          <w:szCs w:val="24"/>
          <w:lang w:eastAsia="hr-HR"/>
        </w:rPr>
        <w:lastRenderedPageBreak/>
        <w:drawing>
          <wp:inline distT="0" distB="0" distL="0" distR="0" wp14:anchorId="1F08A7E4" wp14:editId="23C3BEBC">
            <wp:extent cx="5695950" cy="8162925"/>
            <wp:effectExtent l="0" t="0" r="0" b="9525"/>
            <wp:docPr id="52769347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95950" cy="8162925"/>
                    </a:xfrm>
                    <a:prstGeom prst="rect">
                      <a:avLst/>
                    </a:prstGeom>
                    <a:noFill/>
                    <a:ln>
                      <a:noFill/>
                    </a:ln>
                  </pic:spPr>
                </pic:pic>
              </a:graphicData>
            </a:graphic>
          </wp:inline>
        </w:drawing>
      </w:r>
    </w:p>
    <w:p w14:paraId="49AD8C3E" w14:textId="68272C49" w:rsidR="00B33850" w:rsidRPr="00B33850" w:rsidRDefault="00B33850" w:rsidP="00B33850">
      <w:pPr>
        <w:widowControl w:val="0"/>
        <w:spacing w:after="0" w:line="240" w:lineRule="auto"/>
        <w:ind w:left="-142"/>
        <w:jc w:val="both"/>
        <w:rPr>
          <w:rFonts w:ascii="Arial" w:eastAsia="Times New Roman" w:hAnsi="Arial" w:cs="Arial"/>
          <w:noProof/>
          <w:sz w:val="24"/>
          <w:szCs w:val="24"/>
          <w:lang w:eastAsia="hr-HR"/>
        </w:rPr>
      </w:pPr>
      <w:r w:rsidRPr="00B33850">
        <w:rPr>
          <w:rFonts w:ascii="Arial" w:eastAsia="Times New Roman" w:hAnsi="Arial" w:cs="Arial"/>
          <w:noProof/>
          <w:sz w:val="24"/>
          <w:szCs w:val="24"/>
          <w:lang w:eastAsia="hr-HR"/>
        </w:rPr>
        <w:lastRenderedPageBreak/>
        <w:drawing>
          <wp:inline distT="0" distB="0" distL="0" distR="0" wp14:anchorId="2A1D90F3" wp14:editId="5CC0B686">
            <wp:extent cx="5734050" cy="8181975"/>
            <wp:effectExtent l="0" t="0" r="0" b="9525"/>
            <wp:docPr id="606067444"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34050" cy="8181975"/>
                    </a:xfrm>
                    <a:prstGeom prst="rect">
                      <a:avLst/>
                    </a:prstGeom>
                    <a:noFill/>
                    <a:ln>
                      <a:noFill/>
                    </a:ln>
                  </pic:spPr>
                </pic:pic>
              </a:graphicData>
            </a:graphic>
          </wp:inline>
        </w:drawing>
      </w:r>
    </w:p>
    <w:p w14:paraId="21E9F81F" w14:textId="194692CE" w:rsidR="00B33850" w:rsidRPr="00B33850" w:rsidRDefault="00B33850" w:rsidP="00B33850">
      <w:pPr>
        <w:widowControl w:val="0"/>
        <w:spacing w:after="0" w:line="240" w:lineRule="auto"/>
        <w:ind w:left="-142"/>
        <w:jc w:val="both"/>
        <w:rPr>
          <w:rFonts w:ascii="Arial" w:eastAsia="Times New Roman" w:hAnsi="Arial" w:cs="Arial"/>
          <w:noProof/>
          <w:sz w:val="24"/>
          <w:szCs w:val="24"/>
          <w:lang w:eastAsia="hr-HR"/>
        </w:rPr>
      </w:pPr>
      <w:r w:rsidRPr="00B33850">
        <w:rPr>
          <w:rFonts w:ascii="Arial" w:eastAsia="Times New Roman" w:hAnsi="Arial" w:cs="Arial"/>
          <w:noProof/>
          <w:sz w:val="24"/>
          <w:szCs w:val="24"/>
          <w:lang w:eastAsia="hr-HR"/>
        </w:rPr>
        <w:drawing>
          <wp:inline distT="0" distB="0" distL="0" distR="0" wp14:anchorId="4B4E79D1" wp14:editId="23DABB0C">
            <wp:extent cx="5686425" cy="257175"/>
            <wp:effectExtent l="0" t="0" r="9525" b="9525"/>
            <wp:docPr id="1680978432"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86425" cy="257175"/>
                    </a:xfrm>
                    <a:prstGeom prst="rect">
                      <a:avLst/>
                    </a:prstGeom>
                    <a:noFill/>
                    <a:ln>
                      <a:noFill/>
                    </a:ln>
                  </pic:spPr>
                </pic:pic>
              </a:graphicData>
            </a:graphic>
          </wp:inline>
        </w:drawing>
      </w:r>
    </w:p>
    <w:p w14:paraId="27E08FAF" w14:textId="77777777" w:rsidR="00B33850" w:rsidRPr="00B33850" w:rsidRDefault="00B33850" w:rsidP="00B33850">
      <w:pPr>
        <w:widowControl w:val="0"/>
        <w:spacing w:after="0" w:line="240" w:lineRule="auto"/>
        <w:jc w:val="both"/>
        <w:rPr>
          <w:rFonts w:ascii="Arial" w:eastAsia="Times New Roman" w:hAnsi="Arial" w:cs="Arial"/>
          <w:b/>
          <w:noProof/>
          <w:spacing w:val="-3"/>
          <w:sz w:val="24"/>
          <w:szCs w:val="24"/>
          <w:lang w:eastAsia="hr-HR"/>
        </w:rPr>
      </w:pPr>
    </w:p>
    <w:p w14:paraId="6CF4FEEB" w14:textId="77777777" w:rsidR="00B33850" w:rsidRPr="00B33850" w:rsidRDefault="00B33850" w:rsidP="00B33850">
      <w:pPr>
        <w:widowControl w:val="0"/>
        <w:spacing w:after="0" w:line="240" w:lineRule="auto"/>
        <w:jc w:val="both"/>
        <w:rPr>
          <w:rFonts w:ascii="Arial" w:eastAsia="Times New Roman" w:hAnsi="Arial" w:cs="Arial"/>
          <w:b/>
          <w:spacing w:val="-3"/>
          <w:sz w:val="24"/>
          <w:szCs w:val="24"/>
          <w:lang w:eastAsia="hr-HR"/>
        </w:rPr>
      </w:pPr>
    </w:p>
    <w:p w14:paraId="4C0566B6" w14:textId="67517F1A" w:rsidR="004F7129" w:rsidRPr="00EF32C9" w:rsidRDefault="004F7129" w:rsidP="004F7129">
      <w:pPr>
        <w:widowControl w:val="0"/>
        <w:spacing w:after="0" w:line="240" w:lineRule="auto"/>
        <w:jc w:val="both"/>
        <w:rPr>
          <w:rFonts w:ascii="Arial" w:eastAsia="Times New Roman" w:hAnsi="Arial" w:cs="Arial"/>
          <w:b/>
          <w:spacing w:val="-3"/>
          <w:sz w:val="24"/>
          <w:szCs w:val="20"/>
          <w:lang w:eastAsia="hr-HR"/>
        </w:rPr>
      </w:pPr>
      <w:r w:rsidRPr="00EF32C9">
        <w:rPr>
          <w:rFonts w:ascii="Arial" w:eastAsia="Times New Roman" w:hAnsi="Arial" w:cs="Arial"/>
          <w:b/>
          <w:spacing w:val="-3"/>
          <w:sz w:val="24"/>
          <w:szCs w:val="20"/>
          <w:lang w:eastAsia="hr-HR"/>
        </w:rPr>
        <w:lastRenderedPageBreak/>
        <w:t xml:space="preserve">JAVNE POTREBE U TEHNIČKOJ KULTURI </w:t>
      </w:r>
    </w:p>
    <w:p w14:paraId="06423E72" w14:textId="77777777" w:rsidR="004F7129" w:rsidRPr="001340EC" w:rsidRDefault="004F7129" w:rsidP="004F7129">
      <w:pPr>
        <w:widowControl w:val="0"/>
        <w:spacing w:after="0" w:line="240" w:lineRule="auto"/>
        <w:jc w:val="both"/>
        <w:rPr>
          <w:rFonts w:ascii="Arial" w:eastAsia="Times New Roman" w:hAnsi="Arial" w:cs="Arial"/>
          <w:b/>
          <w:color w:val="FF0000"/>
          <w:spacing w:val="-3"/>
          <w:sz w:val="24"/>
          <w:szCs w:val="20"/>
          <w:lang w:eastAsia="hr-HR"/>
        </w:rPr>
      </w:pPr>
    </w:p>
    <w:p w14:paraId="2D3594DB"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Temeljem Proračuna Grada Ivanić-Grada za 2025. godinu i Programa javnih potreba u tehničkoj kulturi na području Grada Ivanić-Grada za 2025. godinu gradonačelnik je donio sljedeće Odluke o dotacijama Zajednici tehničke kulture Grada Ivanić-Grada:</w:t>
      </w:r>
    </w:p>
    <w:p w14:paraId="7B9C6175"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3953C5C8" w14:textId="63F56D51"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noProof/>
          <w:spacing w:val="-3"/>
          <w:sz w:val="24"/>
          <w:szCs w:val="24"/>
          <w:lang w:eastAsia="hr-HR"/>
        </w:rPr>
        <w:drawing>
          <wp:inline distT="0" distB="0" distL="0" distR="0" wp14:anchorId="7E2A0603" wp14:editId="680A0883">
            <wp:extent cx="5619750" cy="1800225"/>
            <wp:effectExtent l="0" t="0" r="0" b="9525"/>
            <wp:docPr id="1339986935"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19750" cy="1800225"/>
                    </a:xfrm>
                    <a:prstGeom prst="rect">
                      <a:avLst/>
                    </a:prstGeom>
                    <a:noFill/>
                    <a:ln>
                      <a:noFill/>
                    </a:ln>
                  </pic:spPr>
                </pic:pic>
              </a:graphicData>
            </a:graphic>
          </wp:inline>
        </w:drawing>
      </w:r>
    </w:p>
    <w:p w14:paraId="5DD7624C"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2AE2D2E1"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Za Zajednicu tehničke kulture Grada Ivanić-Grada raspodjelu sredstava udrugama:</w:t>
      </w:r>
    </w:p>
    <w:p w14:paraId="5AC0D056" w14:textId="77777777" w:rsidR="00B33850" w:rsidRPr="00B33850" w:rsidRDefault="00B33850" w:rsidP="00B33850">
      <w:pPr>
        <w:widowControl w:val="0"/>
        <w:spacing w:after="0" w:line="240" w:lineRule="auto"/>
        <w:jc w:val="both"/>
        <w:rPr>
          <w:rFonts w:ascii="Arial" w:eastAsia="Times New Roman" w:hAnsi="Arial" w:cs="Arial"/>
          <w:spacing w:val="-3"/>
          <w:sz w:val="24"/>
          <w:szCs w:val="24"/>
          <w:lang w:eastAsia="hr-HR"/>
        </w:rPr>
      </w:pPr>
    </w:p>
    <w:p w14:paraId="320561D6" w14:textId="77777777" w:rsidR="00B33850" w:rsidRPr="00B33850" w:rsidRDefault="00B33850" w:rsidP="006B2F0D">
      <w:pPr>
        <w:widowControl w:val="0"/>
        <w:spacing w:after="0" w:line="276" w:lineRule="auto"/>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Aeroklub Ivanić-Grad</w:t>
      </w:r>
      <w:r w:rsidRPr="00B33850">
        <w:rPr>
          <w:rFonts w:ascii="Arial" w:eastAsia="Times New Roman" w:hAnsi="Arial" w:cs="Arial"/>
          <w:spacing w:val="-3"/>
          <w:sz w:val="24"/>
          <w:szCs w:val="24"/>
          <w:lang w:eastAsia="hr-HR"/>
        </w:rPr>
        <w:br/>
        <w:t>Radio klub „Ivanić“ Ivanić-Grad</w:t>
      </w:r>
      <w:r w:rsidRPr="00B33850">
        <w:rPr>
          <w:rFonts w:ascii="Arial" w:eastAsia="Times New Roman" w:hAnsi="Arial" w:cs="Arial"/>
          <w:spacing w:val="-3"/>
          <w:sz w:val="24"/>
          <w:szCs w:val="24"/>
          <w:lang w:eastAsia="hr-HR"/>
        </w:rPr>
        <w:br/>
        <w:t>Društvo inženjera i tehničara Otok Ivanić</w:t>
      </w:r>
      <w:r w:rsidRPr="00B33850">
        <w:rPr>
          <w:rFonts w:ascii="Arial" w:eastAsia="Times New Roman" w:hAnsi="Arial" w:cs="Arial"/>
          <w:spacing w:val="-3"/>
          <w:sz w:val="24"/>
          <w:szCs w:val="24"/>
          <w:lang w:eastAsia="hr-HR"/>
        </w:rPr>
        <w:br/>
        <w:t>Oldtimer klub Ivanić-Grad</w:t>
      </w:r>
      <w:r w:rsidRPr="00B33850">
        <w:rPr>
          <w:rFonts w:ascii="Arial" w:eastAsia="Times New Roman" w:hAnsi="Arial" w:cs="Arial"/>
          <w:spacing w:val="-3"/>
          <w:sz w:val="24"/>
          <w:szCs w:val="24"/>
          <w:lang w:eastAsia="hr-HR"/>
        </w:rPr>
        <w:br/>
        <w:t>Informatički klub „NET“ Ivanić-Grad</w:t>
      </w:r>
      <w:r w:rsidRPr="00B33850">
        <w:rPr>
          <w:rFonts w:ascii="Arial" w:eastAsia="Times New Roman" w:hAnsi="Arial" w:cs="Arial"/>
          <w:spacing w:val="-3"/>
          <w:sz w:val="24"/>
          <w:szCs w:val="24"/>
          <w:lang w:eastAsia="hr-HR"/>
        </w:rPr>
        <w:br/>
        <w:t>Elektronički i računalni klub Ivanić-Grad</w:t>
      </w:r>
    </w:p>
    <w:p w14:paraId="13872C7B" w14:textId="77777777" w:rsidR="00B33850" w:rsidRPr="00B33850" w:rsidRDefault="00B33850" w:rsidP="00B33850">
      <w:pPr>
        <w:widowControl w:val="0"/>
        <w:spacing w:after="0" w:line="240" w:lineRule="auto"/>
        <w:rPr>
          <w:rFonts w:ascii="Arial" w:eastAsia="Times New Roman" w:hAnsi="Arial" w:cs="Arial"/>
          <w:spacing w:val="-3"/>
          <w:sz w:val="24"/>
          <w:szCs w:val="24"/>
          <w:lang w:eastAsia="hr-HR"/>
        </w:rPr>
      </w:pPr>
    </w:p>
    <w:p w14:paraId="570598CB" w14:textId="596FB38F" w:rsidR="00EF32C9" w:rsidRPr="00B33850" w:rsidRDefault="00B33850" w:rsidP="00EF32C9">
      <w:pPr>
        <w:widowControl w:val="0"/>
        <w:spacing w:after="0" w:line="240" w:lineRule="auto"/>
        <w:jc w:val="both"/>
        <w:rPr>
          <w:rFonts w:ascii="Arial" w:eastAsia="Times New Roman" w:hAnsi="Arial" w:cs="Arial"/>
          <w:spacing w:val="-3"/>
          <w:sz w:val="24"/>
          <w:szCs w:val="24"/>
          <w:lang w:eastAsia="hr-HR"/>
        </w:rPr>
      </w:pPr>
      <w:r w:rsidRPr="00B33850">
        <w:rPr>
          <w:rFonts w:ascii="Arial" w:eastAsia="Times New Roman" w:hAnsi="Arial" w:cs="Arial"/>
          <w:spacing w:val="-3"/>
          <w:sz w:val="24"/>
          <w:szCs w:val="24"/>
          <w:lang w:eastAsia="hr-HR"/>
        </w:rPr>
        <w:t>izvršilo je upravno tijelo – Izvršni odbor Zajednice tehničke kulture Grada Ivanić-Grada.</w:t>
      </w:r>
    </w:p>
    <w:p w14:paraId="73A6F5A3" w14:textId="77777777" w:rsidR="004F7129" w:rsidRPr="001340EC" w:rsidRDefault="004F7129" w:rsidP="004F7129">
      <w:pPr>
        <w:widowControl w:val="0"/>
        <w:spacing w:after="0" w:line="240" w:lineRule="auto"/>
        <w:jc w:val="both"/>
        <w:rPr>
          <w:rFonts w:ascii="Arial" w:eastAsia="Times New Roman" w:hAnsi="Arial" w:cs="Arial"/>
          <w:b/>
          <w:color w:val="FF0000"/>
          <w:sz w:val="24"/>
          <w:szCs w:val="24"/>
          <w:lang w:eastAsia="hr-HR"/>
        </w:rPr>
      </w:pPr>
    </w:p>
    <w:p w14:paraId="672A558A" w14:textId="77777777" w:rsidR="004F7129" w:rsidRPr="003C243B" w:rsidRDefault="004F7129" w:rsidP="004F7129">
      <w:pPr>
        <w:widowControl w:val="0"/>
        <w:spacing w:after="0" w:line="240" w:lineRule="auto"/>
        <w:jc w:val="both"/>
        <w:rPr>
          <w:rFonts w:ascii="Arial" w:eastAsia="Times New Roman" w:hAnsi="Arial" w:cs="Arial"/>
          <w:b/>
          <w:sz w:val="24"/>
          <w:szCs w:val="24"/>
          <w:lang w:eastAsia="hr-HR"/>
        </w:rPr>
      </w:pPr>
      <w:r w:rsidRPr="003C243B">
        <w:rPr>
          <w:rFonts w:ascii="Arial" w:eastAsia="Times New Roman" w:hAnsi="Arial" w:cs="Arial"/>
          <w:b/>
          <w:sz w:val="24"/>
          <w:szCs w:val="24"/>
          <w:lang w:eastAsia="hr-HR"/>
        </w:rPr>
        <w:t>ZAŠTITA OD POŽARA</w:t>
      </w:r>
    </w:p>
    <w:p w14:paraId="5E207B8D" w14:textId="77777777" w:rsidR="004F7129" w:rsidRPr="001340EC" w:rsidRDefault="004F7129" w:rsidP="004F7129">
      <w:pPr>
        <w:widowControl w:val="0"/>
        <w:spacing w:after="0" w:line="240" w:lineRule="auto"/>
        <w:jc w:val="both"/>
        <w:rPr>
          <w:rFonts w:ascii="Arial" w:eastAsia="Times New Roman" w:hAnsi="Arial" w:cs="Arial"/>
          <w:color w:val="FF0000"/>
          <w:spacing w:val="-3"/>
          <w:sz w:val="24"/>
          <w:szCs w:val="20"/>
          <w:lang w:eastAsia="hr-HR"/>
        </w:rPr>
      </w:pPr>
    </w:p>
    <w:p w14:paraId="1BA52CBB" w14:textId="063BFA52" w:rsidR="006B2F0D" w:rsidRDefault="000D517A" w:rsidP="003C243B">
      <w:pPr>
        <w:widowControl w:val="0"/>
        <w:spacing w:after="0" w:line="240" w:lineRule="auto"/>
        <w:jc w:val="both"/>
        <w:rPr>
          <w:rFonts w:ascii="Arial" w:eastAsia="Times New Roman" w:hAnsi="Arial" w:cs="Arial"/>
          <w:spacing w:val="-3"/>
          <w:sz w:val="24"/>
          <w:szCs w:val="20"/>
          <w:lang w:eastAsia="hr-HR"/>
        </w:rPr>
      </w:pPr>
      <w:r w:rsidRPr="000D517A">
        <w:rPr>
          <w:rFonts w:ascii="Arial" w:eastAsia="Times New Roman" w:hAnsi="Arial" w:cs="Arial"/>
          <w:spacing w:val="-3"/>
          <w:sz w:val="24"/>
          <w:szCs w:val="20"/>
          <w:lang w:eastAsia="hr-HR"/>
        </w:rPr>
        <w:t xml:space="preserve">Temeljem Proračuna Grada Ivanić-Grada za 2025. godinu </w:t>
      </w:r>
      <w:r w:rsidRPr="000D517A">
        <w:rPr>
          <w:rFonts w:ascii="Arial" w:eastAsia="Times New Roman" w:hAnsi="Arial" w:cs="Arial"/>
          <w:spacing w:val="-3"/>
          <w:sz w:val="24"/>
          <w:szCs w:val="24"/>
          <w:lang w:eastAsia="hr-HR"/>
        </w:rPr>
        <w:t xml:space="preserve">i Programa javnih potreba u vatrogastvu i civilnoj zaštiti Grada Ivanić-Grada u 2025. godini, </w:t>
      </w:r>
      <w:r w:rsidRPr="000D517A">
        <w:rPr>
          <w:rFonts w:ascii="Arial" w:eastAsia="Times New Roman" w:hAnsi="Arial" w:cs="Arial"/>
          <w:spacing w:val="-3"/>
          <w:sz w:val="24"/>
          <w:szCs w:val="20"/>
          <w:lang w:eastAsia="hr-HR"/>
        </w:rPr>
        <w:t>gradonačelnik je donio sljedeće Odluke o mjesečnim dotacijama Vatrogasnoj zajednici Grada Ivanić-Grada:</w:t>
      </w:r>
    </w:p>
    <w:p w14:paraId="7F414689" w14:textId="77777777" w:rsidR="006B2F0D" w:rsidRPr="003C243B" w:rsidRDefault="006B2F0D" w:rsidP="003C243B">
      <w:pPr>
        <w:widowControl w:val="0"/>
        <w:spacing w:after="0" w:line="240" w:lineRule="auto"/>
        <w:jc w:val="both"/>
        <w:rPr>
          <w:rFonts w:ascii="Arial" w:eastAsia="Times New Roman" w:hAnsi="Arial" w:cs="Arial"/>
          <w:spacing w:val="-3"/>
          <w:sz w:val="24"/>
          <w:szCs w:val="20"/>
          <w:lang w:eastAsia="hr-HR"/>
        </w:rPr>
      </w:pPr>
    </w:p>
    <w:p w14:paraId="760FA282" w14:textId="734CE1E5" w:rsidR="003C243B" w:rsidRPr="000D517A" w:rsidRDefault="006B2F0D" w:rsidP="003C243B">
      <w:pPr>
        <w:widowControl w:val="0"/>
        <w:spacing w:after="0" w:line="240" w:lineRule="auto"/>
        <w:jc w:val="both"/>
        <w:rPr>
          <w:rFonts w:ascii="Arial" w:eastAsia="Times New Roman" w:hAnsi="Arial" w:cs="Arial"/>
          <w:spacing w:val="-3"/>
          <w:sz w:val="24"/>
          <w:szCs w:val="20"/>
          <w:lang w:eastAsia="hr-HR"/>
        </w:rPr>
      </w:pPr>
      <w:r w:rsidRPr="006B2F0D">
        <w:rPr>
          <w:rFonts w:ascii="Arial" w:eastAsia="Batang" w:hAnsi="Arial" w:cs="Arial"/>
          <w:noProof/>
          <w:spacing w:val="-3"/>
          <w:sz w:val="24"/>
          <w:szCs w:val="24"/>
          <w:lang w:eastAsia="ko-KR"/>
        </w:rPr>
        <w:lastRenderedPageBreak/>
        <w:drawing>
          <wp:inline distT="0" distB="0" distL="0" distR="0" wp14:anchorId="55DD20B7" wp14:editId="0960C8C7">
            <wp:extent cx="5560695" cy="3151505"/>
            <wp:effectExtent l="0" t="0" r="1905" b="0"/>
            <wp:docPr id="89024311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6">
                      <a:extLst>
                        <a:ext uri="{28A0092B-C50C-407E-A947-70E740481C1C}">
                          <a14:useLocalDpi xmlns:a14="http://schemas.microsoft.com/office/drawing/2010/main" val="0"/>
                        </a:ext>
                      </a:extLst>
                    </a:blip>
                    <a:srcRect l="3473"/>
                    <a:stretch>
                      <a:fillRect/>
                    </a:stretch>
                  </pic:blipFill>
                  <pic:spPr bwMode="auto">
                    <a:xfrm>
                      <a:off x="0" y="0"/>
                      <a:ext cx="5560695" cy="3151505"/>
                    </a:xfrm>
                    <a:prstGeom prst="rect">
                      <a:avLst/>
                    </a:prstGeom>
                    <a:noFill/>
                    <a:ln>
                      <a:noFill/>
                    </a:ln>
                    <a:extLst>
                      <a:ext uri="{53640926-AAD7-44D8-BBD7-CCE9431645EC}">
                        <a14:shadowObscured xmlns:a14="http://schemas.microsoft.com/office/drawing/2010/main"/>
                      </a:ext>
                    </a:extLst>
                  </pic:spPr>
                </pic:pic>
              </a:graphicData>
            </a:graphic>
          </wp:inline>
        </w:drawing>
      </w:r>
    </w:p>
    <w:p w14:paraId="054E3216" w14:textId="77777777" w:rsidR="009F688D" w:rsidRPr="003C243B" w:rsidRDefault="009F688D" w:rsidP="003C243B">
      <w:pPr>
        <w:widowControl w:val="0"/>
        <w:spacing w:after="0" w:line="240" w:lineRule="auto"/>
        <w:jc w:val="both"/>
        <w:rPr>
          <w:rFonts w:ascii="Arial" w:eastAsia="Times New Roman" w:hAnsi="Arial" w:cs="Arial"/>
          <w:b/>
          <w:spacing w:val="-3"/>
          <w:sz w:val="24"/>
          <w:szCs w:val="20"/>
          <w:lang w:eastAsia="hr-HR"/>
        </w:rPr>
      </w:pPr>
    </w:p>
    <w:p w14:paraId="1E2D9DEE" w14:textId="77777777" w:rsidR="006B2F0D" w:rsidRPr="006B2F0D" w:rsidRDefault="006B2F0D" w:rsidP="006B2F0D">
      <w:pPr>
        <w:widowControl w:val="0"/>
        <w:spacing w:after="0" w:line="240" w:lineRule="auto"/>
        <w:rPr>
          <w:rFonts w:ascii="Arial" w:eastAsia="Times New Roman" w:hAnsi="Arial" w:cs="Arial"/>
          <w:spacing w:val="-3"/>
          <w:sz w:val="24"/>
          <w:szCs w:val="24"/>
          <w:lang w:eastAsia="hr-HR"/>
        </w:rPr>
      </w:pPr>
      <w:r w:rsidRPr="006B2F0D">
        <w:rPr>
          <w:rFonts w:ascii="Arial" w:eastAsia="Times New Roman" w:hAnsi="Arial" w:cs="Arial"/>
          <w:spacing w:val="-3"/>
          <w:sz w:val="24"/>
          <w:szCs w:val="24"/>
          <w:lang w:eastAsia="hr-HR"/>
        </w:rPr>
        <w:t>Za Vatrogasnu zajednicu Grada Ivanić-Grada raspodjelu sredstava dobrovoljnim vatrogasnim društvima:</w:t>
      </w:r>
    </w:p>
    <w:p w14:paraId="57106D3B" w14:textId="77777777" w:rsidR="006B2F0D" w:rsidRPr="006B2F0D" w:rsidRDefault="006B2F0D" w:rsidP="006B2F0D">
      <w:pPr>
        <w:widowControl w:val="0"/>
        <w:spacing w:after="0" w:line="240" w:lineRule="auto"/>
        <w:rPr>
          <w:rFonts w:ascii="Arial" w:eastAsia="Times New Roman" w:hAnsi="Arial" w:cs="Arial"/>
          <w:spacing w:val="-3"/>
          <w:sz w:val="24"/>
          <w:szCs w:val="24"/>
          <w:lang w:eastAsia="hr-HR"/>
        </w:rPr>
      </w:pPr>
    </w:p>
    <w:p w14:paraId="2C3B4BFF" w14:textId="1BD78DB7" w:rsidR="006B2F0D" w:rsidRPr="006B2F0D" w:rsidRDefault="006B2F0D" w:rsidP="006B2F0D">
      <w:pPr>
        <w:widowControl w:val="0"/>
        <w:spacing w:after="0" w:line="276" w:lineRule="auto"/>
        <w:rPr>
          <w:rFonts w:ascii="Arial" w:eastAsia="Times New Roman" w:hAnsi="Arial" w:cs="Arial"/>
          <w:spacing w:val="-3"/>
          <w:sz w:val="24"/>
          <w:szCs w:val="24"/>
          <w:lang w:eastAsia="hr-HR"/>
        </w:rPr>
      </w:pPr>
      <w:r w:rsidRPr="006B2F0D">
        <w:rPr>
          <w:rFonts w:ascii="Arial" w:eastAsia="Times New Roman" w:hAnsi="Arial" w:cs="Arial"/>
          <w:spacing w:val="-3"/>
          <w:sz w:val="24"/>
          <w:szCs w:val="24"/>
          <w:lang w:eastAsia="hr-HR"/>
        </w:rPr>
        <w:t>Dobrovoljno vatrogasno društvo Deanovec</w:t>
      </w:r>
      <w:r w:rsidRPr="006B2F0D">
        <w:rPr>
          <w:rFonts w:ascii="Arial" w:eastAsia="Times New Roman" w:hAnsi="Arial" w:cs="Arial"/>
          <w:spacing w:val="-3"/>
          <w:sz w:val="24"/>
          <w:szCs w:val="24"/>
          <w:lang w:eastAsia="hr-HR"/>
        </w:rPr>
        <w:br/>
        <w:t>Dobrovoljno vatrogasno društvo Šume</w:t>
      </w:r>
      <w:r>
        <w:rPr>
          <w:rFonts w:ascii="Arial" w:eastAsia="Times New Roman" w:hAnsi="Arial" w:cs="Arial"/>
          <w:spacing w:val="-3"/>
          <w:sz w:val="24"/>
          <w:szCs w:val="24"/>
          <w:lang w:eastAsia="hr-HR"/>
        </w:rPr>
        <w:t>ć</w:t>
      </w:r>
      <w:r w:rsidRPr="006B2F0D">
        <w:rPr>
          <w:rFonts w:ascii="Arial" w:eastAsia="Times New Roman" w:hAnsi="Arial" w:cs="Arial"/>
          <w:spacing w:val="-3"/>
          <w:sz w:val="24"/>
          <w:szCs w:val="24"/>
          <w:lang w:eastAsia="hr-HR"/>
        </w:rPr>
        <w:t>ani</w:t>
      </w:r>
      <w:r w:rsidRPr="006B2F0D">
        <w:rPr>
          <w:rFonts w:ascii="Arial" w:eastAsia="Times New Roman" w:hAnsi="Arial" w:cs="Arial"/>
          <w:spacing w:val="-3"/>
          <w:sz w:val="24"/>
          <w:szCs w:val="24"/>
          <w:lang w:eastAsia="hr-HR"/>
        </w:rPr>
        <w:br/>
        <w:t>Dobrovoljno vatrogasno društvo Ivanić-Grad</w:t>
      </w:r>
      <w:r w:rsidRPr="006B2F0D">
        <w:rPr>
          <w:rFonts w:ascii="Arial" w:eastAsia="Times New Roman" w:hAnsi="Arial" w:cs="Arial"/>
          <w:spacing w:val="-3"/>
          <w:sz w:val="24"/>
          <w:szCs w:val="24"/>
          <w:lang w:eastAsia="hr-HR"/>
        </w:rPr>
        <w:br/>
        <w:t>Dobrovoljno vatrogasno društvo Posavski Bregi</w:t>
      </w:r>
      <w:r w:rsidRPr="006B2F0D">
        <w:rPr>
          <w:rFonts w:ascii="Arial" w:eastAsia="Times New Roman" w:hAnsi="Arial" w:cs="Arial"/>
          <w:spacing w:val="-3"/>
          <w:sz w:val="24"/>
          <w:szCs w:val="24"/>
          <w:lang w:eastAsia="hr-HR"/>
        </w:rPr>
        <w:br/>
        <w:t>Dobrovoljno vatrogasno društvo Breška Greda</w:t>
      </w:r>
      <w:r w:rsidRPr="006B2F0D">
        <w:rPr>
          <w:rFonts w:ascii="Arial" w:eastAsia="Times New Roman" w:hAnsi="Arial" w:cs="Arial"/>
          <w:spacing w:val="-3"/>
          <w:sz w:val="24"/>
          <w:szCs w:val="24"/>
          <w:lang w:eastAsia="hr-HR"/>
        </w:rPr>
        <w:br/>
        <w:t>Dobrovoljno vatrogasno društvo Dubrovčak Lijevi</w:t>
      </w:r>
      <w:r w:rsidRPr="006B2F0D">
        <w:rPr>
          <w:rFonts w:ascii="Arial" w:eastAsia="Times New Roman" w:hAnsi="Arial" w:cs="Arial"/>
          <w:spacing w:val="-3"/>
          <w:sz w:val="24"/>
          <w:szCs w:val="24"/>
          <w:lang w:eastAsia="hr-HR"/>
        </w:rPr>
        <w:br/>
        <w:t>Dobrovoljno vatrogasno društvo Trebovec</w:t>
      </w:r>
      <w:r w:rsidRPr="006B2F0D">
        <w:rPr>
          <w:rFonts w:ascii="Arial" w:eastAsia="Times New Roman" w:hAnsi="Arial" w:cs="Arial"/>
          <w:spacing w:val="-3"/>
          <w:sz w:val="24"/>
          <w:szCs w:val="24"/>
          <w:lang w:eastAsia="hr-HR"/>
        </w:rPr>
        <w:br/>
        <w:t>Dobrovoljno vatrogasno društvo Topolje</w:t>
      </w:r>
      <w:r w:rsidRPr="006B2F0D">
        <w:rPr>
          <w:rFonts w:ascii="Arial" w:eastAsia="Times New Roman" w:hAnsi="Arial" w:cs="Arial"/>
          <w:spacing w:val="-3"/>
          <w:sz w:val="24"/>
          <w:szCs w:val="24"/>
          <w:lang w:eastAsia="hr-HR"/>
        </w:rPr>
        <w:br/>
        <w:t>Dobrovoljno vatrogasno društvo Poljana Breška</w:t>
      </w:r>
      <w:r w:rsidRPr="006B2F0D">
        <w:rPr>
          <w:rFonts w:ascii="Arial" w:eastAsia="Times New Roman" w:hAnsi="Arial" w:cs="Arial"/>
          <w:spacing w:val="-3"/>
          <w:sz w:val="24"/>
          <w:szCs w:val="24"/>
          <w:lang w:eastAsia="hr-HR"/>
        </w:rPr>
        <w:br/>
        <w:t>Dobrovoljno vatrogasno društvo Jalševec Breški</w:t>
      </w:r>
      <w:r w:rsidRPr="006B2F0D">
        <w:rPr>
          <w:rFonts w:ascii="Arial" w:eastAsia="Times New Roman" w:hAnsi="Arial" w:cs="Arial"/>
          <w:spacing w:val="-3"/>
          <w:sz w:val="24"/>
          <w:szCs w:val="24"/>
          <w:lang w:eastAsia="hr-HR"/>
        </w:rPr>
        <w:br/>
        <w:t>Dobrovoljno vatrogasno društvo Šarampov Donji</w:t>
      </w:r>
      <w:r w:rsidRPr="006B2F0D">
        <w:rPr>
          <w:rFonts w:ascii="Arial" w:eastAsia="Times New Roman" w:hAnsi="Arial" w:cs="Arial"/>
          <w:spacing w:val="-3"/>
          <w:sz w:val="24"/>
          <w:szCs w:val="24"/>
          <w:lang w:eastAsia="hr-HR"/>
        </w:rPr>
        <w:br/>
        <w:t>Dobrovoljno vatrogasno društvo Opatinec-Tarno</w:t>
      </w:r>
    </w:p>
    <w:p w14:paraId="79DF4E20" w14:textId="77777777" w:rsidR="006B2F0D" w:rsidRPr="006B2F0D" w:rsidRDefault="006B2F0D" w:rsidP="006B2F0D">
      <w:pPr>
        <w:widowControl w:val="0"/>
        <w:spacing w:after="0" w:line="240" w:lineRule="auto"/>
        <w:rPr>
          <w:rFonts w:ascii="Arial" w:eastAsia="Times New Roman" w:hAnsi="Arial" w:cs="Arial"/>
          <w:spacing w:val="-3"/>
          <w:sz w:val="24"/>
          <w:szCs w:val="24"/>
          <w:lang w:eastAsia="hr-HR"/>
        </w:rPr>
      </w:pPr>
    </w:p>
    <w:p w14:paraId="06C50F53" w14:textId="77777777" w:rsidR="006B2F0D" w:rsidRPr="006B2F0D" w:rsidRDefault="006B2F0D" w:rsidP="006B2F0D">
      <w:pPr>
        <w:widowControl w:val="0"/>
        <w:spacing w:after="0" w:line="240" w:lineRule="auto"/>
        <w:rPr>
          <w:rFonts w:ascii="Arial" w:eastAsia="Times New Roman" w:hAnsi="Arial" w:cs="Arial"/>
          <w:spacing w:val="-3"/>
          <w:sz w:val="24"/>
          <w:szCs w:val="24"/>
          <w:lang w:eastAsia="hr-HR"/>
        </w:rPr>
      </w:pPr>
      <w:r w:rsidRPr="006B2F0D">
        <w:rPr>
          <w:rFonts w:ascii="Arial" w:eastAsia="Times New Roman" w:hAnsi="Arial" w:cs="Arial"/>
          <w:spacing w:val="-3"/>
          <w:sz w:val="24"/>
          <w:szCs w:val="24"/>
          <w:lang w:eastAsia="hr-HR"/>
        </w:rPr>
        <w:t>raspodjelu sredstava izvršilo je upravno tijelo Vatrogasne zajednice Grada Ivanić-Grada.</w:t>
      </w:r>
    </w:p>
    <w:p w14:paraId="1226E8AA" w14:textId="77777777" w:rsidR="00E2292B" w:rsidRPr="00E2292B" w:rsidRDefault="00E2292B" w:rsidP="00E2292B">
      <w:pPr>
        <w:autoSpaceDE w:val="0"/>
        <w:autoSpaceDN w:val="0"/>
        <w:adjustRightInd w:val="0"/>
        <w:spacing w:after="0" w:line="240" w:lineRule="auto"/>
        <w:jc w:val="both"/>
        <w:rPr>
          <w:rFonts w:ascii="Arial" w:eastAsia="Calibri" w:hAnsi="Arial" w:cs="Arial"/>
          <w:sz w:val="24"/>
          <w:szCs w:val="24"/>
        </w:rPr>
      </w:pPr>
    </w:p>
    <w:p w14:paraId="4FA5092C" w14:textId="2B580C72" w:rsidR="004F7129" w:rsidRPr="00EB0EE5" w:rsidRDefault="004F7129" w:rsidP="004F7129">
      <w:pPr>
        <w:spacing w:after="0" w:line="240" w:lineRule="auto"/>
        <w:rPr>
          <w:rFonts w:ascii="Arial" w:eastAsia="Batang" w:hAnsi="Arial" w:cs="Arial"/>
          <w:b/>
          <w:sz w:val="24"/>
          <w:szCs w:val="24"/>
          <w:lang w:eastAsia="hr-HR"/>
        </w:rPr>
      </w:pPr>
      <w:r w:rsidRPr="00EB0EE5">
        <w:rPr>
          <w:rFonts w:ascii="Arial" w:eastAsia="Batang" w:hAnsi="Arial" w:cs="Arial"/>
          <w:b/>
          <w:sz w:val="24"/>
          <w:szCs w:val="24"/>
          <w:lang w:eastAsia="hr-HR"/>
        </w:rPr>
        <w:t xml:space="preserve">PREDŠKOLSKI ODGOJ I OBRAZOVANJE </w:t>
      </w:r>
    </w:p>
    <w:p w14:paraId="095DB734" w14:textId="77777777" w:rsidR="004F7129" w:rsidRPr="001340EC" w:rsidRDefault="004F7129" w:rsidP="004F7129">
      <w:pPr>
        <w:spacing w:after="0" w:line="240" w:lineRule="auto"/>
        <w:rPr>
          <w:rFonts w:ascii="Arial" w:eastAsia="Batang" w:hAnsi="Arial" w:cs="Arial"/>
          <w:b/>
          <w:color w:val="FF0000"/>
          <w:sz w:val="24"/>
          <w:szCs w:val="24"/>
          <w:lang w:eastAsia="hr-HR"/>
        </w:rPr>
      </w:pPr>
    </w:p>
    <w:p w14:paraId="736E57BE" w14:textId="77777777" w:rsidR="006B2F0D" w:rsidRDefault="006B2F0D" w:rsidP="006B2F0D">
      <w:pPr>
        <w:spacing w:after="0" w:line="240" w:lineRule="auto"/>
        <w:jc w:val="both"/>
        <w:rPr>
          <w:rFonts w:ascii="Arial" w:eastAsia="Calibri" w:hAnsi="Arial" w:cs="Arial"/>
          <w:color w:val="000000"/>
          <w:sz w:val="24"/>
          <w:szCs w:val="24"/>
          <w:lang w:eastAsia="hr-HR"/>
        </w:rPr>
      </w:pPr>
      <w:r w:rsidRPr="006B2F0D">
        <w:rPr>
          <w:rFonts w:ascii="Arial" w:eastAsia="Calibri" w:hAnsi="Arial" w:cs="Arial"/>
          <w:color w:val="000000"/>
          <w:sz w:val="24"/>
          <w:szCs w:val="24"/>
          <w:lang w:eastAsia="hr-HR"/>
        </w:rPr>
        <w:t xml:space="preserve">Temeljem Proračuna Grada Ivanić-Grada za 2025. godinu i Programa javnih potreba u području predškolskog odgoja i obrazovanja te skrbi o djeci predškolske dobi Grada Ivanić-Grada za 2025. godinu gradonačelnik je 13. veljače 2025. godine donio Odluku o sklapanju Ugovora o korištenju sredstava Proračuna Grada Ivanić-Grada za provedbu Programa javnih potreba u području predškolskog odgoja i obrazovanja te skrbi o djeci predškolske dobi Grada Ivanić-Grada za 2025. godinu i sufinanciranju redovitog desetosatnog programa predškolskog odgoja i obrazovanja djece s </w:t>
      </w:r>
      <w:r w:rsidRPr="006B2F0D">
        <w:rPr>
          <w:rFonts w:ascii="Arial" w:eastAsia="Calibri" w:hAnsi="Arial" w:cs="Arial"/>
          <w:color w:val="000000"/>
          <w:sz w:val="24"/>
          <w:szCs w:val="24"/>
          <w:lang w:eastAsia="hr-HR"/>
        </w:rPr>
        <w:lastRenderedPageBreak/>
        <w:t>prebivalištem na području Grada Ivanić-Grada u privatnom Dječjem vrtiću Roda za 2025. godinu.</w:t>
      </w:r>
    </w:p>
    <w:p w14:paraId="5D317BCE" w14:textId="77777777" w:rsidR="006B2F0D" w:rsidRPr="006B2F0D" w:rsidRDefault="006B2F0D" w:rsidP="006B2F0D">
      <w:pPr>
        <w:spacing w:after="0" w:line="240" w:lineRule="auto"/>
        <w:jc w:val="both"/>
        <w:rPr>
          <w:rFonts w:ascii="Arial" w:eastAsia="Calibri" w:hAnsi="Arial" w:cs="Arial"/>
          <w:color w:val="000000"/>
          <w:sz w:val="24"/>
          <w:szCs w:val="24"/>
          <w:lang w:eastAsia="hr-HR"/>
        </w:rPr>
      </w:pPr>
    </w:p>
    <w:p w14:paraId="05AA5F01" w14:textId="77777777" w:rsidR="007702A6" w:rsidRPr="007702A6" w:rsidRDefault="007702A6" w:rsidP="007702A6">
      <w:pPr>
        <w:spacing w:after="0" w:line="240" w:lineRule="auto"/>
        <w:jc w:val="both"/>
        <w:rPr>
          <w:rFonts w:ascii="Arial" w:eastAsia="Calibri" w:hAnsi="Arial" w:cs="Arial"/>
          <w:color w:val="000000"/>
          <w:sz w:val="24"/>
          <w:szCs w:val="24"/>
          <w:lang w:eastAsia="hr-HR"/>
        </w:rPr>
      </w:pPr>
      <w:r w:rsidRPr="007702A6">
        <w:rPr>
          <w:rFonts w:ascii="Arial" w:eastAsia="Calibri" w:hAnsi="Arial" w:cs="Arial"/>
          <w:color w:val="000000"/>
          <w:sz w:val="24"/>
          <w:szCs w:val="24"/>
          <w:lang w:eastAsia="hr-HR"/>
        </w:rPr>
        <w:t>U skladu s navedenom Odlukom sklopljen je Ugovor s Dječjim vrtićem Roda, temeljem kojeg je gradonačelnik donio sljedeće odluke o isplatama Dječjem vrtiću Roda:</w:t>
      </w:r>
    </w:p>
    <w:p w14:paraId="740B6C45" w14:textId="6EBB9720" w:rsidR="007702A6" w:rsidRPr="007702A6" w:rsidRDefault="007702A6" w:rsidP="007702A6">
      <w:pPr>
        <w:spacing w:after="0" w:line="240" w:lineRule="auto"/>
        <w:jc w:val="both"/>
        <w:rPr>
          <w:rFonts w:ascii="Arial" w:eastAsia="Batang" w:hAnsi="Arial" w:cs="Arial"/>
          <w:noProof/>
          <w:sz w:val="24"/>
          <w:szCs w:val="24"/>
          <w:lang w:eastAsia="ko-KR"/>
        </w:rPr>
      </w:pPr>
      <w:r w:rsidRPr="007702A6">
        <w:rPr>
          <w:rFonts w:ascii="Arial" w:eastAsia="Batang" w:hAnsi="Arial" w:cs="Arial"/>
          <w:noProof/>
          <w:sz w:val="24"/>
          <w:szCs w:val="24"/>
          <w:lang w:eastAsia="ko-KR"/>
        </w:rPr>
        <w:drawing>
          <wp:inline distT="0" distB="0" distL="0" distR="0" wp14:anchorId="4BB40D1F" wp14:editId="3982EC9A">
            <wp:extent cx="5619750" cy="1762125"/>
            <wp:effectExtent l="0" t="0" r="0" b="9525"/>
            <wp:docPr id="1907557170"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9750" cy="1762125"/>
                    </a:xfrm>
                    <a:prstGeom prst="rect">
                      <a:avLst/>
                    </a:prstGeom>
                    <a:noFill/>
                    <a:ln>
                      <a:noFill/>
                    </a:ln>
                  </pic:spPr>
                </pic:pic>
              </a:graphicData>
            </a:graphic>
          </wp:inline>
        </w:drawing>
      </w:r>
    </w:p>
    <w:p w14:paraId="75459B22" w14:textId="77777777" w:rsidR="007702A6" w:rsidRPr="007702A6" w:rsidRDefault="007702A6" w:rsidP="007702A6">
      <w:pPr>
        <w:spacing w:after="0" w:line="240" w:lineRule="auto"/>
        <w:jc w:val="both"/>
        <w:rPr>
          <w:rFonts w:ascii="Arial" w:eastAsia="Batang" w:hAnsi="Arial" w:cs="Arial"/>
          <w:noProof/>
          <w:sz w:val="24"/>
          <w:szCs w:val="24"/>
          <w:lang w:eastAsia="ko-KR"/>
        </w:rPr>
      </w:pPr>
    </w:p>
    <w:p w14:paraId="0A5D622A" w14:textId="77777777" w:rsidR="007702A6" w:rsidRPr="007702A6" w:rsidRDefault="007702A6" w:rsidP="007702A6">
      <w:pPr>
        <w:spacing w:after="0" w:line="240" w:lineRule="auto"/>
        <w:jc w:val="both"/>
        <w:rPr>
          <w:rFonts w:ascii="Arial" w:eastAsia="Batang" w:hAnsi="Arial" w:cs="Arial"/>
          <w:noProof/>
          <w:sz w:val="24"/>
          <w:szCs w:val="24"/>
          <w:lang w:eastAsia="ko-KR"/>
        </w:rPr>
      </w:pPr>
      <w:r w:rsidRPr="007702A6">
        <w:rPr>
          <w:rFonts w:ascii="Arial" w:eastAsia="Batang" w:hAnsi="Arial" w:cs="Arial"/>
          <w:noProof/>
          <w:sz w:val="24"/>
          <w:szCs w:val="24"/>
          <w:lang w:eastAsia="ko-KR"/>
        </w:rPr>
        <w:t>Temeljem Zaključka gradonačelnika o dodjeli sredstava iz državnog proračuna za fiskalnu održivost dječjih vrtića na području Grada Ivanić-Grada za pedagošku 2024./2025. godinu (Službeni glasnik Grada Ivanić-Grada, broj 09/2024) sklopljen je 12. prosinca 2024. godine Ugovor o dodjeli sredstava za fiskalnu održivost Dječjeg vrtića Roda za pedagošku godinu 2024./2025., temeljem kojeg je gradonačelnik donio sljedeće odluke o isplatama Dječjem vrtiću Roda:</w:t>
      </w:r>
    </w:p>
    <w:p w14:paraId="3B8B8DA5" w14:textId="77777777" w:rsidR="007702A6" w:rsidRPr="007702A6" w:rsidRDefault="007702A6" w:rsidP="007702A6">
      <w:pPr>
        <w:spacing w:after="0" w:line="240" w:lineRule="auto"/>
        <w:jc w:val="both"/>
        <w:rPr>
          <w:rFonts w:ascii="Arial" w:eastAsia="Batang" w:hAnsi="Arial" w:cs="Arial"/>
          <w:noProof/>
          <w:sz w:val="24"/>
          <w:szCs w:val="24"/>
          <w:lang w:eastAsia="ko-KR"/>
        </w:rPr>
      </w:pPr>
    </w:p>
    <w:p w14:paraId="73C5C91B" w14:textId="7046C26D" w:rsidR="007702A6" w:rsidRPr="007702A6" w:rsidRDefault="007702A6" w:rsidP="007702A6">
      <w:pPr>
        <w:spacing w:after="0" w:line="240" w:lineRule="auto"/>
        <w:jc w:val="both"/>
        <w:rPr>
          <w:rFonts w:ascii="Arial" w:eastAsia="Batang" w:hAnsi="Arial" w:cs="Arial"/>
          <w:noProof/>
          <w:sz w:val="24"/>
          <w:szCs w:val="24"/>
          <w:lang w:eastAsia="ko-KR"/>
        </w:rPr>
      </w:pPr>
      <w:r w:rsidRPr="007702A6">
        <w:rPr>
          <w:rFonts w:ascii="Arial" w:eastAsia="Batang" w:hAnsi="Arial" w:cs="Arial"/>
          <w:noProof/>
          <w:sz w:val="24"/>
          <w:szCs w:val="24"/>
          <w:lang w:eastAsia="ko-KR"/>
        </w:rPr>
        <w:drawing>
          <wp:inline distT="0" distB="0" distL="0" distR="0" wp14:anchorId="55684CDB" wp14:editId="2DC16B86">
            <wp:extent cx="5686425" cy="990600"/>
            <wp:effectExtent l="0" t="0" r="9525" b="0"/>
            <wp:docPr id="1272614637"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86425" cy="990600"/>
                    </a:xfrm>
                    <a:prstGeom prst="rect">
                      <a:avLst/>
                    </a:prstGeom>
                    <a:noFill/>
                    <a:ln>
                      <a:noFill/>
                    </a:ln>
                  </pic:spPr>
                </pic:pic>
              </a:graphicData>
            </a:graphic>
          </wp:inline>
        </w:drawing>
      </w:r>
    </w:p>
    <w:p w14:paraId="05C10CAB" w14:textId="77777777" w:rsidR="007702A6" w:rsidRPr="007702A6" w:rsidRDefault="007702A6" w:rsidP="007702A6">
      <w:pPr>
        <w:spacing w:after="0" w:line="240" w:lineRule="auto"/>
        <w:jc w:val="both"/>
        <w:rPr>
          <w:rFonts w:ascii="Arial" w:eastAsia="Batang" w:hAnsi="Arial" w:cs="Arial"/>
          <w:noProof/>
          <w:sz w:val="24"/>
          <w:szCs w:val="24"/>
          <w:lang w:eastAsia="ko-KR"/>
        </w:rPr>
      </w:pPr>
    </w:p>
    <w:p w14:paraId="5A0FB956" w14:textId="77777777" w:rsidR="007702A6" w:rsidRPr="007702A6" w:rsidRDefault="007702A6" w:rsidP="007702A6">
      <w:pPr>
        <w:spacing w:after="0" w:line="240" w:lineRule="auto"/>
        <w:jc w:val="both"/>
        <w:rPr>
          <w:rFonts w:ascii="Arial" w:eastAsia="Batang" w:hAnsi="Arial" w:cs="Arial"/>
          <w:color w:val="000000"/>
          <w:sz w:val="24"/>
          <w:szCs w:val="24"/>
          <w:lang w:eastAsia="hr-HR"/>
        </w:rPr>
      </w:pPr>
      <w:r w:rsidRPr="007702A6">
        <w:rPr>
          <w:rFonts w:ascii="Arial" w:eastAsia="Batang" w:hAnsi="Arial" w:cs="Arial"/>
          <w:color w:val="000000"/>
          <w:sz w:val="24"/>
          <w:szCs w:val="24"/>
          <w:lang w:eastAsia="hr-HR"/>
        </w:rPr>
        <w:t>Temeljem Proračuna Grada Ivanić-Grada za 2025. godinu i Odluke Gradskog vijeća Grada Ivanić-Grada o načinu i uvjetima sufinanciranja redovitog programa predškolskog odgoja i obrazovanja te skrbi o djeci rane i predškolske dobi s područja Grada Ivanić-Grada u dječjim vrtićima drugih osnivača na području Grada Ivanić-Grada i u drugim jedinicama lokalne samouprave (Službeni glasnik Grada Ivanić-Grada, broj 09/2021) gradonačelnik je donio sljedeće odluke:</w:t>
      </w:r>
    </w:p>
    <w:p w14:paraId="28460171" w14:textId="77777777" w:rsidR="007702A6" w:rsidRPr="007702A6" w:rsidRDefault="007702A6" w:rsidP="007702A6">
      <w:pPr>
        <w:spacing w:after="0" w:line="240" w:lineRule="auto"/>
        <w:jc w:val="both"/>
        <w:rPr>
          <w:rFonts w:ascii="Arial" w:eastAsia="Batang" w:hAnsi="Arial" w:cs="Arial"/>
          <w:noProof/>
          <w:color w:val="000000"/>
          <w:sz w:val="24"/>
          <w:szCs w:val="24"/>
          <w:lang w:eastAsia="hr-HR"/>
        </w:rPr>
      </w:pPr>
    </w:p>
    <w:p w14:paraId="20B226CB" w14:textId="6F50A0FF" w:rsidR="007702A6" w:rsidRPr="007702A6" w:rsidRDefault="007702A6" w:rsidP="007702A6">
      <w:pPr>
        <w:spacing w:after="0" w:line="240" w:lineRule="auto"/>
        <w:jc w:val="both"/>
        <w:rPr>
          <w:rFonts w:ascii="Arial" w:eastAsia="Batang" w:hAnsi="Arial" w:cs="Arial"/>
          <w:noProof/>
          <w:color w:val="000000"/>
          <w:sz w:val="24"/>
          <w:szCs w:val="24"/>
          <w:lang w:eastAsia="hr-HR"/>
        </w:rPr>
      </w:pPr>
      <w:r w:rsidRPr="007702A6">
        <w:rPr>
          <w:rFonts w:ascii="Arial" w:eastAsia="Batang" w:hAnsi="Arial" w:cs="Arial"/>
          <w:noProof/>
          <w:color w:val="000000"/>
          <w:sz w:val="24"/>
          <w:szCs w:val="24"/>
          <w:lang w:eastAsia="hr-HR"/>
        </w:rPr>
        <w:drawing>
          <wp:inline distT="0" distB="0" distL="0" distR="0" wp14:anchorId="1D594B4C" wp14:editId="6B9286F7">
            <wp:extent cx="5760720" cy="190500"/>
            <wp:effectExtent l="0" t="0" r="0" b="0"/>
            <wp:docPr id="1531440455"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720" cy="190500"/>
                    </a:xfrm>
                    <a:prstGeom prst="rect">
                      <a:avLst/>
                    </a:prstGeom>
                    <a:noFill/>
                    <a:ln>
                      <a:noFill/>
                    </a:ln>
                  </pic:spPr>
                </pic:pic>
              </a:graphicData>
            </a:graphic>
          </wp:inline>
        </w:drawing>
      </w:r>
    </w:p>
    <w:p w14:paraId="6D86EBF2" w14:textId="77777777" w:rsidR="007702A6" w:rsidRPr="007702A6" w:rsidRDefault="007702A6" w:rsidP="007702A6">
      <w:pPr>
        <w:spacing w:after="0" w:line="240" w:lineRule="auto"/>
        <w:jc w:val="both"/>
        <w:rPr>
          <w:rFonts w:ascii="Arial" w:eastAsia="Batang" w:hAnsi="Arial" w:cs="Arial"/>
          <w:color w:val="000000"/>
          <w:sz w:val="24"/>
          <w:szCs w:val="24"/>
          <w:lang w:eastAsia="hr-HR"/>
        </w:rPr>
      </w:pPr>
    </w:p>
    <w:p w14:paraId="6C169793" w14:textId="77777777" w:rsidR="007702A6" w:rsidRPr="007702A6" w:rsidRDefault="007702A6" w:rsidP="007702A6">
      <w:pPr>
        <w:spacing w:after="0" w:line="240" w:lineRule="auto"/>
        <w:jc w:val="both"/>
        <w:rPr>
          <w:rFonts w:ascii="Arial" w:eastAsia="Batang" w:hAnsi="Arial" w:cs="Arial"/>
          <w:color w:val="000000"/>
          <w:sz w:val="24"/>
          <w:szCs w:val="24"/>
          <w:lang w:eastAsia="hr-HR"/>
        </w:rPr>
      </w:pPr>
      <w:r w:rsidRPr="007702A6">
        <w:rPr>
          <w:rFonts w:ascii="Arial" w:eastAsia="Batang" w:hAnsi="Arial" w:cs="Arial"/>
          <w:color w:val="000000"/>
          <w:sz w:val="24"/>
          <w:szCs w:val="24"/>
          <w:lang w:eastAsia="hr-HR"/>
        </w:rPr>
        <w:t>U cilju nastavka provođenja međunarodnog programa Eko-škole u Republici Hrvatskoj za 2025. godinu u Dječjem vrtiću Ivanić-Grad gradonačelnik je 9. lipnja 2025. godine donio Odluku o zaključenju Sporazuma o suradnji u provođenju međunarodnog programa Eko-škole u Republici Hrvatskoj za 2025. godinu te je Sporazum zaključen i izvršeno je plaćanje.</w:t>
      </w:r>
    </w:p>
    <w:p w14:paraId="5E40E271" w14:textId="77777777" w:rsidR="00E2292B" w:rsidRPr="00E2292B" w:rsidRDefault="00E2292B" w:rsidP="00E2292B">
      <w:pPr>
        <w:spacing w:after="0" w:line="240" w:lineRule="auto"/>
        <w:jc w:val="both"/>
        <w:rPr>
          <w:rFonts w:ascii="Arial" w:eastAsia="Batang" w:hAnsi="Arial" w:cs="Arial"/>
          <w:color w:val="000000"/>
          <w:sz w:val="24"/>
          <w:szCs w:val="24"/>
          <w:lang w:eastAsia="hr-HR"/>
        </w:rPr>
      </w:pPr>
    </w:p>
    <w:p w14:paraId="4824B407" w14:textId="77777777" w:rsidR="004F7129" w:rsidRPr="008D64AD" w:rsidRDefault="004F7129" w:rsidP="004F7129">
      <w:pPr>
        <w:spacing w:after="0" w:line="240" w:lineRule="auto"/>
        <w:jc w:val="both"/>
        <w:rPr>
          <w:rFonts w:ascii="Arial" w:eastAsia="Batang" w:hAnsi="Arial" w:cs="Arial"/>
          <w:b/>
          <w:sz w:val="24"/>
          <w:szCs w:val="24"/>
          <w:lang w:eastAsia="hr-HR"/>
        </w:rPr>
      </w:pPr>
      <w:r w:rsidRPr="008D64AD">
        <w:rPr>
          <w:rFonts w:ascii="Arial" w:eastAsia="Batang" w:hAnsi="Arial" w:cs="Arial"/>
          <w:b/>
          <w:sz w:val="24"/>
          <w:szCs w:val="24"/>
          <w:lang w:eastAsia="hr-HR"/>
        </w:rPr>
        <w:t>OSNOVNOŠKOLSKO OBRAZOVANJE</w:t>
      </w:r>
    </w:p>
    <w:p w14:paraId="431B5911" w14:textId="77777777" w:rsidR="004F7129" w:rsidRPr="001340EC" w:rsidRDefault="004F7129" w:rsidP="004F7129">
      <w:pPr>
        <w:spacing w:after="0" w:line="240" w:lineRule="auto"/>
        <w:jc w:val="both"/>
        <w:rPr>
          <w:rFonts w:ascii="Arial" w:eastAsia="Batang" w:hAnsi="Arial" w:cs="Arial"/>
          <w:b/>
          <w:color w:val="FF0000"/>
          <w:sz w:val="24"/>
          <w:szCs w:val="24"/>
          <w:lang w:eastAsia="ko-KR"/>
        </w:rPr>
      </w:pPr>
    </w:p>
    <w:p w14:paraId="65A43AA8" w14:textId="77777777" w:rsidR="008D64AD" w:rsidRPr="008D64AD" w:rsidRDefault="008D64AD" w:rsidP="008D64AD">
      <w:pPr>
        <w:spacing w:after="0" w:line="240" w:lineRule="auto"/>
        <w:jc w:val="both"/>
        <w:rPr>
          <w:rFonts w:ascii="Arial" w:eastAsia="Batang" w:hAnsi="Arial" w:cs="Arial"/>
          <w:b/>
          <w:sz w:val="24"/>
          <w:szCs w:val="24"/>
          <w:lang w:eastAsia="ko-KR"/>
        </w:rPr>
      </w:pPr>
      <w:r w:rsidRPr="008D64AD">
        <w:rPr>
          <w:rFonts w:ascii="Arial" w:eastAsia="Batang" w:hAnsi="Arial" w:cs="Arial"/>
          <w:b/>
          <w:sz w:val="24"/>
          <w:szCs w:val="24"/>
          <w:lang w:eastAsia="ko-KR"/>
        </w:rPr>
        <w:t>Ostali programi osnovnih škola</w:t>
      </w:r>
    </w:p>
    <w:p w14:paraId="40B909AE" w14:textId="77777777" w:rsidR="00FE172B" w:rsidRDefault="00FE172B" w:rsidP="00FE172B">
      <w:pPr>
        <w:jc w:val="both"/>
        <w:rPr>
          <w:rFonts w:ascii="Arial" w:eastAsia="Calibri" w:hAnsi="Arial" w:cs="Arial"/>
          <w:sz w:val="24"/>
          <w:szCs w:val="24"/>
        </w:rPr>
      </w:pPr>
    </w:p>
    <w:p w14:paraId="0913815B" w14:textId="5D8B3690" w:rsidR="00FE172B" w:rsidRPr="00FE172B" w:rsidRDefault="00FE172B" w:rsidP="00FE172B">
      <w:pPr>
        <w:jc w:val="both"/>
        <w:rPr>
          <w:rFonts w:ascii="Arial" w:eastAsia="Calibri" w:hAnsi="Arial" w:cs="Arial"/>
          <w:sz w:val="24"/>
          <w:szCs w:val="24"/>
        </w:rPr>
      </w:pPr>
      <w:r w:rsidRPr="00FE172B">
        <w:rPr>
          <w:rFonts w:ascii="Arial" w:eastAsia="Calibri" w:hAnsi="Arial" w:cs="Arial"/>
          <w:sz w:val="24"/>
          <w:szCs w:val="24"/>
        </w:rPr>
        <w:lastRenderedPageBreak/>
        <w:t>Temeljem Proračuna Grada Ivanić-Grada za 2025. godinu gradonačelnik je 19. veljače 2025. godine donio Zaključak o raspodjeli sredstava iz Proračuna Grada Ivanić-Grada za 2025. godinu za sufinanciranje programa u osnovnom obrazovanju i nagrada darovitim učenicima osnovnih škola s područja Grada Ivanić-Grada za sudjelovanje na državnim natjecanjima u 2025. godini te su donesene sljedeće odluke o isplati dotacija školama s područja Grada Ivanić-Grada:</w:t>
      </w:r>
    </w:p>
    <w:p w14:paraId="686B39D6" w14:textId="2306F900" w:rsidR="008D64AD" w:rsidRPr="008D64AD" w:rsidRDefault="00FE172B" w:rsidP="00FE172B">
      <w:pPr>
        <w:spacing w:after="0" w:line="240" w:lineRule="auto"/>
        <w:jc w:val="both"/>
        <w:rPr>
          <w:rFonts w:ascii="Arial" w:eastAsia="Batang" w:hAnsi="Arial" w:cs="Arial"/>
          <w:b/>
          <w:sz w:val="24"/>
          <w:szCs w:val="24"/>
          <w:lang w:eastAsia="ko-KR"/>
        </w:rPr>
      </w:pPr>
      <w:r w:rsidRPr="00FE172B">
        <w:rPr>
          <w:rFonts w:ascii="Arial" w:eastAsia="Batang" w:hAnsi="Arial" w:cs="Arial"/>
          <w:noProof/>
          <w:sz w:val="24"/>
          <w:szCs w:val="24"/>
          <w:lang w:eastAsia="ko-KR"/>
        </w:rPr>
        <w:drawing>
          <wp:inline distT="0" distB="0" distL="0" distR="0" wp14:anchorId="086AED05" wp14:editId="6EC1FCAA">
            <wp:extent cx="5760720" cy="3008630"/>
            <wp:effectExtent l="0" t="0" r="0" b="1270"/>
            <wp:docPr id="498178769"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720" cy="3008630"/>
                    </a:xfrm>
                    <a:prstGeom prst="rect">
                      <a:avLst/>
                    </a:prstGeom>
                    <a:noFill/>
                    <a:ln>
                      <a:noFill/>
                    </a:ln>
                  </pic:spPr>
                </pic:pic>
              </a:graphicData>
            </a:graphic>
          </wp:inline>
        </w:drawing>
      </w:r>
    </w:p>
    <w:p w14:paraId="621D3C1A" w14:textId="77777777" w:rsidR="00FE172B" w:rsidRDefault="00FE172B" w:rsidP="008D64AD">
      <w:pPr>
        <w:spacing w:after="0" w:line="240" w:lineRule="auto"/>
        <w:jc w:val="both"/>
        <w:rPr>
          <w:rFonts w:ascii="Arial" w:eastAsia="Batang" w:hAnsi="Arial" w:cs="Arial"/>
          <w:b/>
          <w:spacing w:val="-3"/>
          <w:sz w:val="24"/>
          <w:szCs w:val="24"/>
          <w:lang w:eastAsia="ko-KR"/>
        </w:rPr>
      </w:pPr>
    </w:p>
    <w:p w14:paraId="2AA9C940" w14:textId="15B52A1C" w:rsidR="008D64AD" w:rsidRPr="008D64AD" w:rsidRDefault="008D64AD" w:rsidP="008D64AD">
      <w:pPr>
        <w:spacing w:after="0" w:line="240" w:lineRule="auto"/>
        <w:jc w:val="both"/>
        <w:rPr>
          <w:rFonts w:ascii="Arial" w:eastAsia="Batang" w:hAnsi="Arial" w:cs="Arial"/>
          <w:b/>
          <w:spacing w:val="-3"/>
          <w:sz w:val="24"/>
          <w:szCs w:val="24"/>
          <w:lang w:eastAsia="ko-KR"/>
        </w:rPr>
      </w:pPr>
      <w:r w:rsidRPr="008D64AD">
        <w:rPr>
          <w:rFonts w:ascii="Arial" w:eastAsia="Batang" w:hAnsi="Arial" w:cs="Arial"/>
          <w:b/>
          <w:spacing w:val="-3"/>
          <w:sz w:val="24"/>
          <w:szCs w:val="24"/>
          <w:lang w:eastAsia="ko-KR"/>
        </w:rPr>
        <w:t xml:space="preserve">Produženi boravak za učenike </w:t>
      </w:r>
      <w:r w:rsidR="00C04833">
        <w:rPr>
          <w:rFonts w:ascii="Arial" w:eastAsia="Batang" w:hAnsi="Arial" w:cs="Arial"/>
          <w:b/>
          <w:spacing w:val="-3"/>
          <w:sz w:val="24"/>
          <w:szCs w:val="24"/>
          <w:lang w:eastAsia="ko-KR"/>
        </w:rPr>
        <w:t>osnovnih škola</w:t>
      </w:r>
    </w:p>
    <w:p w14:paraId="4E9A5FFC" w14:textId="77777777" w:rsidR="008D64AD" w:rsidRDefault="008D64AD" w:rsidP="008D64AD">
      <w:pPr>
        <w:spacing w:after="0" w:line="240" w:lineRule="auto"/>
        <w:jc w:val="both"/>
        <w:rPr>
          <w:rFonts w:ascii="Arial" w:eastAsia="Batang" w:hAnsi="Arial" w:cs="Arial"/>
          <w:color w:val="000000"/>
          <w:sz w:val="24"/>
          <w:szCs w:val="24"/>
          <w:lang w:eastAsia="hr-HR"/>
        </w:rPr>
      </w:pPr>
    </w:p>
    <w:p w14:paraId="49BFA989" w14:textId="77777777" w:rsidR="00FE172B" w:rsidRPr="00FE172B" w:rsidRDefault="00FE172B" w:rsidP="00FE172B">
      <w:pPr>
        <w:spacing w:after="0" w:line="240" w:lineRule="auto"/>
        <w:jc w:val="both"/>
        <w:rPr>
          <w:rFonts w:ascii="Arial" w:eastAsia="Calibri" w:hAnsi="Arial" w:cs="Arial"/>
          <w:color w:val="000000"/>
          <w:sz w:val="24"/>
          <w:szCs w:val="24"/>
          <w:lang w:eastAsia="hr-HR"/>
        </w:rPr>
      </w:pPr>
      <w:r w:rsidRPr="00FE172B">
        <w:rPr>
          <w:rFonts w:ascii="Arial" w:eastAsia="Calibri" w:hAnsi="Arial" w:cs="Arial"/>
          <w:color w:val="000000"/>
          <w:sz w:val="24"/>
          <w:szCs w:val="24"/>
          <w:lang w:eastAsia="hr-HR"/>
        </w:rPr>
        <w:t>Gradonačelnik je 28. siječnja 2019. godine donio Pravilnik o organizaciji i načinu financiranja programa produženog boravka učenika u osnovnoj školi (Službeni glasnik Grada Ivanić-Grada, broj 02/2019), te su, temeljem Proračuna Grada Ivanić-Grada za 2025. godinu i Zaključaka od 7. veljače 2025. godine o financiranju programa produženog boravka u Osnovnoj školi Stjepana Basaričeka, Osnovnoj školi Đure Deželića i Osnovnoj školi Josipa Badalića u 2025. godini, donesene sljedeće odluke o isplatama:</w:t>
      </w:r>
    </w:p>
    <w:p w14:paraId="580CCF10" w14:textId="64800F1E" w:rsidR="00FE172B" w:rsidRDefault="00FE172B" w:rsidP="00FE172B">
      <w:pPr>
        <w:spacing w:after="0" w:line="240" w:lineRule="auto"/>
        <w:jc w:val="both"/>
        <w:rPr>
          <w:rFonts w:ascii="Arial" w:eastAsia="Batang" w:hAnsi="Arial" w:cs="Arial"/>
          <w:color w:val="000000"/>
          <w:sz w:val="24"/>
          <w:szCs w:val="24"/>
          <w:lang w:eastAsia="hr-HR"/>
        </w:rPr>
      </w:pPr>
      <w:r w:rsidRPr="00FE172B">
        <w:rPr>
          <w:rFonts w:ascii="Arial" w:eastAsia="Batang" w:hAnsi="Arial" w:cs="Arial"/>
          <w:b/>
          <w:noProof/>
          <w:sz w:val="24"/>
          <w:szCs w:val="24"/>
          <w:lang w:eastAsia="ko-KR"/>
        </w:rPr>
        <w:lastRenderedPageBreak/>
        <w:drawing>
          <wp:inline distT="0" distB="0" distL="0" distR="0" wp14:anchorId="60C6E803" wp14:editId="5761F851">
            <wp:extent cx="5760720" cy="4941570"/>
            <wp:effectExtent l="0" t="0" r="0" b="0"/>
            <wp:docPr id="459624842"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720" cy="4941570"/>
                    </a:xfrm>
                    <a:prstGeom prst="rect">
                      <a:avLst/>
                    </a:prstGeom>
                    <a:noFill/>
                    <a:ln>
                      <a:noFill/>
                    </a:ln>
                  </pic:spPr>
                </pic:pic>
              </a:graphicData>
            </a:graphic>
          </wp:inline>
        </w:drawing>
      </w:r>
    </w:p>
    <w:p w14:paraId="1341C8A1" w14:textId="77777777" w:rsidR="00FE172B" w:rsidRPr="008D64AD" w:rsidRDefault="00FE172B" w:rsidP="008D64AD">
      <w:pPr>
        <w:spacing w:after="0" w:line="240" w:lineRule="auto"/>
        <w:jc w:val="both"/>
        <w:rPr>
          <w:rFonts w:ascii="Arial" w:eastAsia="Batang" w:hAnsi="Arial" w:cs="Arial"/>
          <w:color w:val="000000"/>
          <w:sz w:val="24"/>
          <w:szCs w:val="24"/>
          <w:lang w:eastAsia="hr-HR"/>
        </w:rPr>
      </w:pPr>
    </w:p>
    <w:p w14:paraId="2B11709A" w14:textId="77777777" w:rsidR="004F7129" w:rsidRPr="00250801" w:rsidRDefault="004F7129" w:rsidP="004F7129">
      <w:pPr>
        <w:spacing w:after="0" w:line="240" w:lineRule="auto"/>
        <w:jc w:val="both"/>
        <w:rPr>
          <w:rFonts w:ascii="Arial" w:eastAsia="Batang" w:hAnsi="Arial" w:cs="Arial"/>
          <w:b/>
          <w:sz w:val="24"/>
          <w:szCs w:val="24"/>
          <w:lang w:eastAsia="ko-KR"/>
        </w:rPr>
      </w:pPr>
      <w:r w:rsidRPr="00250801">
        <w:rPr>
          <w:rFonts w:ascii="Arial" w:eastAsia="Batang" w:hAnsi="Arial" w:cs="Arial"/>
          <w:b/>
          <w:sz w:val="24"/>
          <w:szCs w:val="24"/>
          <w:lang w:eastAsia="ko-KR"/>
        </w:rPr>
        <w:t xml:space="preserve">SREDNJOŠKOLSKO OBRAZOVANJE </w:t>
      </w:r>
    </w:p>
    <w:p w14:paraId="57199DA2" w14:textId="77777777" w:rsidR="004F7129" w:rsidRPr="00250801" w:rsidRDefault="004F7129" w:rsidP="004F7129">
      <w:pPr>
        <w:spacing w:after="0" w:line="240" w:lineRule="auto"/>
        <w:jc w:val="both"/>
        <w:rPr>
          <w:rFonts w:ascii="Arial" w:eastAsia="Batang" w:hAnsi="Arial" w:cs="Arial"/>
          <w:b/>
          <w:sz w:val="24"/>
          <w:szCs w:val="24"/>
          <w:lang w:eastAsia="ko-KR"/>
        </w:rPr>
      </w:pPr>
    </w:p>
    <w:p w14:paraId="0CC139F4" w14:textId="77777777" w:rsidR="004F7129" w:rsidRPr="00FE172B" w:rsidRDefault="004F7129" w:rsidP="004F7129">
      <w:pPr>
        <w:spacing w:after="0" w:line="240" w:lineRule="auto"/>
        <w:jc w:val="both"/>
        <w:rPr>
          <w:rFonts w:ascii="Arial" w:eastAsia="Batang" w:hAnsi="Arial" w:cs="Arial"/>
          <w:b/>
          <w:sz w:val="24"/>
          <w:szCs w:val="24"/>
          <w:lang w:eastAsia="ko-KR"/>
        </w:rPr>
      </w:pPr>
      <w:r w:rsidRPr="00FE172B">
        <w:rPr>
          <w:rFonts w:ascii="Arial" w:eastAsia="Batang" w:hAnsi="Arial" w:cs="Arial"/>
          <w:b/>
          <w:sz w:val="24"/>
          <w:szCs w:val="24"/>
          <w:lang w:eastAsia="ko-KR"/>
        </w:rPr>
        <w:t>Programi u srednjoškolskom obrazovanju</w:t>
      </w:r>
    </w:p>
    <w:p w14:paraId="6BD900E8" w14:textId="77777777" w:rsidR="004F7129" w:rsidRPr="001340EC" w:rsidRDefault="004F7129" w:rsidP="004F7129">
      <w:pPr>
        <w:spacing w:after="0" w:line="240" w:lineRule="auto"/>
        <w:jc w:val="both"/>
        <w:rPr>
          <w:rFonts w:ascii="Arial" w:eastAsia="Batang" w:hAnsi="Arial" w:cs="Arial"/>
          <w:b/>
          <w:color w:val="FF0000"/>
          <w:sz w:val="24"/>
          <w:szCs w:val="24"/>
          <w:lang w:eastAsia="ko-KR"/>
        </w:rPr>
      </w:pPr>
    </w:p>
    <w:p w14:paraId="23411E04" w14:textId="2FC94BB3" w:rsidR="00B14B4B" w:rsidRDefault="00B14B4B" w:rsidP="00B14B4B">
      <w:pPr>
        <w:spacing w:after="0" w:line="240" w:lineRule="auto"/>
        <w:jc w:val="both"/>
        <w:rPr>
          <w:rFonts w:ascii="Arial" w:eastAsia="Batang" w:hAnsi="Arial" w:cs="Arial"/>
          <w:bCs/>
          <w:sz w:val="24"/>
          <w:szCs w:val="24"/>
          <w:lang w:eastAsia="ko-KR"/>
        </w:rPr>
      </w:pPr>
      <w:r w:rsidRPr="00B14B4B">
        <w:rPr>
          <w:rFonts w:ascii="Arial" w:eastAsia="Batang" w:hAnsi="Arial" w:cs="Arial"/>
          <w:bCs/>
          <w:sz w:val="24"/>
          <w:szCs w:val="24"/>
          <w:lang w:eastAsia="ko-KR"/>
        </w:rPr>
        <w:t>Temeljem Proračuna Grada Ivanić-Grada za 2025. godinu i Zaključka</w:t>
      </w:r>
      <w:bookmarkStart w:id="13" w:name="_Hlk132872536"/>
      <w:r w:rsidRPr="00B14B4B">
        <w:rPr>
          <w:rFonts w:ascii="Arial" w:eastAsia="Batang" w:hAnsi="Arial" w:cs="Arial"/>
          <w:bCs/>
          <w:sz w:val="24"/>
          <w:szCs w:val="24"/>
          <w:lang w:eastAsia="ko-KR"/>
        </w:rPr>
        <w:t xml:space="preserve"> o raspodjeli sredstava iz Proračuna Grada Ivanić-Grada za 2025. godinu za programe u srednjoškolskom obrazovanju i nagrade učenicima za sudjelovanje na državnim natjecanjima, </w:t>
      </w:r>
      <w:bookmarkEnd w:id="13"/>
      <w:r w:rsidRPr="00B14B4B">
        <w:rPr>
          <w:rFonts w:ascii="Arial" w:eastAsia="Batang" w:hAnsi="Arial" w:cs="Arial"/>
          <w:bCs/>
          <w:sz w:val="24"/>
          <w:szCs w:val="24"/>
          <w:lang w:eastAsia="ko-KR"/>
        </w:rPr>
        <w:t>kojeg je gradonačelnik donio 12. ožujka 2025. godine, u predmetnom razdoblju donesena je odluka o isplati.</w:t>
      </w:r>
    </w:p>
    <w:p w14:paraId="77BC1CB6" w14:textId="77777777" w:rsidR="00B14B4B" w:rsidRPr="00B14B4B" w:rsidRDefault="00B14B4B" w:rsidP="00B14B4B">
      <w:pPr>
        <w:spacing w:after="0" w:line="240" w:lineRule="auto"/>
        <w:jc w:val="both"/>
        <w:rPr>
          <w:rFonts w:ascii="Arial" w:eastAsia="Batang" w:hAnsi="Arial" w:cs="Arial"/>
          <w:bCs/>
          <w:sz w:val="24"/>
          <w:szCs w:val="24"/>
          <w:lang w:eastAsia="ko-KR"/>
        </w:rPr>
      </w:pPr>
    </w:p>
    <w:p w14:paraId="14294F68" w14:textId="7BA0ECE8" w:rsidR="00B14B4B" w:rsidRPr="00B14B4B" w:rsidRDefault="005337BF" w:rsidP="00B14B4B">
      <w:pPr>
        <w:spacing w:after="0" w:line="240" w:lineRule="auto"/>
        <w:jc w:val="both"/>
        <w:rPr>
          <w:rFonts w:ascii="Arial" w:eastAsia="Batang" w:hAnsi="Arial" w:cs="Arial"/>
          <w:b/>
          <w:sz w:val="24"/>
          <w:szCs w:val="24"/>
          <w:lang w:eastAsia="ko-KR"/>
        </w:rPr>
      </w:pPr>
      <w:r w:rsidRPr="005337BF">
        <w:rPr>
          <w:rFonts w:ascii="Arial" w:eastAsia="Batang" w:hAnsi="Arial" w:cs="Arial"/>
          <w:b/>
          <w:noProof/>
          <w:sz w:val="24"/>
          <w:szCs w:val="24"/>
          <w:lang w:eastAsia="ko-KR"/>
        </w:rPr>
        <w:drawing>
          <wp:inline distT="0" distB="0" distL="0" distR="0" wp14:anchorId="4671BEB6" wp14:editId="045287E1">
            <wp:extent cx="5760720" cy="390525"/>
            <wp:effectExtent l="0" t="0" r="0" b="9525"/>
            <wp:docPr id="1548936556"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390525"/>
                    </a:xfrm>
                    <a:prstGeom prst="rect">
                      <a:avLst/>
                    </a:prstGeom>
                    <a:noFill/>
                    <a:ln>
                      <a:noFill/>
                    </a:ln>
                  </pic:spPr>
                </pic:pic>
              </a:graphicData>
            </a:graphic>
          </wp:inline>
        </w:drawing>
      </w:r>
    </w:p>
    <w:p w14:paraId="2B2989A5" w14:textId="77777777" w:rsidR="00A607F3" w:rsidRDefault="00A607F3" w:rsidP="00166119">
      <w:pPr>
        <w:spacing w:after="0" w:line="240" w:lineRule="auto"/>
        <w:jc w:val="both"/>
        <w:rPr>
          <w:rFonts w:ascii="Arial" w:eastAsia="Batang" w:hAnsi="Arial" w:cs="Arial"/>
          <w:b/>
          <w:sz w:val="24"/>
          <w:szCs w:val="24"/>
          <w:lang w:eastAsia="ko-KR"/>
        </w:rPr>
      </w:pPr>
    </w:p>
    <w:p w14:paraId="25DC9810" w14:textId="6D7308AB" w:rsidR="005C2BB8" w:rsidRPr="005C2BB8" w:rsidRDefault="005C2BB8" w:rsidP="00166119">
      <w:pPr>
        <w:spacing w:after="0" w:line="240" w:lineRule="auto"/>
        <w:jc w:val="both"/>
        <w:rPr>
          <w:rFonts w:ascii="Arial" w:eastAsia="Batang" w:hAnsi="Arial" w:cs="Arial"/>
          <w:b/>
          <w:sz w:val="24"/>
          <w:szCs w:val="24"/>
          <w:lang w:eastAsia="ko-KR"/>
        </w:rPr>
      </w:pPr>
      <w:r w:rsidRPr="005C2BB8">
        <w:rPr>
          <w:rFonts w:ascii="Arial" w:eastAsia="Batang" w:hAnsi="Arial" w:cs="Arial"/>
          <w:b/>
          <w:sz w:val="24"/>
          <w:szCs w:val="24"/>
          <w:lang w:eastAsia="ko-KR"/>
        </w:rPr>
        <w:t>U</w:t>
      </w:r>
      <w:r w:rsidR="00293125">
        <w:rPr>
          <w:rFonts w:ascii="Arial" w:eastAsia="Batang" w:hAnsi="Arial" w:cs="Arial"/>
          <w:b/>
          <w:sz w:val="24"/>
          <w:szCs w:val="24"/>
          <w:lang w:eastAsia="ko-KR"/>
        </w:rPr>
        <w:t>GOVORI</w:t>
      </w:r>
    </w:p>
    <w:p w14:paraId="1AC27183" w14:textId="77777777" w:rsidR="005C2BB8" w:rsidRPr="005C2BB8" w:rsidRDefault="005C2BB8" w:rsidP="005C2BB8">
      <w:pPr>
        <w:spacing w:after="0" w:line="240" w:lineRule="auto"/>
        <w:jc w:val="both"/>
        <w:rPr>
          <w:rFonts w:ascii="Arial" w:eastAsia="Batang" w:hAnsi="Arial" w:cs="Arial"/>
          <w:sz w:val="24"/>
          <w:szCs w:val="24"/>
          <w:lang w:eastAsia="ko-KR"/>
        </w:rPr>
      </w:pPr>
    </w:p>
    <w:p w14:paraId="08B747A6" w14:textId="73925854" w:rsidR="005C2BB8" w:rsidRPr="005C2BB8" w:rsidRDefault="00166119" w:rsidP="005C2BB8">
      <w:pPr>
        <w:spacing w:after="0" w:line="240" w:lineRule="auto"/>
        <w:jc w:val="both"/>
        <w:rPr>
          <w:rFonts w:ascii="Arial" w:eastAsia="Batang" w:hAnsi="Arial" w:cs="Arial"/>
          <w:sz w:val="24"/>
          <w:szCs w:val="24"/>
          <w:lang w:eastAsia="ko-KR"/>
        </w:rPr>
      </w:pPr>
      <w:r>
        <w:rPr>
          <w:rFonts w:ascii="Arial" w:eastAsia="Batang" w:hAnsi="Arial" w:cs="Arial"/>
          <w:sz w:val="24"/>
          <w:szCs w:val="24"/>
          <w:lang w:eastAsia="ko-KR"/>
        </w:rPr>
        <w:t>Gradonačelnik je donio odluke i sklopio sljedeće ugovore</w:t>
      </w:r>
      <w:r w:rsidR="005C2BB8" w:rsidRPr="005C2BB8">
        <w:rPr>
          <w:rFonts w:ascii="Arial" w:eastAsia="Batang" w:hAnsi="Arial" w:cs="Arial"/>
          <w:sz w:val="24"/>
          <w:szCs w:val="24"/>
          <w:lang w:eastAsia="ko-KR"/>
        </w:rPr>
        <w:t>:</w:t>
      </w:r>
    </w:p>
    <w:p w14:paraId="7D03F047" w14:textId="6C280A7B" w:rsidR="005C2BB8" w:rsidRDefault="005C2BB8" w:rsidP="005C2BB8">
      <w:pPr>
        <w:spacing w:after="0" w:line="240" w:lineRule="auto"/>
        <w:jc w:val="both"/>
        <w:rPr>
          <w:rFonts w:ascii="Times New Roman" w:eastAsia="Batang" w:hAnsi="Times New Roman" w:cs="Times New Roman"/>
          <w:noProof/>
          <w:sz w:val="24"/>
          <w:szCs w:val="24"/>
          <w:lang w:eastAsia="ko-KR"/>
        </w:rPr>
      </w:pPr>
      <w:r w:rsidRPr="005C2BB8">
        <w:rPr>
          <w:rFonts w:ascii="Times New Roman" w:eastAsia="Batang" w:hAnsi="Times New Roman" w:cs="Times New Roman"/>
          <w:noProof/>
          <w:sz w:val="24"/>
          <w:szCs w:val="24"/>
          <w:lang w:eastAsia="ko-KR"/>
        </w:rPr>
        <w:t xml:space="preserve"> </w:t>
      </w:r>
    </w:p>
    <w:p w14:paraId="0242E7AE" w14:textId="7D7AB6C5" w:rsidR="00166119" w:rsidRDefault="00166119" w:rsidP="005C2BB8">
      <w:pPr>
        <w:spacing w:after="0" w:line="240" w:lineRule="auto"/>
        <w:jc w:val="both"/>
        <w:rPr>
          <w:rFonts w:ascii="Times New Roman" w:eastAsia="Batang" w:hAnsi="Times New Roman" w:cs="Times New Roman"/>
          <w:noProof/>
          <w:sz w:val="24"/>
          <w:szCs w:val="24"/>
          <w:lang w:eastAsia="ko-KR"/>
        </w:rPr>
      </w:pPr>
    </w:p>
    <w:p w14:paraId="0B95E21B" w14:textId="5726FF80" w:rsidR="005C2BB8" w:rsidRPr="00D73082" w:rsidRDefault="005C2BB8" w:rsidP="005C2BB8">
      <w:pPr>
        <w:spacing w:after="0" w:line="240" w:lineRule="auto"/>
        <w:jc w:val="both"/>
        <w:rPr>
          <w:rFonts w:ascii="Times New Roman" w:eastAsia="Batang" w:hAnsi="Times New Roman" w:cs="Times New Roman"/>
          <w:noProof/>
          <w:sz w:val="24"/>
          <w:szCs w:val="24"/>
          <w:lang w:eastAsia="ko-KR"/>
        </w:rPr>
      </w:pPr>
    </w:p>
    <w:p w14:paraId="76C1703E" w14:textId="77777777" w:rsidR="004F7129" w:rsidRDefault="004F7129" w:rsidP="004F7129">
      <w:pPr>
        <w:spacing w:after="0" w:line="240" w:lineRule="auto"/>
        <w:jc w:val="both"/>
        <w:rPr>
          <w:rFonts w:ascii="Arial" w:eastAsia="Times New Roman" w:hAnsi="Arial" w:cs="Arial"/>
          <w:b/>
          <w:color w:val="FF0000"/>
          <w:sz w:val="24"/>
          <w:szCs w:val="24"/>
          <w:lang w:eastAsia="hr-HR"/>
        </w:rPr>
      </w:pPr>
    </w:p>
    <w:p w14:paraId="7AD030E4" w14:textId="77777777" w:rsidR="002872E1" w:rsidRDefault="002872E1" w:rsidP="004F7129">
      <w:pPr>
        <w:spacing w:after="0" w:line="240" w:lineRule="auto"/>
        <w:jc w:val="both"/>
        <w:rPr>
          <w:rFonts w:ascii="Arial" w:eastAsia="Times New Roman" w:hAnsi="Arial" w:cs="Arial"/>
          <w:b/>
          <w:color w:val="FF0000"/>
          <w:sz w:val="24"/>
          <w:szCs w:val="24"/>
          <w:lang w:eastAsia="hr-HR"/>
        </w:rPr>
      </w:pPr>
    </w:p>
    <w:p w14:paraId="6C16980C" w14:textId="67C05FC1" w:rsidR="002872E1" w:rsidRDefault="005337BF" w:rsidP="004F7129">
      <w:pPr>
        <w:spacing w:after="0" w:line="240" w:lineRule="auto"/>
        <w:jc w:val="both"/>
        <w:rPr>
          <w:rFonts w:ascii="Arial" w:eastAsia="Times New Roman" w:hAnsi="Arial" w:cs="Arial"/>
          <w:b/>
          <w:color w:val="FF0000"/>
          <w:sz w:val="24"/>
          <w:szCs w:val="24"/>
          <w:lang w:eastAsia="hr-HR"/>
        </w:rPr>
      </w:pPr>
      <w:r w:rsidRPr="005337BF">
        <w:rPr>
          <w:rFonts w:ascii="Arial" w:eastAsia="Batang" w:hAnsi="Arial" w:cs="Arial"/>
          <w:noProof/>
          <w:sz w:val="24"/>
          <w:szCs w:val="24"/>
          <w:lang w:eastAsia="ko-KR"/>
        </w:rPr>
        <w:lastRenderedPageBreak/>
        <w:drawing>
          <wp:inline distT="0" distB="0" distL="0" distR="0" wp14:anchorId="4F5B0C77" wp14:editId="3EFC9228">
            <wp:extent cx="5760720" cy="4799330"/>
            <wp:effectExtent l="0" t="0" r="0" b="1270"/>
            <wp:docPr id="1774916196"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0720" cy="4799330"/>
                    </a:xfrm>
                    <a:prstGeom prst="rect">
                      <a:avLst/>
                    </a:prstGeom>
                    <a:noFill/>
                    <a:ln>
                      <a:noFill/>
                    </a:ln>
                  </pic:spPr>
                </pic:pic>
              </a:graphicData>
            </a:graphic>
          </wp:inline>
        </w:drawing>
      </w:r>
    </w:p>
    <w:p w14:paraId="14BA45C2" w14:textId="67C29C6C" w:rsidR="002872E1" w:rsidRPr="001340EC" w:rsidRDefault="002872E1" w:rsidP="004F7129">
      <w:pPr>
        <w:spacing w:after="0" w:line="240" w:lineRule="auto"/>
        <w:jc w:val="both"/>
        <w:rPr>
          <w:rFonts w:ascii="Arial" w:eastAsia="Times New Roman" w:hAnsi="Arial" w:cs="Arial"/>
          <w:b/>
          <w:color w:val="FF0000"/>
          <w:sz w:val="24"/>
          <w:szCs w:val="24"/>
          <w:lang w:eastAsia="hr-HR"/>
        </w:rPr>
      </w:pPr>
    </w:p>
    <w:p w14:paraId="176BDA3C" w14:textId="79FE6EA1" w:rsidR="002872E1" w:rsidRDefault="005337BF" w:rsidP="004F7129">
      <w:pPr>
        <w:spacing w:after="0" w:line="240" w:lineRule="auto"/>
        <w:jc w:val="both"/>
        <w:rPr>
          <w:rFonts w:ascii="Arial" w:eastAsia="Times New Roman" w:hAnsi="Arial" w:cs="Arial"/>
          <w:b/>
          <w:sz w:val="24"/>
          <w:szCs w:val="24"/>
          <w:lang w:eastAsia="hr-HR"/>
        </w:rPr>
      </w:pPr>
      <w:r w:rsidRPr="005337BF">
        <w:rPr>
          <w:rFonts w:ascii="Arial" w:eastAsia="Batang" w:hAnsi="Arial" w:cs="Arial"/>
          <w:noProof/>
          <w:sz w:val="24"/>
          <w:szCs w:val="24"/>
          <w:lang w:eastAsia="ko-KR"/>
        </w:rPr>
        <w:lastRenderedPageBreak/>
        <w:drawing>
          <wp:inline distT="0" distB="0" distL="0" distR="0" wp14:anchorId="71CE94D0" wp14:editId="33F775A9">
            <wp:extent cx="5760720" cy="7131685"/>
            <wp:effectExtent l="0" t="0" r="0" b="0"/>
            <wp:docPr id="587784794"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0720" cy="7131685"/>
                    </a:xfrm>
                    <a:prstGeom prst="rect">
                      <a:avLst/>
                    </a:prstGeom>
                    <a:noFill/>
                    <a:ln>
                      <a:noFill/>
                    </a:ln>
                  </pic:spPr>
                </pic:pic>
              </a:graphicData>
            </a:graphic>
          </wp:inline>
        </w:drawing>
      </w:r>
    </w:p>
    <w:p w14:paraId="66FF520A" w14:textId="2FF7DAFD" w:rsidR="002872E1" w:rsidRDefault="002872E1" w:rsidP="004F7129">
      <w:pPr>
        <w:spacing w:after="0" w:line="240" w:lineRule="auto"/>
        <w:jc w:val="both"/>
        <w:rPr>
          <w:rFonts w:ascii="Arial" w:eastAsia="Times New Roman" w:hAnsi="Arial" w:cs="Arial"/>
          <w:b/>
          <w:sz w:val="24"/>
          <w:szCs w:val="24"/>
          <w:lang w:eastAsia="hr-HR"/>
        </w:rPr>
      </w:pPr>
    </w:p>
    <w:p w14:paraId="21581369" w14:textId="5066F822" w:rsidR="002872E1" w:rsidRDefault="005337BF" w:rsidP="004F7129">
      <w:pPr>
        <w:spacing w:after="0" w:line="240" w:lineRule="auto"/>
        <w:jc w:val="both"/>
        <w:rPr>
          <w:rFonts w:ascii="Arial" w:eastAsia="Times New Roman" w:hAnsi="Arial" w:cs="Arial"/>
          <w:b/>
          <w:sz w:val="24"/>
          <w:szCs w:val="24"/>
          <w:lang w:eastAsia="hr-HR"/>
        </w:rPr>
      </w:pPr>
      <w:r w:rsidRPr="005337BF">
        <w:rPr>
          <w:rFonts w:ascii="Arial" w:eastAsia="Batang" w:hAnsi="Arial" w:cs="Arial"/>
          <w:noProof/>
          <w:sz w:val="24"/>
          <w:szCs w:val="24"/>
          <w:lang w:eastAsia="ko-KR"/>
        </w:rPr>
        <w:lastRenderedPageBreak/>
        <w:drawing>
          <wp:inline distT="0" distB="0" distL="0" distR="0" wp14:anchorId="0B7519C1" wp14:editId="7F53A0AC">
            <wp:extent cx="5760720" cy="5998845"/>
            <wp:effectExtent l="0" t="0" r="0" b="1905"/>
            <wp:docPr id="2068569942"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0720" cy="5998845"/>
                    </a:xfrm>
                    <a:prstGeom prst="rect">
                      <a:avLst/>
                    </a:prstGeom>
                    <a:noFill/>
                    <a:ln>
                      <a:noFill/>
                    </a:ln>
                  </pic:spPr>
                </pic:pic>
              </a:graphicData>
            </a:graphic>
          </wp:inline>
        </w:drawing>
      </w:r>
    </w:p>
    <w:p w14:paraId="0ED31B6B" w14:textId="733A1E4A" w:rsidR="002872E1" w:rsidRDefault="005337BF" w:rsidP="004F7129">
      <w:pPr>
        <w:spacing w:after="0" w:line="240" w:lineRule="auto"/>
        <w:jc w:val="both"/>
        <w:rPr>
          <w:rFonts w:ascii="Arial" w:eastAsia="Times New Roman" w:hAnsi="Arial" w:cs="Arial"/>
          <w:b/>
          <w:sz w:val="24"/>
          <w:szCs w:val="24"/>
          <w:lang w:eastAsia="hr-HR"/>
        </w:rPr>
      </w:pPr>
      <w:r w:rsidRPr="005337BF">
        <w:rPr>
          <w:rFonts w:ascii="Arial" w:eastAsia="Batang" w:hAnsi="Arial" w:cs="Arial"/>
          <w:noProof/>
          <w:sz w:val="24"/>
          <w:szCs w:val="24"/>
          <w:lang w:eastAsia="ko-KR"/>
        </w:rPr>
        <w:drawing>
          <wp:inline distT="0" distB="0" distL="0" distR="0" wp14:anchorId="6A6FE9D1" wp14:editId="473DB005">
            <wp:extent cx="5760720" cy="2342515"/>
            <wp:effectExtent l="0" t="0" r="0" b="635"/>
            <wp:docPr id="1967006114"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0720" cy="2342515"/>
                    </a:xfrm>
                    <a:prstGeom prst="rect">
                      <a:avLst/>
                    </a:prstGeom>
                    <a:noFill/>
                    <a:ln>
                      <a:noFill/>
                    </a:ln>
                  </pic:spPr>
                </pic:pic>
              </a:graphicData>
            </a:graphic>
          </wp:inline>
        </w:drawing>
      </w:r>
    </w:p>
    <w:p w14:paraId="5E049147" w14:textId="77777777" w:rsidR="002872E1" w:rsidRDefault="002872E1" w:rsidP="004F7129">
      <w:pPr>
        <w:spacing w:after="0" w:line="240" w:lineRule="auto"/>
        <w:jc w:val="both"/>
        <w:rPr>
          <w:rFonts w:ascii="Arial" w:eastAsia="Times New Roman" w:hAnsi="Arial" w:cs="Arial"/>
          <w:b/>
          <w:sz w:val="24"/>
          <w:szCs w:val="24"/>
          <w:lang w:eastAsia="hr-HR"/>
        </w:rPr>
      </w:pPr>
    </w:p>
    <w:p w14:paraId="75FC0091" w14:textId="53CF97EF" w:rsidR="004F7129" w:rsidRPr="008A2A42" w:rsidRDefault="004F7129" w:rsidP="004F7129">
      <w:pPr>
        <w:spacing w:after="0" w:line="240" w:lineRule="auto"/>
        <w:jc w:val="both"/>
        <w:rPr>
          <w:rFonts w:ascii="Arial" w:eastAsia="Times New Roman" w:hAnsi="Arial" w:cs="Arial"/>
          <w:b/>
          <w:sz w:val="24"/>
          <w:szCs w:val="24"/>
          <w:lang w:eastAsia="hr-HR"/>
        </w:rPr>
      </w:pPr>
      <w:r w:rsidRPr="008A2A42">
        <w:rPr>
          <w:rFonts w:ascii="Arial" w:eastAsia="Times New Roman" w:hAnsi="Arial" w:cs="Arial"/>
          <w:b/>
          <w:sz w:val="24"/>
          <w:szCs w:val="24"/>
          <w:lang w:eastAsia="hr-HR"/>
        </w:rPr>
        <w:t>1.4. PRAVA IZ PODRUČJA SOCIJALNO-ZDRAVSTVENE PROBLEMATIKE</w:t>
      </w:r>
    </w:p>
    <w:p w14:paraId="5FAEB93A" w14:textId="77777777" w:rsidR="004F7129" w:rsidRPr="008F3852" w:rsidRDefault="004F7129" w:rsidP="004F7129">
      <w:pPr>
        <w:pStyle w:val="Bezproreda"/>
        <w:rPr>
          <w:color w:val="EE0000"/>
        </w:rPr>
      </w:pPr>
    </w:p>
    <w:p w14:paraId="510E2A8D" w14:textId="7A9A7706" w:rsidR="008A2A42" w:rsidRPr="008A2A42" w:rsidRDefault="008A2A42" w:rsidP="008A2A42">
      <w:pPr>
        <w:spacing w:after="200" w:line="276" w:lineRule="auto"/>
        <w:ind w:left="-709"/>
        <w:jc w:val="both"/>
        <w:rPr>
          <w:rFonts w:ascii="Arial" w:eastAsia="Calibri" w:hAnsi="Arial" w:cs="Arial"/>
          <w:b/>
          <w:sz w:val="24"/>
          <w:szCs w:val="24"/>
        </w:rPr>
      </w:pPr>
      <w:r w:rsidRPr="008A2A42">
        <w:rPr>
          <w:rFonts w:ascii="Arial" w:eastAsia="Calibri" w:hAnsi="Arial" w:cs="Arial"/>
          <w:b/>
          <w:sz w:val="24"/>
          <w:szCs w:val="24"/>
        </w:rPr>
        <w:lastRenderedPageBreak/>
        <w:t>Prava iz područja socijalno-zdravstvene  problematike: s</w:t>
      </w:r>
      <w:r w:rsidR="003E46FC">
        <w:rPr>
          <w:rFonts w:ascii="Arial" w:eastAsia="Calibri" w:hAnsi="Arial" w:cs="Arial"/>
          <w:b/>
          <w:sz w:val="24"/>
          <w:szCs w:val="24"/>
        </w:rPr>
        <w:t>rpan</w:t>
      </w:r>
      <w:r w:rsidRPr="008A2A42">
        <w:rPr>
          <w:rFonts w:ascii="Arial" w:eastAsia="Calibri" w:hAnsi="Arial" w:cs="Arial"/>
          <w:b/>
          <w:sz w:val="24"/>
          <w:szCs w:val="24"/>
        </w:rPr>
        <w:t xml:space="preserve">j - </w:t>
      </w:r>
      <w:r w:rsidR="003E46FC">
        <w:rPr>
          <w:rFonts w:ascii="Arial" w:eastAsia="Calibri" w:hAnsi="Arial" w:cs="Arial"/>
          <w:b/>
          <w:sz w:val="24"/>
          <w:szCs w:val="24"/>
        </w:rPr>
        <w:t>prosinac</w:t>
      </w:r>
      <w:r w:rsidRPr="008A2A42">
        <w:rPr>
          <w:rFonts w:ascii="Arial" w:eastAsia="Calibri" w:hAnsi="Arial" w:cs="Arial"/>
          <w:b/>
          <w:sz w:val="24"/>
          <w:szCs w:val="24"/>
        </w:rPr>
        <w:t xml:space="preserve"> 2025. godine</w:t>
      </w:r>
    </w:p>
    <w:p w14:paraId="278353FE" w14:textId="7807704F" w:rsidR="008A2A42" w:rsidRPr="008A2A42" w:rsidRDefault="008A2A42" w:rsidP="008A2A42">
      <w:pPr>
        <w:spacing w:after="200" w:line="276" w:lineRule="auto"/>
        <w:ind w:left="-709" w:firstLine="708"/>
        <w:jc w:val="both"/>
        <w:rPr>
          <w:rFonts w:ascii="Arial" w:eastAsia="Calibri" w:hAnsi="Arial" w:cs="Arial"/>
          <w:sz w:val="24"/>
          <w:szCs w:val="24"/>
        </w:rPr>
      </w:pPr>
      <w:r w:rsidRPr="008A2A42">
        <w:rPr>
          <w:rFonts w:ascii="Arial" w:eastAsia="Calibri" w:hAnsi="Arial" w:cs="Arial"/>
          <w:sz w:val="24"/>
          <w:szCs w:val="24"/>
        </w:rPr>
        <w:t>Na temelju Odluke o socijalnoj skrbi (Službeni glasnik Grada Ivanić-Grada, broj 02/23</w:t>
      </w:r>
      <w:r w:rsidR="003E46FC">
        <w:rPr>
          <w:rFonts w:ascii="Arial" w:eastAsia="Calibri" w:hAnsi="Arial" w:cs="Arial"/>
          <w:sz w:val="24"/>
          <w:szCs w:val="24"/>
        </w:rPr>
        <w:t xml:space="preserve"> i 04/25</w:t>
      </w:r>
      <w:r w:rsidRPr="008A2A42">
        <w:rPr>
          <w:rFonts w:ascii="Arial" w:eastAsia="Calibri" w:hAnsi="Arial" w:cs="Arial"/>
          <w:sz w:val="24"/>
          <w:szCs w:val="24"/>
        </w:rPr>
        <w:t>) i Programa socijalnih potreba Grada Ivanić-Grada za 2025. godinu (Službeni glasnik Grada Ivanić-Grada, broj 10/24</w:t>
      </w:r>
      <w:r w:rsidR="003E46FC">
        <w:rPr>
          <w:rFonts w:ascii="Arial" w:eastAsia="Calibri" w:hAnsi="Arial" w:cs="Arial"/>
          <w:sz w:val="24"/>
          <w:szCs w:val="24"/>
        </w:rPr>
        <w:t>,</w:t>
      </w:r>
      <w:r w:rsidRPr="008A2A42">
        <w:rPr>
          <w:rFonts w:ascii="Arial" w:eastAsia="Calibri" w:hAnsi="Arial" w:cs="Arial"/>
          <w:sz w:val="24"/>
          <w:szCs w:val="24"/>
        </w:rPr>
        <w:t xml:space="preserve"> 01/25</w:t>
      </w:r>
      <w:r w:rsidR="003E46FC">
        <w:rPr>
          <w:rFonts w:ascii="Arial" w:eastAsia="Calibri" w:hAnsi="Arial" w:cs="Arial"/>
          <w:sz w:val="24"/>
          <w:szCs w:val="24"/>
        </w:rPr>
        <w:t xml:space="preserve"> i 07/25</w:t>
      </w:r>
      <w:r w:rsidRPr="008A2A42">
        <w:rPr>
          <w:rFonts w:ascii="Arial" w:eastAsia="Calibri" w:hAnsi="Arial" w:cs="Arial"/>
          <w:sz w:val="24"/>
          <w:szCs w:val="24"/>
        </w:rPr>
        <w:t>) u razdoblju s</w:t>
      </w:r>
      <w:r w:rsidR="003E46FC">
        <w:rPr>
          <w:rFonts w:ascii="Arial" w:eastAsia="Calibri" w:hAnsi="Arial" w:cs="Arial"/>
          <w:sz w:val="24"/>
          <w:szCs w:val="24"/>
        </w:rPr>
        <w:t>rpanj</w:t>
      </w:r>
      <w:r w:rsidRPr="008A2A42">
        <w:rPr>
          <w:rFonts w:ascii="Arial" w:eastAsia="Calibri" w:hAnsi="Arial" w:cs="Arial"/>
          <w:sz w:val="24"/>
          <w:szCs w:val="24"/>
        </w:rPr>
        <w:t xml:space="preserve"> - </w:t>
      </w:r>
      <w:r w:rsidR="003E46FC">
        <w:rPr>
          <w:rFonts w:ascii="Arial" w:eastAsia="Calibri" w:hAnsi="Arial" w:cs="Arial"/>
          <w:sz w:val="24"/>
          <w:szCs w:val="24"/>
        </w:rPr>
        <w:t>prosinac</w:t>
      </w:r>
      <w:r w:rsidRPr="008A2A42">
        <w:rPr>
          <w:rFonts w:ascii="Arial" w:eastAsia="Calibri" w:hAnsi="Arial" w:cs="Arial"/>
          <w:sz w:val="24"/>
          <w:szCs w:val="24"/>
        </w:rPr>
        <w:t xml:space="preserve"> 2025. godine ostvarena su sljedeća prava iz područja socijalno-zdravstvene problematike:</w:t>
      </w:r>
    </w:p>
    <w:tbl>
      <w:tblPr>
        <w:tblpPr w:leftFromText="180" w:rightFromText="180" w:vertAnchor="text" w:tblpXSpec="center" w:tblpY="1"/>
        <w:tblOverlap w:val="neve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4041"/>
        <w:gridCol w:w="2240"/>
        <w:gridCol w:w="3437"/>
      </w:tblGrid>
      <w:tr w:rsidR="003E46FC" w:rsidRPr="003E46FC" w14:paraId="7FA473A4" w14:textId="77777777" w:rsidTr="003E46FC">
        <w:trPr>
          <w:cantSplit/>
          <w:trHeight w:val="369"/>
          <w:jc w:val="center"/>
        </w:trPr>
        <w:tc>
          <w:tcPr>
            <w:tcW w:w="1267" w:type="dxa"/>
            <w:noWrap/>
            <w:vAlign w:val="center"/>
            <w:hideMark/>
          </w:tcPr>
          <w:p w14:paraId="64D7906A"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t> </w:t>
            </w:r>
          </w:p>
        </w:tc>
        <w:tc>
          <w:tcPr>
            <w:tcW w:w="4041" w:type="dxa"/>
            <w:noWrap/>
            <w:vAlign w:val="center"/>
            <w:hideMark/>
          </w:tcPr>
          <w:p w14:paraId="3CCC24D9" w14:textId="77777777" w:rsidR="003E46FC" w:rsidRPr="003E46FC" w:rsidRDefault="003E46FC" w:rsidP="003E46FC">
            <w:pPr>
              <w:spacing w:after="200" w:line="276" w:lineRule="auto"/>
              <w:rPr>
                <w:rFonts w:ascii="Arial" w:eastAsia="Times New Roman" w:hAnsi="Arial" w:cs="Arial"/>
                <w:b/>
                <w:bCs/>
                <w:color w:val="000000"/>
                <w:sz w:val="24"/>
                <w:szCs w:val="24"/>
              </w:rPr>
            </w:pPr>
          </w:p>
        </w:tc>
        <w:tc>
          <w:tcPr>
            <w:tcW w:w="2240" w:type="dxa"/>
            <w:noWrap/>
            <w:vAlign w:val="center"/>
          </w:tcPr>
          <w:p w14:paraId="7EAE79B6" w14:textId="77777777" w:rsidR="003E46FC" w:rsidRPr="003E46FC" w:rsidRDefault="003E46FC" w:rsidP="003E46FC">
            <w:pPr>
              <w:spacing w:after="200" w:line="276" w:lineRule="auto"/>
              <w:jc w:val="center"/>
              <w:rPr>
                <w:rFonts w:ascii="Arial" w:eastAsia="Times New Roman" w:hAnsi="Arial" w:cs="Arial"/>
                <w:b/>
                <w:color w:val="000000"/>
                <w:sz w:val="24"/>
                <w:szCs w:val="24"/>
              </w:rPr>
            </w:pPr>
            <w:r w:rsidRPr="003E46FC">
              <w:rPr>
                <w:rFonts w:ascii="Arial" w:eastAsia="Times New Roman" w:hAnsi="Arial" w:cs="Arial"/>
                <w:b/>
                <w:color w:val="000000"/>
                <w:sz w:val="24"/>
                <w:szCs w:val="24"/>
              </w:rPr>
              <w:t>Iznos</w:t>
            </w:r>
          </w:p>
        </w:tc>
        <w:tc>
          <w:tcPr>
            <w:tcW w:w="3437" w:type="dxa"/>
            <w:noWrap/>
            <w:vAlign w:val="center"/>
            <w:hideMark/>
          </w:tcPr>
          <w:p w14:paraId="06803601"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Calibri" w:hAnsi="Arial" w:cs="Arial"/>
                <w:b/>
                <w:bCs/>
                <w:color w:val="000000"/>
                <w:sz w:val="24"/>
                <w:szCs w:val="24"/>
              </w:rPr>
              <w:t>Broj korisnika/ napomena</w:t>
            </w:r>
          </w:p>
        </w:tc>
      </w:tr>
      <w:tr w:rsidR="003E46FC" w:rsidRPr="003E46FC" w14:paraId="2DFFD684" w14:textId="77777777" w:rsidTr="003E46FC">
        <w:trPr>
          <w:cantSplit/>
          <w:trHeight w:val="369"/>
          <w:jc w:val="center"/>
        </w:trPr>
        <w:tc>
          <w:tcPr>
            <w:tcW w:w="1267" w:type="dxa"/>
            <w:noWrap/>
            <w:vAlign w:val="center"/>
          </w:tcPr>
          <w:p w14:paraId="62F54C05"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w:t>
            </w:r>
          </w:p>
          <w:p w14:paraId="777235F4" w14:textId="77777777" w:rsidR="003E46FC" w:rsidRPr="003E46FC" w:rsidRDefault="003E46FC" w:rsidP="003E46FC">
            <w:pPr>
              <w:spacing w:after="200" w:line="276" w:lineRule="auto"/>
              <w:rPr>
                <w:rFonts w:ascii="Arial" w:eastAsia="Calibri" w:hAnsi="Arial" w:cs="Arial"/>
                <w:color w:val="000000"/>
                <w:sz w:val="24"/>
                <w:szCs w:val="24"/>
              </w:rPr>
            </w:pPr>
          </w:p>
        </w:tc>
        <w:tc>
          <w:tcPr>
            <w:tcW w:w="4041" w:type="dxa"/>
            <w:noWrap/>
            <w:vAlign w:val="center"/>
          </w:tcPr>
          <w:p w14:paraId="738CBF2F"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Pomoć za novorođeno dijete</w:t>
            </w:r>
          </w:p>
          <w:p w14:paraId="798F5D7D" w14:textId="77777777" w:rsidR="003E46FC" w:rsidRPr="003E46FC" w:rsidRDefault="003E46FC" w:rsidP="003E46FC">
            <w:pPr>
              <w:spacing w:after="200" w:line="276" w:lineRule="auto"/>
              <w:rPr>
                <w:rFonts w:ascii="Arial" w:eastAsia="Times New Roman" w:hAnsi="Arial" w:cs="Arial"/>
                <w:b/>
                <w:bCs/>
                <w:color w:val="000000"/>
                <w:sz w:val="24"/>
                <w:szCs w:val="24"/>
              </w:rPr>
            </w:pPr>
          </w:p>
        </w:tc>
        <w:tc>
          <w:tcPr>
            <w:tcW w:w="2240" w:type="dxa"/>
            <w:noWrap/>
            <w:vAlign w:val="center"/>
          </w:tcPr>
          <w:p w14:paraId="0C028883"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43.325,00 EUR</w:t>
            </w:r>
          </w:p>
          <w:p w14:paraId="583BC60E" w14:textId="77777777" w:rsidR="003E46FC" w:rsidRPr="003E46FC" w:rsidRDefault="003E46FC" w:rsidP="003E46FC">
            <w:pPr>
              <w:spacing w:after="200" w:line="276" w:lineRule="auto"/>
              <w:jc w:val="center"/>
              <w:rPr>
                <w:rFonts w:ascii="Arial" w:eastAsia="Times New Roman" w:hAnsi="Arial" w:cs="Arial"/>
                <w:b/>
                <w:color w:val="000000"/>
                <w:sz w:val="24"/>
                <w:szCs w:val="24"/>
              </w:rPr>
            </w:pPr>
          </w:p>
        </w:tc>
        <w:tc>
          <w:tcPr>
            <w:tcW w:w="3437" w:type="dxa"/>
            <w:noWrap/>
            <w:vAlign w:val="center"/>
          </w:tcPr>
          <w:p w14:paraId="0829F755" w14:textId="77777777" w:rsidR="003E46FC" w:rsidRPr="003E46FC" w:rsidRDefault="003E46FC" w:rsidP="003E46FC">
            <w:pPr>
              <w:spacing w:after="200" w:line="276" w:lineRule="auto"/>
              <w:jc w:val="right"/>
              <w:rPr>
                <w:rFonts w:ascii="Arial" w:eastAsia="Times New Roman" w:hAnsi="Arial" w:cs="Arial"/>
                <w:color w:val="000000"/>
                <w:sz w:val="24"/>
                <w:szCs w:val="24"/>
              </w:rPr>
            </w:pPr>
            <w:r w:rsidRPr="003E46FC">
              <w:rPr>
                <w:rFonts w:ascii="Arial" w:eastAsia="Times New Roman" w:hAnsi="Arial" w:cs="Arial"/>
                <w:color w:val="000000"/>
                <w:sz w:val="24"/>
                <w:szCs w:val="24"/>
              </w:rPr>
              <w:t xml:space="preserve">63 roditelja </w:t>
            </w:r>
          </w:p>
          <w:p w14:paraId="4D022F1A" w14:textId="77777777" w:rsidR="003E46FC" w:rsidRPr="003E46FC" w:rsidRDefault="003E46FC" w:rsidP="003E46FC">
            <w:pPr>
              <w:spacing w:after="200" w:line="276" w:lineRule="auto"/>
              <w:jc w:val="right"/>
              <w:rPr>
                <w:rFonts w:ascii="Arial" w:eastAsia="Times New Roman" w:hAnsi="Arial" w:cs="Arial"/>
                <w:color w:val="000000"/>
                <w:sz w:val="24"/>
                <w:szCs w:val="24"/>
              </w:rPr>
            </w:pPr>
            <w:r w:rsidRPr="003E46FC">
              <w:rPr>
                <w:rFonts w:ascii="Arial" w:eastAsia="Times New Roman" w:hAnsi="Arial" w:cs="Arial"/>
                <w:color w:val="000000"/>
                <w:sz w:val="24"/>
                <w:szCs w:val="24"/>
              </w:rPr>
              <w:t>64  novorođene djece</w:t>
            </w:r>
          </w:p>
          <w:p w14:paraId="67D5CD43" w14:textId="77777777" w:rsidR="003E46FC" w:rsidRPr="003E46FC" w:rsidRDefault="003E46FC" w:rsidP="003E46FC">
            <w:pPr>
              <w:spacing w:after="200" w:line="276" w:lineRule="auto"/>
              <w:jc w:val="right"/>
              <w:rPr>
                <w:rFonts w:ascii="Arial" w:eastAsia="Times New Roman" w:hAnsi="Arial" w:cs="Arial"/>
                <w:color w:val="000000"/>
                <w:sz w:val="24"/>
                <w:szCs w:val="24"/>
              </w:rPr>
            </w:pPr>
            <w:r w:rsidRPr="003E46FC">
              <w:rPr>
                <w:rFonts w:ascii="Arial" w:eastAsia="Times New Roman" w:hAnsi="Arial" w:cs="Arial"/>
                <w:color w:val="000000"/>
                <w:sz w:val="24"/>
                <w:szCs w:val="24"/>
              </w:rPr>
              <w:t>(+ prigodni pokloni)</w:t>
            </w:r>
          </w:p>
          <w:p w14:paraId="103074DC" w14:textId="77777777" w:rsidR="003E46FC" w:rsidRPr="003E46FC" w:rsidRDefault="003E46FC" w:rsidP="003E46FC">
            <w:pPr>
              <w:spacing w:after="200" w:line="276" w:lineRule="auto"/>
              <w:jc w:val="center"/>
              <w:rPr>
                <w:rFonts w:ascii="Arial" w:eastAsia="Calibri" w:hAnsi="Arial" w:cs="Arial"/>
                <w:b/>
                <w:bCs/>
                <w:color w:val="000000"/>
                <w:sz w:val="24"/>
                <w:szCs w:val="24"/>
              </w:rPr>
            </w:pPr>
          </w:p>
        </w:tc>
      </w:tr>
      <w:tr w:rsidR="003E46FC" w:rsidRPr="003E46FC" w14:paraId="31681FA5" w14:textId="77777777" w:rsidTr="003E46FC">
        <w:trPr>
          <w:cantSplit/>
          <w:trHeight w:val="4781"/>
          <w:jc w:val="center"/>
        </w:trPr>
        <w:tc>
          <w:tcPr>
            <w:tcW w:w="1267" w:type="dxa"/>
            <w:shd w:val="clear" w:color="auto" w:fill="FFFFFF"/>
            <w:noWrap/>
            <w:vAlign w:val="center"/>
            <w:hideMark/>
          </w:tcPr>
          <w:p w14:paraId="4AD56171"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2.</w:t>
            </w:r>
          </w:p>
          <w:p w14:paraId="7707FD92" w14:textId="77777777" w:rsidR="003E46FC" w:rsidRPr="003E46FC" w:rsidRDefault="003E46FC" w:rsidP="003E46FC">
            <w:pPr>
              <w:spacing w:after="200" w:line="276" w:lineRule="auto"/>
              <w:rPr>
                <w:rFonts w:ascii="Arial" w:eastAsia="Calibri" w:hAnsi="Arial" w:cs="Arial"/>
                <w:color w:val="000000"/>
                <w:sz w:val="24"/>
                <w:szCs w:val="24"/>
              </w:rPr>
            </w:pPr>
          </w:p>
          <w:p w14:paraId="0897BBDC" w14:textId="77777777" w:rsidR="003E46FC" w:rsidRPr="003E46FC" w:rsidRDefault="003E46FC" w:rsidP="003E46FC">
            <w:pPr>
              <w:spacing w:after="200" w:line="276" w:lineRule="auto"/>
              <w:rPr>
                <w:rFonts w:ascii="Arial" w:eastAsia="Calibri" w:hAnsi="Arial" w:cs="Arial"/>
                <w:color w:val="000000"/>
                <w:sz w:val="24"/>
                <w:szCs w:val="24"/>
              </w:rPr>
            </w:pPr>
          </w:p>
          <w:p w14:paraId="400E971A" w14:textId="77777777" w:rsidR="003E46FC" w:rsidRPr="003E46FC" w:rsidRDefault="003E46FC" w:rsidP="003E46FC">
            <w:pPr>
              <w:spacing w:after="200" w:line="276" w:lineRule="auto"/>
              <w:rPr>
                <w:rFonts w:ascii="Arial" w:eastAsia="Calibri" w:hAnsi="Arial" w:cs="Arial"/>
                <w:color w:val="000000"/>
                <w:sz w:val="24"/>
                <w:szCs w:val="24"/>
              </w:rPr>
            </w:pPr>
          </w:p>
          <w:p w14:paraId="0AC7926C" w14:textId="77777777" w:rsidR="003E46FC" w:rsidRPr="003E46FC" w:rsidRDefault="003E46FC" w:rsidP="003E46FC">
            <w:pPr>
              <w:spacing w:after="200" w:line="276" w:lineRule="auto"/>
              <w:rPr>
                <w:rFonts w:ascii="Arial" w:eastAsia="Calibri" w:hAnsi="Arial" w:cs="Arial"/>
                <w:color w:val="000000"/>
                <w:sz w:val="24"/>
                <w:szCs w:val="24"/>
              </w:rPr>
            </w:pPr>
          </w:p>
          <w:p w14:paraId="2548E1C6" w14:textId="77777777" w:rsidR="003E46FC" w:rsidRPr="003E46FC" w:rsidRDefault="003E46FC" w:rsidP="003E46FC">
            <w:pPr>
              <w:spacing w:after="200" w:line="276" w:lineRule="auto"/>
              <w:rPr>
                <w:rFonts w:ascii="Arial" w:eastAsia="Calibri" w:hAnsi="Arial" w:cs="Arial"/>
                <w:color w:val="000000"/>
                <w:sz w:val="24"/>
                <w:szCs w:val="24"/>
              </w:rPr>
            </w:pPr>
          </w:p>
          <w:p w14:paraId="780A26AB"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387A61BC"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Potpore umirovljenicima</w:t>
            </w:r>
          </w:p>
          <w:p w14:paraId="4A044DA0" w14:textId="77777777" w:rsidR="003E46FC" w:rsidRPr="003E46FC" w:rsidRDefault="003E46FC" w:rsidP="003E46FC">
            <w:pPr>
              <w:spacing w:after="200" w:line="276" w:lineRule="auto"/>
              <w:rPr>
                <w:rFonts w:ascii="Arial" w:eastAsia="Calibri" w:hAnsi="Arial" w:cs="Arial"/>
                <w:color w:val="000000"/>
                <w:sz w:val="24"/>
                <w:szCs w:val="24"/>
              </w:rPr>
            </w:pPr>
          </w:p>
          <w:p w14:paraId="2222D549" w14:textId="77777777" w:rsidR="003E46FC" w:rsidRPr="003E46FC" w:rsidRDefault="003E46FC" w:rsidP="003E46FC">
            <w:pPr>
              <w:spacing w:after="200" w:line="276" w:lineRule="auto"/>
              <w:rPr>
                <w:rFonts w:ascii="Arial" w:eastAsia="Calibri" w:hAnsi="Arial" w:cs="Arial"/>
                <w:color w:val="000000"/>
                <w:sz w:val="24"/>
                <w:szCs w:val="24"/>
              </w:rPr>
            </w:pPr>
          </w:p>
          <w:p w14:paraId="2D5D030C" w14:textId="77777777" w:rsidR="003E46FC" w:rsidRPr="003E46FC" w:rsidRDefault="003E46FC" w:rsidP="003E46FC">
            <w:pPr>
              <w:spacing w:after="200" w:line="276" w:lineRule="auto"/>
              <w:rPr>
                <w:rFonts w:ascii="Arial" w:eastAsia="Calibri" w:hAnsi="Arial" w:cs="Arial"/>
                <w:color w:val="000000"/>
                <w:sz w:val="24"/>
                <w:szCs w:val="24"/>
              </w:rPr>
            </w:pPr>
          </w:p>
          <w:p w14:paraId="644ABFAB" w14:textId="77777777" w:rsidR="003E46FC" w:rsidRPr="003E46FC" w:rsidRDefault="003E46FC" w:rsidP="003E46FC">
            <w:pPr>
              <w:spacing w:after="200" w:line="276" w:lineRule="auto"/>
              <w:rPr>
                <w:rFonts w:ascii="Arial" w:eastAsia="Calibri" w:hAnsi="Arial" w:cs="Arial"/>
                <w:color w:val="000000"/>
                <w:sz w:val="24"/>
                <w:szCs w:val="24"/>
              </w:rPr>
            </w:pPr>
          </w:p>
          <w:p w14:paraId="22A7FAEF" w14:textId="77777777" w:rsidR="003E46FC" w:rsidRPr="003E46FC" w:rsidRDefault="003E46FC" w:rsidP="003E46FC">
            <w:pPr>
              <w:spacing w:after="200" w:line="276" w:lineRule="auto"/>
              <w:rPr>
                <w:rFonts w:ascii="Arial" w:eastAsia="Calibri" w:hAnsi="Arial" w:cs="Arial"/>
                <w:color w:val="000000"/>
                <w:sz w:val="24"/>
                <w:szCs w:val="24"/>
              </w:rPr>
            </w:pPr>
          </w:p>
          <w:p w14:paraId="21526750"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71521C49"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52.350,00 EUR</w:t>
            </w:r>
          </w:p>
          <w:p w14:paraId="76140D82" w14:textId="77777777" w:rsidR="003E46FC" w:rsidRPr="003E46FC" w:rsidRDefault="003E46FC" w:rsidP="003E46FC">
            <w:pPr>
              <w:spacing w:after="200" w:line="276" w:lineRule="auto"/>
              <w:rPr>
                <w:rFonts w:ascii="Arial" w:eastAsia="Times New Roman" w:hAnsi="Arial" w:cs="Arial"/>
                <w:color w:val="000000"/>
                <w:sz w:val="24"/>
                <w:szCs w:val="24"/>
              </w:rPr>
            </w:pPr>
          </w:p>
          <w:p w14:paraId="7A573121" w14:textId="77777777" w:rsidR="003E46FC" w:rsidRPr="003E46FC" w:rsidRDefault="003E46FC" w:rsidP="003E46FC">
            <w:pPr>
              <w:spacing w:after="200" w:line="276" w:lineRule="auto"/>
              <w:rPr>
                <w:rFonts w:ascii="Arial" w:eastAsia="Times New Roman" w:hAnsi="Arial" w:cs="Arial"/>
                <w:color w:val="000000"/>
                <w:sz w:val="24"/>
                <w:szCs w:val="24"/>
              </w:rPr>
            </w:pPr>
          </w:p>
          <w:p w14:paraId="7E04B765" w14:textId="77777777" w:rsidR="003E46FC" w:rsidRPr="003E46FC" w:rsidRDefault="003E46FC" w:rsidP="003E46FC">
            <w:pPr>
              <w:spacing w:after="200" w:line="276" w:lineRule="auto"/>
              <w:rPr>
                <w:rFonts w:ascii="Arial" w:eastAsia="Times New Roman" w:hAnsi="Arial" w:cs="Arial"/>
                <w:color w:val="000000"/>
                <w:sz w:val="24"/>
                <w:szCs w:val="24"/>
              </w:rPr>
            </w:pPr>
          </w:p>
          <w:p w14:paraId="15FC9A00" w14:textId="77777777" w:rsidR="003E46FC" w:rsidRPr="003E46FC" w:rsidRDefault="003E46FC" w:rsidP="003E46FC">
            <w:pPr>
              <w:spacing w:after="200" w:line="276" w:lineRule="auto"/>
              <w:rPr>
                <w:rFonts w:ascii="Arial" w:eastAsia="Times New Roman" w:hAnsi="Arial" w:cs="Arial"/>
                <w:color w:val="000000"/>
                <w:sz w:val="24"/>
                <w:szCs w:val="24"/>
              </w:rPr>
            </w:pPr>
          </w:p>
          <w:p w14:paraId="16ACB2AA" w14:textId="77777777" w:rsidR="003E46FC" w:rsidRPr="003E46FC" w:rsidRDefault="003E46FC" w:rsidP="003E46FC">
            <w:pPr>
              <w:spacing w:after="200" w:line="276" w:lineRule="auto"/>
              <w:rPr>
                <w:rFonts w:ascii="Arial" w:eastAsia="Times New Roman" w:hAnsi="Arial" w:cs="Arial"/>
                <w:color w:val="000000"/>
                <w:sz w:val="24"/>
                <w:szCs w:val="24"/>
              </w:rPr>
            </w:pPr>
          </w:p>
          <w:p w14:paraId="7A4EF43A"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41FC586B"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božićnice 31.350,00 EUR</w:t>
            </w:r>
          </w:p>
          <w:p w14:paraId="08D8EAC0"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(552 umirovljenika + 75 nacionalne naknade)</w:t>
            </w:r>
          </w:p>
          <w:p w14:paraId="04B26E1E" w14:textId="77777777" w:rsidR="003E46FC" w:rsidRPr="003E46FC" w:rsidRDefault="003E46FC" w:rsidP="003E46FC">
            <w:pPr>
              <w:spacing w:after="0" w:line="240" w:lineRule="auto"/>
              <w:rPr>
                <w:rFonts w:ascii="Arial" w:eastAsia="Times New Roman" w:hAnsi="Arial" w:cs="Arial"/>
                <w:color w:val="000000"/>
                <w:sz w:val="24"/>
                <w:szCs w:val="24"/>
                <w:highlight w:val="yellow"/>
              </w:rPr>
            </w:pPr>
          </w:p>
          <w:p w14:paraId="4C372860"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Udruga umirovljenika LONJA 1.000,00 EUR</w:t>
            </w:r>
          </w:p>
          <w:p w14:paraId="7B14BC8B" w14:textId="77777777" w:rsidR="003E46FC" w:rsidRPr="003E46FC" w:rsidRDefault="003E46FC" w:rsidP="003E46FC">
            <w:pPr>
              <w:spacing w:after="0" w:line="240" w:lineRule="auto"/>
              <w:rPr>
                <w:rFonts w:ascii="Arial" w:eastAsia="Times New Roman" w:hAnsi="Arial" w:cs="Arial"/>
                <w:color w:val="000000"/>
                <w:sz w:val="24"/>
                <w:szCs w:val="24"/>
                <w:highlight w:val="yellow"/>
              </w:rPr>
            </w:pPr>
          </w:p>
          <w:p w14:paraId="6592203F"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Udruga umirovljenika i građana TREĆA DOB 1.500,00 EUR</w:t>
            </w:r>
          </w:p>
          <w:p w14:paraId="31EC058D" w14:textId="77777777" w:rsidR="003E46FC" w:rsidRPr="003E46FC" w:rsidRDefault="003E46FC" w:rsidP="003E46FC">
            <w:pPr>
              <w:spacing w:after="0" w:line="240" w:lineRule="auto"/>
              <w:rPr>
                <w:rFonts w:ascii="Arial" w:eastAsia="Times New Roman" w:hAnsi="Arial" w:cs="Arial"/>
                <w:color w:val="000000"/>
                <w:sz w:val="24"/>
                <w:szCs w:val="24"/>
                <w:highlight w:val="yellow"/>
              </w:rPr>
            </w:pPr>
          </w:p>
          <w:p w14:paraId="469DC4F2"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Gradska udruga umirovljenika Ivanić-Grad 10.000,00 EUR</w:t>
            </w:r>
          </w:p>
          <w:p w14:paraId="2D993FC6" w14:textId="77777777" w:rsidR="003E46FC" w:rsidRPr="003E46FC" w:rsidRDefault="003E46FC" w:rsidP="003E46FC">
            <w:pPr>
              <w:spacing w:after="0" w:line="240" w:lineRule="auto"/>
              <w:rPr>
                <w:rFonts w:ascii="Arial" w:eastAsia="Times New Roman" w:hAnsi="Arial" w:cs="Arial"/>
                <w:color w:val="000000"/>
                <w:sz w:val="24"/>
                <w:szCs w:val="24"/>
                <w:highlight w:val="yellow"/>
              </w:rPr>
            </w:pPr>
          </w:p>
          <w:p w14:paraId="6B3049D2"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Oldtimer klub Ivanić-Grad 2.000,00 EUR</w:t>
            </w:r>
          </w:p>
          <w:p w14:paraId="368CF4A7" w14:textId="77777777" w:rsidR="003E46FC" w:rsidRPr="003E46FC" w:rsidRDefault="003E46FC" w:rsidP="003E46FC">
            <w:pPr>
              <w:spacing w:after="0" w:line="240" w:lineRule="auto"/>
              <w:rPr>
                <w:rFonts w:ascii="Arial" w:eastAsia="Times New Roman" w:hAnsi="Arial" w:cs="Arial"/>
                <w:color w:val="000000"/>
                <w:sz w:val="24"/>
                <w:szCs w:val="24"/>
              </w:rPr>
            </w:pPr>
          </w:p>
          <w:p w14:paraId="58926BC8"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xml:space="preserve">Moto klub NO LIMIT </w:t>
            </w:r>
          </w:p>
          <w:p w14:paraId="043DAB94"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500,00 EUR</w:t>
            </w:r>
          </w:p>
          <w:p w14:paraId="4CEC1106" w14:textId="77777777" w:rsidR="003E46FC" w:rsidRPr="003E46FC" w:rsidRDefault="003E46FC" w:rsidP="003E46FC">
            <w:pPr>
              <w:spacing w:after="0" w:line="240" w:lineRule="auto"/>
              <w:rPr>
                <w:rFonts w:ascii="Arial" w:eastAsia="Times New Roman" w:hAnsi="Arial" w:cs="Arial"/>
                <w:color w:val="000000"/>
                <w:sz w:val="24"/>
                <w:szCs w:val="24"/>
              </w:rPr>
            </w:pPr>
          </w:p>
          <w:p w14:paraId="1755FF3B"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Karnevalska udruga ŽABA 1.200,00 EUR</w:t>
            </w:r>
          </w:p>
          <w:p w14:paraId="592D2B10" w14:textId="77777777" w:rsidR="003E46FC" w:rsidRPr="003E46FC" w:rsidRDefault="003E46FC" w:rsidP="003E46FC">
            <w:pPr>
              <w:spacing w:after="0" w:line="240" w:lineRule="auto"/>
              <w:rPr>
                <w:rFonts w:ascii="Arial" w:eastAsia="Times New Roman" w:hAnsi="Arial" w:cs="Arial"/>
                <w:color w:val="000000"/>
                <w:sz w:val="24"/>
                <w:szCs w:val="24"/>
                <w:highlight w:val="yellow"/>
              </w:rPr>
            </w:pPr>
          </w:p>
          <w:p w14:paraId="34D9DA3B"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Udruga antifašističkih boraca i antifašista Ivanić-Grad 1.500,00 EUR</w:t>
            </w:r>
          </w:p>
          <w:p w14:paraId="2495E5F9" w14:textId="77777777" w:rsidR="003E46FC" w:rsidRPr="003E46FC" w:rsidRDefault="003E46FC" w:rsidP="003E46FC">
            <w:pPr>
              <w:spacing w:after="0" w:line="240" w:lineRule="auto"/>
              <w:rPr>
                <w:rFonts w:ascii="Arial" w:eastAsia="Times New Roman" w:hAnsi="Arial" w:cs="Arial"/>
                <w:color w:val="000000"/>
                <w:sz w:val="24"/>
                <w:szCs w:val="24"/>
                <w:highlight w:val="yellow"/>
              </w:rPr>
            </w:pPr>
          </w:p>
          <w:p w14:paraId="25A44173"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xml:space="preserve">GD Crveni peharček </w:t>
            </w:r>
          </w:p>
          <w:p w14:paraId="296F90E6"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1.300,00 EUR</w:t>
            </w:r>
          </w:p>
          <w:p w14:paraId="3816A345" w14:textId="77777777" w:rsidR="003E46FC" w:rsidRPr="003E46FC" w:rsidRDefault="003E46FC" w:rsidP="003E46FC">
            <w:pPr>
              <w:spacing w:after="0" w:line="240" w:lineRule="auto"/>
              <w:rPr>
                <w:rFonts w:ascii="Arial" w:eastAsia="Times New Roman" w:hAnsi="Arial" w:cs="Arial"/>
                <w:color w:val="000000"/>
                <w:sz w:val="24"/>
                <w:szCs w:val="24"/>
              </w:rPr>
            </w:pPr>
          </w:p>
          <w:p w14:paraId="57824E21"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Udruga dragovoljaca i veterana Domovinskog rata</w:t>
            </w:r>
          </w:p>
          <w:p w14:paraId="3CFC2D71" w14:textId="77777777" w:rsidR="003E46FC" w:rsidRPr="003E46FC" w:rsidRDefault="003E46FC" w:rsidP="003E46FC">
            <w:pPr>
              <w:spacing w:after="0" w:line="240" w:lineRule="auto"/>
              <w:rPr>
                <w:rFonts w:ascii="Arial" w:eastAsia="Times New Roman" w:hAnsi="Arial" w:cs="Arial"/>
                <w:color w:val="000000"/>
                <w:sz w:val="24"/>
                <w:szCs w:val="24"/>
                <w:highlight w:val="yellow"/>
              </w:rPr>
            </w:pPr>
            <w:r w:rsidRPr="003E46FC">
              <w:rPr>
                <w:rFonts w:ascii="Arial" w:eastAsia="Times New Roman" w:hAnsi="Arial" w:cs="Arial"/>
                <w:color w:val="000000"/>
                <w:sz w:val="24"/>
                <w:szCs w:val="24"/>
              </w:rPr>
              <w:t>2.000,00</w:t>
            </w:r>
          </w:p>
        </w:tc>
      </w:tr>
      <w:tr w:rsidR="003E46FC" w:rsidRPr="003E46FC" w14:paraId="5EF05275" w14:textId="77777777" w:rsidTr="003E46FC">
        <w:trPr>
          <w:cantSplit/>
          <w:trHeight w:val="436"/>
          <w:jc w:val="center"/>
        </w:trPr>
        <w:tc>
          <w:tcPr>
            <w:tcW w:w="1267" w:type="dxa"/>
            <w:shd w:val="clear" w:color="auto" w:fill="FFFFFF"/>
            <w:noWrap/>
            <w:vAlign w:val="center"/>
            <w:hideMark/>
          </w:tcPr>
          <w:p w14:paraId="0292BD62"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lastRenderedPageBreak/>
              <w:t>3.</w:t>
            </w:r>
          </w:p>
          <w:p w14:paraId="5278142B" w14:textId="77777777" w:rsidR="003E46FC" w:rsidRPr="003E46FC" w:rsidRDefault="003E46FC" w:rsidP="003E46FC">
            <w:pPr>
              <w:spacing w:after="200" w:line="276" w:lineRule="auto"/>
              <w:rPr>
                <w:rFonts w:ascii="Arial" w:eastAsia="Calibri" w:hAnsi="Arial" w:cs="Arial"/>
                <w:color w:val="000000"/>
                <w:sz w:val="24"/>
                <w:szCs w:val="24"/>
              </w:rPr>
            </w:pPr>
          </w:p>
          <w:p w14:paraId="63AA9EF9"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23A18FC6"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Sufinanciranje troškova djece u vrtićima izvan Dječjeg vrtića Ivanić-Grad</w:t>
            </w:r>
          </w:p>
          <w:p w14:paraId="08156631"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37FE0F50"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38.917,79 EUR</w:t>
            </w:r>
          </w:p>
          <w:p w14:paraId="289E3BAB"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5963CD29" w14:textId="77777777" w:rsidR="003E46FC" w:rsidRPr="003E46FC" w:rsidRDefault="003E46FC" w:rsidP="003E46FC">
            <w:pPr>
              <w:spacing w:after="0" w:line="240" w:lineRule="auto"/>
              <w:rPr>
                <w:rFonts w:ascii="Arial" w:eastAsia="Times New Roman" w:hAnsi="Arial" w:cs="Arial"/>
                <w:color w:val="000000"/>
                <w:sz w:val="24"/>
                <w:szCs w:val="24"/>
              </w:rPr>
            </w:pPr>
          </w:p>
          <w:p w14:paraId="64C28704"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DV Roda 34 djece</w:t>
            </w:r>
          </w:p>
          <w:p w14:paraId="15C29E97"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DV Proljeće Kloštar Ivanić  2 djece</w:t>
            </w:r>
          </w:p>
          <w:p w14:paraId="664ABD2D"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 xml:space="preserve">- DV Ludina 1 dijete </w:t>
            </w:r>
          </w:p>
          <w:p w14:paraId="5C485BA3"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 Obrt Mamitas 1 dijete</w:t>
            </w:r>
          </w:p>
        </w:tc>
      </w:tr>
      <w:tr w:rsidR="003E46FC" w:rsidRPr="003E46FC" w14:paraId="43CD8524" w14:textId="77777777" w:rsidTr="003E46FC">
        <w:trPr>
          <w:cantSplit/>
          <w:trHeight w:val="1586"/>
          <w:jc w:val="center"/>
        </w:trPr>
        <w:tc>
          <w:tcPr>
            <w:tcW w:w="1267" w:type="dxa"/>
            <w:shd w:val="clear" w:color="auto" w:fill="FFFFFF"/>
            <w:noWrap/>
            <w:vAlign w:val="center"/>
            <w:hideMark/>
          </w:tcPr>
          <w:p w14:paraId="44982EF7"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4.</w:t>
            </w:r>
          </w:p>
          <w:p w14:paraId="1D4E991E" w14:textId="77777777" w:rsidR="003E46FC" w:rsidRPr="003E46FC" w:rsidRDefault="003E46FC" w:rsidP="003E46FC">
            <w:pPr>
              <w:spacing w:after="200" w:line="276" w:lineRule="auto"/>
              <w:rPr>
                <w:rFonts w:ascii="Arial" w:eastAsia="Calibri" w:hAnsi="Arial" w:cs="Arial"/>
                <w:color w:val="000000"/>
                <w:sz w:val="24"/>
                <w:szCs w:val="24"/>
              </w:rPr>
            </w:pPr>
          </w:p>
          <w:p w14:paraId="6B54D023" w14:textId="77777777" w:rsidR="003E46FC" w:rsidRPr="003E46FC" w:rsidRDefault="003E46FC" w:rsidP="003E46FC">
            <w:pPr>
              <w:spacing w:after="200" w:line="276" w:lineRule="auto"/>
              <w:rPr>
                <w:rFonts w:ascii="Arial" w:eastAsia="Calibri" w:hAnsi="Arial" w:cs="Arial"/>
                <w:color w:val="000000"/>
                <w:sz w:val="24"/>
                <w:szCs w:val="24"/>
              </w:rPr>
            </w:pPr>
          </w:p>
          <w:p w14:paraId="2FC1D06B"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39655C88"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Subvencioniranje troškova produženog boravka u osnovnim školama</w:t>
            </w:r>
          </w:p>
          <w:p w14:paraId="009BA813" w14:textId="77777777" w:rsidR="003E46FC" w:rsidRPr="003E46FC" w:rsidRDefault="003E46FC" w:rsidP="003E46FC">
            <w:pPr>
              <w:spacing w:after="200" w:line="276" w:lineRule="auto"/>
              <w:rPr>
                <w:rFonts w:ascii="Arial" w:eastAsia="Calibri" w:hAnsi="Arial" w:cs="Arial"/>
                <w:color w:val="000000"/>
                <w:sz w:val="24"/>
                <w:szCs w:val="24"/>
              </w:rPr>
            </w:pPr>
          </w:p>
          <w:p w14:paraId="6E8B8C22" w14:textId="77777777" w:rsidR="003E46FC" w:rsidRPr="003E46FC" w:rsidRDefault="003E46FC" w:rsidP="003E46FC">
            <w:pPr>
              <w:spacing w:after="200" w:line="276" w:lineRule="auto"/>
              <w:rPr>
                <w:rFonts w:ascii="Arial" w:eastAsia="Calibri" w:hAnsi="Arial" w:cs="Arial"/>
                <w:color w:val="000000"/>
                <w:sz w:val="24"/>
                <w:szCs w:val="24"/>
              </w:rPr>
            </w:pPr>
          </w:p>
          <w:p w14:paraId="7A8BED22"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65153599"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102.935,99 EUR</w:t>
            </w:r>
          </w:p>
          <w:p w14:paraId="79B61F59" w14:textId="77777777" w:rsidR="003E46FC" w:rsidRPr="003E46FC" w:rsidRDefault="003E46FC" w:rsidP="003E46FC">
            <w:pPr>
              <w:spacing w:after="200" w:line="276" w:lineRule="auto"/>
              <w:jc w:val="center"/>
              <w:rPr>
                <w:rFonts w:ascii="Arial" w:eastAsia="Times New Roman" w:hAnsi="Arial" w:cs="Arial"/>
                <w:color w:val="000000"/>
                <w:sz w:val="24"/>
                <w:szCs w:val="24"/>
              </w:rPr>
            </w:pPr>
          </w:p>
          <w:p w14:paraId="5ADD8155" w14:textId="77777777" w:rsidR="003E46FC" w:rsidRPr="003E46FC" w:rsidRDefault="003E46FC" w:rsidP="003E46FC">
            <w:pPr>
              <w:spacing w:after="200" w:line="276" w:lineRule="auto"/>
              <w:jc w:val="center"/>
              <w:rPr>
                <w:rFonts w:ascii="Arial" w:eastAsia="Times New Roman" w:hAnsi="Arial" w:cs="Arial"/>
                <w:color w:val="000000"/>
                <w:sz w:val="24"/>
                <w:szCs w:val="24"/>
              </w:rPr>
            </w:pPr>
          </w:p>
          <w:p w14:paraId="7EB77836" w14:textId="77777777" w:rsidR="003E46FC" w:rsidRPr="003E46FC" w:rsidRDefault="003E46FC" w:rsidP="003E46FC">
            <w:pPr>
              <w:spacing w:after="200" w:line="276" w:lineRule="auto"/>
              <w:jc w:val="center"/>
              <w:rPr>
                <w:rFonts w:ascii="Arial" w:eastAsia="Times New Roman" w:hAnsi="Arial" w:cs="Arial"/>
                <w:color w:val="000000"/>
                <w:sz w:val="24"/>
                <w:szCs w:val="24"/>
              </w:rPr>
            </w:pPr>
          </w:p>
        </w:tc>
        <w:tc>
          <w:tcPr>
            <w:tcW w:w="3437" w:type="dxa"/>
            <w:shd w:val="clear" w:color="auto" w:fill="FFFFFF"/>
            <w:noWrap/>
            <w:vAlign w:val="center"/>
          </w:tcPr>
          <w:p w14:paraId="5F8BA3C1" w14:textId="77777777" w:rsidR="003E46FC" w:rsidRPr="003E46FC" w:rsidRDefault="003E46FC" w:rsidP="003E46FC">
            <w:pPr>
              <w:spacing w:after="200" w:line="276" w:lineRule="auto"/>
              <w:rPr>
                <w:rFonts w:ascii="Arial" w:eastAsia="Times New Roman" w:hAnsi="Arial" w:cs="Arial"/>
                <w:color w:val="000000"/>
                <w:sz w:val="24"/>
                <w:szCs w:val="24"/>
              </w:rPr>
            </w:pPr>
          </w:p>
          <w:p w14:paraId="0B1611F0"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3 razredna odjeljenja u OŠ Stjepana Basaričeka</w:t>
            </w:r>
          </w:p>
          <w:p w14:paraId="68BACA19"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2 razredna odjeljenja u OŠ Đure Deželića</w:t>
            </w:r>
          </w:p>
          <w:p w14:paraId="60E81DD6"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1 razredno odjeljenje u OŠ J. Badalića</w:t>
            </w:r>
          </w:p>
        </w:tc>
      </w:tr>
      <w:tr w:rsidR="003E46FC" w:rsidRPr="003E46FC" w14:paraId="17F9F1E6" w14:textId="77777777" w:rsidTr="003E46FC">
        <w:trPr>
          <w:cantSplit/>
          <w:trHeight w:val="2191"/>
          <w:jc w:val="center"/>
        </w:trPr>
        <w:tc>
          <w:tcPr>
            <w:tcW w:w="1267" w:type="dxa"/>
            <w:shd w:val="clear" w:color="auto" w:fill="FFFFFF"/>
            <w:noWrap/>
            <w:vAlign w:val="center"/>
            <w:hideMark/>
          </w:tcPr>
          <w:p w14:paraId="3E798D38"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5.</w:t>
            </w:r>
          </w:p>
          <w:p w14:paraId="582B80B3"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17F52753"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Podmirenje troškova ljetovanja u Kampu mladeži Hrvatskog Crvenog Križa</w:t>
            </w:r>
          </w:p>
          <w:p w14:paraId="32F25BE4"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16BC1146" w14:textId="77777777" w:rsidR="003E46FC" w:rsidRPr="003E46FC" w:rsidRDefault="003E46FC" w:rsidP="003E46FC">
            <w:pPr>
              <w:spacing w:after="200" w:line="276" w:lineRule="auto"/>
              <w:rPr>
                <w:rFonts w:ascii="Arial" w:eastAsia="Times New Roman" w:hAnsi="Arial" w:cs="Arial"/>
                <w:color w:val="000000"/>
                <w:sz w:val="24"/>
                <w:szCs w:val="24"/>
              </w:rPr>
            </w:pPr>
          </w:p>
          <w:p w14:paraId="47EF5CEE"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6.500,00 EUR</w:t>
            </w:r>
          </w:p>
          <w:p w14:paraId="44CD00A2" w14:textId="77777777" w:rsidR="003E46FC" w:rsidRPr="003E46FC" w:rsidRDefault="003E46FC" w:rsidP="003E46FC">
            <w:pPr>
              <w:spacing w:after="200" w:line="276" w:lineRule="auto"/>
              <w:rPr>
                <w:rFonts w:ascii="Arial" w:eastAsia="Times New Roman" w:hAnsi="Arial" w:cs="Arial"/>
                <w:color w:val="000000"/>
                <w:sz w:val="24"/>
                <w:szCs w:val="24"/>
              </w:rPr>
            </w:pPr>
          </w:p>
          <w:p w14:paraId="079E2F75"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5A8F3E7E"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20 djece</w:t>
            </w:r>
          </w:p>
          <w:p w14:paraId="445D614F"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6 osoba s invaliditetom</w:t>
            </w:r>
          </w:p>
          <w:p w14:paraId="4D6ADF00" w14:textId="77777777" w:rsidR="003E46FC" w:rsidRPr="003E46FC" w:rsidRDefault="003E46FC" w:rsidP="003E46FC">
            <w:pPr>
              <w:spacing w:after="200" w:line="276" w:lineRule="auto"/>
              <w:rPr>
                <w:rFonts w:ascii="Arial" w:eastAsia="Times New Roman" w:hAnsi="Arial" w:cs="Arial"/>
                <w:color w:val="000000"/>
                <w:sz w:val="24"/>
                <w:szCs w:val="24"/>
              </w:rPr>
            </w:pPr>
          </w:p>
        </w:tc>
      </w:tr>
      <w:tr w:rsidR="003E46FC" w:rsidRPr="003E46FC" w14:paraId="302234A5" w14:textId="77777777" w:rsidTr="003E46FC">
        <w:trPr>
          <w:cantSplit/>
          <w:trHeight w:val="1232"/>
          <w:jc w:val="center"/>
        </w:trPr>
        <w:tc>
          <w:tcPr>
            <w:tcW w:w="1267" w:type="dxa"/>
            <w:shd w:val="clear" w:color="auto" w:fill="FFFFFF"/>
            <w:noWrap/>
            <w:vAlign w:val="center"/>
            <w:hideMark/>
          </w:tcPr>
          <w:p w14:paraId="6AC1B16F"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t>6.</w:t>
            </w:r>
          </w:p>
        </w:tc>
        <w:tc>
          <w:tcPr>
            <w:tcW w:w="4041" w:type="dxa"/>
            <w:shd w:val="clear" w:color="auto" w:fill="FFFFFF"/>
            <w:noWrap/>
            <w:vAlign w:val="center"/>
            <w:hideMark/>
          </w:tcPr>
          <w:p w14:paraId="23C0E7F6"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t>Pomoć za podmirenje troškova prijevoza djeteta s teškoćama u razvoju i pratitelja u ustanove kategorizirane za njihove potrebe</w:t>
            </w:r>
          </w:p>
        </w:tc>
        <w:tc>
          <w:tcPr>
            <w:tcW w:w="2240" w:type="dxa"/>
            <w:shd w:val="clear" w:color="auto" w:fill="FFFFFF"/>
            <w:noWrap/>
            <w:vAlign w:val="center"/>
          </w:tcPr>
          <w:p w14:paraId="3A8F8CC7"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5.839,68 EUR</w:t>
            </w:r>
          </w:p>
          <w:p w14:paraId="301881EA"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373CBCC2"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8 korisnika (do studenoga 2025. godine 7 korisnika)</w:t>
            </w:r>
          </w:p>
        </w:tc>
      </w:tr>
      <w:tr w:rsidR="003E46FC" w:rsidRPr="003E46FC" w14:paraId="5AABA7A6" w14:textId="77777777" w:rsidTr="003E46FC">
        <w:trPr>
          <w:cantSplit/>
          <w:trHeight w:val="1445"/>
          <w:jc w:val="center"/>
        </w:trPr>
        <w:tc>
          <w:tcPr>
            <w:tcW w:w="1267" w:type="dxa"/>
            <w:shd w:val="clear" w:color="auto" w:fill="FFFFFF"/>
            <w:noWrap/>
            <w:vAlign w:val="center"/>
            <w:hideMark/>
          </w:tcPr>
          <w:p w14:paraId="2B4A7370"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7.</w:t>
            </w:r>
          </w:p>
          <w:p w14:paraId="623B4CD4"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17FF4340"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Jednokratna naknada</w:t>
            </w:r>
          </w:p>
          <w:p w14:paraId="36C3A6BF"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0AE0C595"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24.606,04 EUR</w:t>
            </w:r>
          </w:p>
          <w:p w14:paraId="6C089096"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1F9FB1D2"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63 kućanstva:</w:t>
            </w:r>
          </w:p>
          <w:p w14:paraId="4C758B59"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23 samaca</w:t>
            </w:r>
          </w:p>
          <w:p w14:paraId="546FA8CD"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40 obitelji</w:t>
            </w:r>
          </w:p>
        </w:tc>
      </w:tr>
      <w:tr w:rsidR="003E46FC" w:rsidRPr="003E46FC" w14:paraId="0A5A0FAA" w14:textId="77777777" w:rsidTr="003E46FC">
        <w:trPr>
          <w:cantSplit/>
          <w:trHeight w:val="2121"/>
          <w:jc w:val="center"/>
        </w:trPr>
        <w:tc>
          <w:tcPr>
            <w:tcW w:w="1267" w:type="dxa"/>
            <w:shd w:val="clear" w:color="auto" w:fill="FFFFFF"/>
            <w:noWrap/>
            <w:vAlign w:val="center"/>
            <w:hideMark/>
          </w:tcPr>
          <w:p w14:paraId="064B69B8"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8.</w:t>
            </w:r>
          </w:p>
          <w:p w14:paraId="1623663A"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67158341"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t>Poklon paketi povodom blagdana osobama u socijalnoj potrebi te starijim osobama  (prigodom Dana starijih osoba i Božića)</w:t>
            </w:r>
          </w:p>
        </w:tc>
        <w:tc>
          <w:tcPr>
            <w:tcW w:w="2240" w:type="dxa"/>
            <w:shd w:val="clear" w:color="auto" w:fill="FFFFFF"/>
            <w:noWrap/>
            <w:vAlign w:val="center"/>
          </w:tcPr>
          <w:p w14:paraId="3F5939B1"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11.250,00 EUR</w:t>
            </w:r>
          </w:p>
          <w:p w14:paraId="5D07166A"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73F3B58C"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Dan starijih osoba -82 korisnika</w:t>
            </w:r>
          </w:p>
          <w:p w14:paraId="6788C247"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2.460,00 EUR</w:t>
            </w:r>
          </w:p>
          <w:p w14:paraId="049218E7" w14:textId="77777777" w:rsidR="003E46FC" w:rsidRPr="003E46FC" w:rsidRDefault="003E46FC" w:rsidP="003E46FC">
            <w:pPr>
              <w:spacing w:after="0" w:line="240" w:lineRule="auto"/>
              <w:rPr>
                <w:rFonts w:ascii="Arial" w:eastAsia="Times New Roman" w:hAnsi="Arial" w:cs="Arial"/>
                <w:color w:val="000000"/>
                <w:sz w:val="24"/>
                <w:szCs w:val="24"/>
              </w:rPr>
            </w:pPr>
          </w:p>
          <w:p w14:paraId="73D21A1A"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Božić – 293 korisnika</w:t>
            </w:r>
          </w:p>
          <w:p w14:paraId="5E403C86"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8.790,00 EUR</w:t>
            </w:r>
          </w:p>
          <w:p w14:paraId="615EBBDE" w14:textId="77777777" w:rsidR="003E46FC" w:rsidRPr="003E46FC" w:rsidRDefault="003E46FC" w:rsidP="003E46FC">
            <w:pPr>
              <w:spacing w:after="0" w:line="240" w:lineRule="auto"/>
              <w:rPr>
                <w:rFonts w:ascii="Arial" w:eastAsia="Times New Roman" w:hAnsi="Arial" w:cs="Arial"/>
                <w:color w:val="000000"/>
                <w:sz w:val="24"/>
                <w:szCs w:val="24"/>
              </w:rPr>
            </w:pPr>
          </w:p>
        </w:tc>
      </w:tr>
      <w:tr w:rsidR="003E46FC" w:rsidRPr="003E46FC" w14:paraId="13848F68" w14:textId="77777777" w:rsidTr="003E46FC">
        <w:trPr>
          <w:cantSplit/>
          <w:trHeight w:val="1562"/>
          <w:jc w:val="center"/>
        </w:trPr>
        <w:tc>
          <w:tcPr>
            <w:tcW w:w="1267" w:type="dxa"/>
            <w:shd w:val="clear" w:color="auto" w:fill="FFFFFF"/>
            <w:noWrap/>
            <w:vAlign w:val="center"/>
            <w:hideMark/>
          </w:tcPr>
          <w:p w14:paraId="3C17A255"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lastRenderedPageBreak/>
              <w:t>9.</w:t>
            </w:r>
          </w:p>
        </w:tc>
        <w:tc>
          <w:tcPr>
            <w:tcW w:w="4041" w:type="dxa"/>
            <w:shd w:val="clear" w:color="auto" w:fill="FFFFFF"/>
            <w:noWrap/>
            <w:vAlign w:val="center"/>
            <w:hideMark/>
          </w:tcPr>
          <w:p w14:paraId="71BB6BD8" w14:textId="77777777" w:rsidR="003E46FC" w:rsidRPr="003E46FC" w:rsidRDefault="003E46FC" w:rsidP="003E46FC">
            <w:pPr>
              <w:spacing w:after="200" w:line="276" w:lineRule="auto"/>
              <w:rPr>
                <w:rFonts w:ascii="Arial" w:eastAsia="Calibri" w:hAnsi="Arial" w:cs="Arial"/>
                <w:color w:val="000000"/>
                <w:sz w:val="24"/>
                <w:szCs w:val="24"/>
              </w:rPr>
            </w:pPr>
          </w:p>
          <w:p w14:paraId="3E253CEC"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Pomoć za podmirenje troškova stanovanja (voda i odvodnja, smeće, plin, najamnina, naknada za uređenje voda, ogrjev…)</w:t>
            </w:r>
          </w:p>
        </w:tc>
        <w:tc>
          <w:tcPr>
            <w:tcW w:w="2240" w:type="dxa"/>
            <w:shd w:val="clear" w:color="auto" w:fill="FFFFFF"/>
            <w:noWrap/>
            <w:vAlign w:val="center"/>
          </w:tcPr>
          <w:p w14:paraId="359F0286"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20.577,88 EUR</w:t>
            </w:r>
          </w:p>
          <w:p w14:paraId="3030B1E3"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572517D2"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74 kućanstva:</w:t>
            </w:r>
          </w:p>
          <w:p w14:paraId="450FC2A2" w14:textId="77777777" w:rsidR="003E46FC" w:rsidRPr="003E46FC" w:rsidRDefault="003E46FC" w:rsidP="003E46FC">
            <w:pPr>
              <w:spacing w:after="200" w:line="276" w:lineRule="auto"/>
              <w:jc w:val="both"/>
              <w:rPr>
                <w:rFonts w:ascii="Arial" w:eastAsia="Times New Roman" w:hAnsi="Arial" w:cs="Arial"/>
                <w:color w:val="000000"/>
                <w:sz w:val="24"/>
                <w:szCs w:val="24"/>
              </w:rPr>
            </w:pPr>
            <w:r w:rsidRPr="003E46FC">
              <w:rPr>
                <w:rFonts w:ascii="Arial" w:eastAsia="Times New Roman" w:hAnsi="Arial" w:cs="Arial"/>
                <w:color w:val="000000"/>
                <w:sz w:val="24"/>
                <w:szCs w:val="24"/>
              </w:rPr>
              <w:t>43 samaca</w:t>
            </w:r>
          </w:p>
          <w:p w14:paraId="08AA978C"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31 obitelji</w:t>
            </w:r>
          </w:p>
        </w:tc>
      </w:tr>
      <w:tr w:rsidR="003E46FC" w:rsidRPr="003E46FC" w14:paraId="148DFA4A" w14:textId="77777777" w:rsidTr="003E46FC">
        <w:trPr>
          <w:cantSplit/>
          <w:trHeight w:val="1562"/>
          <w:jc w:val="center"/>
        </w:trPr>
        <w:tc>
          <w:tcPr>
            <w:tcW w:w="1267" w:type="dxa"/>
            <w:shd w:val="clear" w:color="auto" w:fill="FFFFFF"/>
            <w:noWrap/>
            <w:vAlign w:val="center"/>
          </w:tcPr>
          <w:p w14:paraId="5F7E4F70"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10.</w:t>
            </w:r>
          </w:p>
          <w:p w14:paraId="0BBA608B" w14:textId="77777777" w:rsidR="003E46FC" w:rsidRPr="003E46FC" w:rsidRDefault="003E46FC" w:rsidP="003E46FC">
            <w:pPr>
              <w:spacing w:after="200" w:line="276" w:lineRule="auto"/>
              <w:rPr>
                <w:rFonts w:ascii="Arial" w:eastAsia="Calibri" w:hAnsi="Arial" w:cs="Arial"/>
                <w:color w:val="000000"/>
                <w:sz w:val="24"/>
                <w:szCs w:val="24"/>
              </w:rPr>
            </w:pPr>
          </w:p>
          <w:p w14:paraId="08167AB5" w14:textId="77777777" w:rsidR="003E46FC" w:rsidRPr="003E46FC" w:rsidRDefault="003E46FC" w:rsidP="003E46FC">
            <w:pPr>
              <w:spacing w:after="200" w:line="276" w:lineRule="auto"/>
              <w:rPr>
                <w:rFonts w:ascii="Arial" w:eastAsia="Calibri" w:hAnsi="Arial" w:cs="Arial"/>
                <w:color w:val="000000"/>
                <w:sz w:val="24"/>
                <w:szCs w:val="24"/>
              </w:rPr>
            </w:pPr>
          </w:p>
          <w:p w14:paraId="616E2CCC" w14:textId="77777777" w:rsidR="003E46FC" w:rsidRPr="003E46FC" w:rsidRDefault="003E46FC" w:rsidP="003E46FC">
            <w:pPr>
              <w:spacing w:after="200" w:line="276" w:lineRule="auto"/>
              <w:rPr>
                <w:rFonts w:ascii="Arial" w:eastAsia="Calibri" w:hAnsi="Arial" w:cs="Arial"/>
                <w:color w:val="000000"/>
                <w:sz w:val="24"/>
                <w:szCs w:val="24"/>
              </w:rPr>
            </w:pPr>
          </w:p>
        </w:tc>
        <w:tc>
          <w:tcPr>
            <w:tcW w:w="4041" w:type="dxa"/>
            <w:shd w:val="clear" w:color="auto" w:fill="FFFFFF"/>
            <w:noWrap/>
            <w:vAlign w:val="center"/>
          </w:tcPr>
          <w:p w14:paraId="5AB96D0B"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Stipendije učenicima i studentima</w:t>
            </w:r>
          </w:p>
          <w:p w14:paraId="16991E28" w14:textId="77777777" w:rsidR="003E46FC" w:rsidRPr="003E46FC" w:rsidRDefault="003E46FC" w:rsidP="003E46FC">
            <w:pPr>
              <w:spacing w:after="200" w:line="276" w:lineRule="auto"/>
              <w:rPr>
                <w:rFonts w:ascii="Arial" w:eastAsia="Calibri" w:hAnsi="Arial" w:cs="Arial"/>
                <w:color w:val="000000"/>
                <w:sz w:val="24"/>
                <w:szCs w:val="24"/>
              </w:rPr>
            </w:pPr>
          </w:p>
          <w:p w14:paraId="0B26B23C" w14:textId="77777777" w:rsidR="003E46FC" w:rsidRPr="003E46FC" w:rsidRDefault="003E46FC" w:rsidP="003E46FC">
            <w:pPr>
              <w:spacing w:after="200" w:line="276" w:lineRule="auto"/>
              <w:rPr>
                <w:rFonts w:ascii="Arial" w:eastAsia="Calibri" w:hAnsi="Arial" w:cs="Arial"/>
                <w:color w:val="000000"/>
                <w:sz w:val="24"/>
                <w:szCs w:val="24"/>
              </w:rPr>
            </w:pPr>
          </w:p>
          <w:p w14:paraId="66906922" w14:textId="77777777" w:rsidR="003E46FC" w:rsidRPr="003E46FC" w:rsidRDefault="003E46FC" w:rsidP="003E46FC">
            <w:pPr>
              <w:spacing w:after="200" w:line="276" w:lineRule="auto"/>
              <w:rPr>
                <w:rFonts w:ascii="Arial" w:eastAsia="Calibri" w:hAnsi="Arial" w:cs="Arial"/>
                <w:color w:val="000000"/>
                <w:sz w:val="24"/>
                <w:szCs w:val="24"/>
              </w:rPr>
            </w:pPr>
          </w:p>
        </w:tc>
        <w:tc>
          <w:tcPr>
            <w:tcW w:w="2240" w:type="dxa"/>
            <w:shd w:val="clear" w:color="auto" w:fill="FFFFFF"/>
            <w:noWrap/>
            <w:vAlign w:val="center"/>
          </w:tcPr>
          <w:p w14:paraId="4D1E262D" w14:textId="77777777" w:rsidR="003E46FC" w:rsidRPr="003E46FC" w:rsidRDefault="003E46FC" w:rsidP="003E46FC">
            <w:pPr>
              <w:spacing w:after="200" w:line="276" w:lineRule="auto"/>
              <w:jc w:val="center"/>
              <w:rPr>
                <w:rFonts w:ascii="Arial" w:eastAsia="Times New Roman" w:hAnsi="Arial" w:cs="Arial"/>
                <w:color w:val="000000"/>
                <w:sz w:val="24"/>
                <w:szCs w:val="24"/>
              </w:rPr>
            </w:pPr>
          </w:p>
          <w:p w14:paraId="18AB6A9C"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14.420,00 EUR</w:t>
            </w:r>
          </w:p>
          <w:p w14:paraId="0325A97C" w14:textId="77777777" w:rsidR="003E46FC" w:rsidRPr="003E46FC" w:rsidRDefault="003E46FC" w:rsidP="003E46FC">
            <w:pPr>
              <w:spacing w:after="200" w:line="276" w:lineRule="auto"/>
              <w:jc w:val="center"/>
              <w:rPr>
                <w:rFonts w:ascii="Arial" w:eastAsia="Times New Roman" w:hAnsi="Arial" w:cs="Arial"/>
                <w:color w:val="000000"/>
                <w:sz w:val="24"/>
                <w:szCs w:val="24"/>
              </w:rPr>
            </w:pPr>
          </w:p>
          <w:p w14:paraId="56E3A01C" w14:textId="77777777" w:rsidR="003E46FC" w:rsidRPr="003E46FC" w:rsidRDefault="003E46FC" w:rsidP="003E46FC">
            <w:pPr>
              <w:spacing w:after="200" w:line="276" w:lineRule="auto"/>
              <w:jc w:val="center"/>
              <w:rPr>
                <w:rFonts w:ascii="Arial" w:eastAsia="Times New Roman" w:hAnsi="Arial" w:cs="Arial"/>
                <w:color w:val="000000"/>
                <w:sz w:val="24"/>
                <w:szCs w:val="24"/>
              </w:rPr>
            </w:pPr>
          </w:p>
          <w:p w14:paraId="75823680" w14:textId="77777777" w:rsidR="003E46FC" w:rsidRPr="003E46FC" w:rsidRDefault="003E46FC" w:rsidP="003E46FC">
            <w:pPr>
              <w:spacing w:after="200" w:line="276" w:lineRule="auto"/>
              <w:jc w:val="center"/>
              <w:rPr>
                <w:rFonts w:ascii="Arial" w:eastAsia="Times New Roman" w:hAnsi="Arial" w:cs="Arial"/>
                <w:color w:val="000000"/>
                <w:sz w:val="24"/>
                <w:szCs w:val="24"/>
              </w:rPr>
            </w:pPr>
          </w:p>
        </w:tc>
        <w:tc>
          <w:tcPr>
            <w:tcW w:w="3437" w:type="dxa"/>
            <w:shd w:val="clear" w:color="auto" w:fill="FFFFFF"/>
            <w:noWrap/>
            <w:vAlign w:val="center"/>
          </w:tcPr>
          <w:p w14:paraId="1F71C5A9"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razdoblje lipanj – srpanj (isplata srpanj – kolovoz)</w:t>
            </w:r>
          </w:p>
          <w:p w14:paraId="6AB8B34B"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16 učenika</w:t>
            </w:r>
          </w:p>
          <w:p w14:paraId="4AC3285A"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14 studenata</w:t>
            </w:r>
          </w:p>
          <w:p w14:paraId="3BEFD1F2"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razdoblje rujan – prosinac (isplata u prosincu)</w:t>
            </w:r>
          </w:p>
          <w:p w14:paraId="7A56152A"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11 učenika</w:t>
            </w:r>
          </w:p>
          <w:p w14:paraId="5376EDCF"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14 studenata</w:t>
            </w:r>
          </w:p>
        </w:tc>
      </w:tr>
      <w:tr w:rsidR="003E46FC" w:rsidRPr="003E46FC" w14:paraId="38D5EA37" w14:textId="77777777" w:rsidTr="003E46FC">
        <w:trPr>
          <w:cantSplit/>
          <w:trHeight w:val="1010"/>
          <w:jc w:val="center"/>
        </w:trPr>
        <w:tc>
          <w:tcPr>
            <w:tcW w:w="1267" w:type="dxa"/>
            <w:shd w:val="clear" w:color="auto" w:fill="FFFFFF"/>
            <w:noWrap/>
            <w:vAlign w:val="center"/>
            <w:hideMark/>
          </w:tcPr>
          <w:p w14:paraId="25C7A56D"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t>11.</w:t>
            </w:r>
          </w:p>
        </w:tc>
        <w:tc>
          <w:tcPr>
            <w:tcW w:w="4041" w:type="dxa"/>
            <w:shd w:val="clear" w:color="auto" w:fill="FFFFFF"/>
            <w:noWrap/>
            <w:vAlign w:val="center"/>
            <w:hideMark/>
          </w:tcPr>
          <w:p w14:paraId="77221771" w14:textId="77777777" w:rsidR="003E46FC" w:rsidRPr="003E46FC" w:rsidRDefault="003E46FC" w:rsidP="003E46FC">
            <w:pPr>
              <w:spacing w:after="200" w:line="276" w:lineRule="auto"/>
              <w:rPr>
                <w:rFonts w:ascii="Arial" w:eastAsia="Calibri" w:hAnsi="Arial" w:cs="Arial"/>
                <w:color w:val="000000"/>
                <w:sz w:val="24"/>
                <w:szCs w:val="24"/>
              </w:rPr>
            </w:pPr>
          </w:p>
          <w:p w14:paraId="71EA49E0"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Sufinanciranje troškova prijevoza studenata (ZET; Čazmatrans – HŽ sufinancira RH)</w:t>
            </w:r>
          </w:p>
          <w:p w14:paraId="44211215"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43BF8546"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4.642,47 EUR</w:t>
            </w:r>
          </w:p>
        </w:tc>
        <w:tc>
          <w:tcPr>
            <w:tcW w:w="3437" w:type="dxa"/>
            <w:shd w:val="clear" w:color="auto" w:fill="FFFFFF"/>
            <w:noWrap/>
            <w:vAlign w:val="center"/>
          </w:tcPr>
          <w:p w14:paraId="25689983"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116 studenata</w:t>
            </w:r>
          </w:p>
        </w:tc>
      </w:tr>
      <w:tr w:rsidR="003E46FC" w:rsidRPr="003E46FC" w14:paraId="0743F0E9" w14:textId="77777777" w:rsidTr="003E46FC">
        <w:trPr>
          <w:cantSplit/>
          <w:trHeight w:val="323"/>
          <w:jc w:val="center"/>
        </w:trPr>
        <w:tc>
          <w:tcPr>
            <w:tcW w:w="1267" w:type="dxa"/>
            <w:shd w:val="clear" w:color="auto" w:fill="FFFFFF"/>
            <w:noWrap/>
            <w:vAlign w:val="center"/>
            <w:hideMark/>
          </w:tcPr>
          <w:p w14:paraId="01871F98"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12.</w:t>
            </w:r>
          </w:p>
          <w:p w14:paraId="37D3B501" w14:textId="77777777" w:rsidR="003E46FC" w:rsidRPr="003E46FC" w:rsidRDefault="003E46FC" w:rsidP="003E46FC">
            <w:pPr>
              <w:spacing w:after="200" w:line="276" w:lineRule="auto"/>
              <w:rPr>
                <w:rFonts w:ascii="Arial" w:eastAsia="Calibri" w:hAnsi="Arial" w:cs="Arial"/>
                <w:color w:val="000000"/>
                <w:sz w:val="24"/>
                <w:szCs w:val="24"/>
              </w:rPr>
            </w:pPr>
          </w:p>
          <w:p w14:paraId="4FD3B657"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0806F7C8" w14:textId="77777777" w:rsidR="003E46FC" w:rsidRPr="003E46FC" w:rsidRDefault="003E46FC" w:rsidP="003E46FC">
            <w:pPr>
              <w:spacing w:after="200" w:line="276" w:lineRule="auto"/>
              <w:rPr>
                <w:rFonts w:ascii="Arial" w:eastAsia="Calibri" w:hAnsi="Arial" w:cs="Arial"/>
                <w:color w:val="000000"/>
                <w:sz w:val="24"/>
                <w:szCs w:val="24"/>
              </w:rPr>
            </w:pPr>
          </w:p>
          <w:p w14:paraId="0E5C74C6"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Dodatni obrazovni materijal učenicima osnovnih škola</w:t>
            </w:r>
          </w:p>
          <w:p w14:paraId="0BF87D7D" w14:textId="77777777" w:rsidR="003E46FC" w:rsidRPr="003E46FC" w:rsidRDefault="003E46FC" w:rsidP="003E46FC">
            <w:pPr>
              <w:spacing w:after="200" w:line="276" w:lineRule="auto"/>
              <w:rPr>
                <w:rFonts w:ascii="Arial" w:eastAsia="Calibri" w:hAnsi="Arial" w:cs="Arial"/>
                <w:color w:val="000000"/>
                <w:sz w:val="24"/>
                <w:szCs w:val="24"/>
              </w:rPr>
            </w:pPr>
          </w:p>
          <w:p w14:paraId="56F2E8AB" w14:textId="77777777" w:rsidR="003E46FC" w:rsidRPr="003E46FC" w:rsidRDefault="003E46FC" w:rsidP="003E46FC">
            <w:pPr>
              <w:spacing w:after="200" w:line="276" w:lineRule="auto"/>
              <w:rPr>
                <w:rFonts w:ascii="Arial" w:eastAsia="Calibri" w:hAnsi="Arial" w:cs="Arial"/>
                <w:color w:val="000000"/>
                <w:sz w:val="24"/>
                <w:szCs w:val="24"/>
              </w:rPr>
            </w:pPr>
          </w:p>
          <w:p w14:paraId="3FD4D42B" w14:textId="77777777" w:rsidR="003E46FC" w:rsidRPr="003E46FC" w:rsidRDefault="003E46FC" w:rsidP="003E46FC">
            <w:pPr>
              <w:spacing w:after="200" w:line="276" w:lineRule="auto"/>
              <w:rPr>
                <w:rFonts w:ascii="Arial" w:eastAsia="Calibri" w:hAnsi="Arial" w:cs="Arial"/>
                <w:color w:val="000000"/>
                <w:sz w:val="24"/>
                <w:szCs w:val="24"/>
              </w:rPr>
            </w:pPr>
          </w:p>
        </w:tc>
        <w:tc>
          <w:tcPr>
            <w:tcW w:w="2240" w:type="dxa"/>
            <w:shd w:val="clear" w:color="auto" w:fill="FFFFFF"/>
            <w:noWrap/>
            <w:vAlign w:val="center"/>
          </w:tcPr>
          <w:p w14:paraId="62DC4C9C"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54.960,19 EUR</w:t>
            </w:r>
          </w:p>
          <w:p w14:paraId="3873F874" w14:textId="77777777" w:rsidR="003E46FC" w:rsidRPr="003E46FC" w:rsidRDefault="003E46FC" w:rsidP="003E46FC">
            <w:pPr>
              <w:spacing w:after="200" w:line="276" w:lineRule="auto"/>
              <w:rPr>
                <w:rFonts w:ascii="Arial" w:eastAsia="Times New Roman" w:hAnsi="Arial" w:cs="Arial"/>
                <w:color w:val="000000"/>
                <w:sz w:val="24"/>
                <w:szCs w:val="24"/>
              </w:rPr>
            </w:pPr>
          </w:p>
          <w:p w14:paraId="540F56AD"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6B7D1133" w14:textId="77777777" w:rsidR="003E46FC" w:rsidRPr="003E46FC" w:rsidRDefault="003E46FC" w:rsidP="003E46FC">
            <w:pPr>
              <w:spacing w:after="0" w:line="240" w:lineRule="auto"/>
              <w:rPr>
                <w:rFonts w:ascii="Arial" w:eastAsia="Times New Roman" w:hAnsi="Arial" w:cs="Arial"/>
                <w:sz w:val="24"/>
                <w:szCs w:val="24"/>
              </w:rPr>
            </w:pPr>
            <w:r w:rsidRPr="003E46FC">
              <w:rPr>
                <w:rFonts w:ascii="Arial" w:eastAsia="Times New Roman" w:hAnsi="Arial" w:cs="Arial"/>
                <w:color w:val="000000"/>
                <w:sz w:val="24"/>
                <w:szCs w:val="24"/>
              </w:rPr>
              <w:t xml:space="preserve">21.561,49 EUR </w:t>
            </w:r>
            <w:r w:rsidRPr="003E46FC">
              <w:rPr>
                <w:rFonts w:ascii="Arial" w:eastAsia="Times New Roman" w:hAnsi="Arial" w:cs="Arial"/>
                <w:sz w:val="24"/>
                <w:szCs w:val="24"/>
              </w:rPr>
              <w:t>OŠ Đure Deželića (441 učenik)</w:t>
            </w:r>
          </w:p>
          <w:p w14:paraId="3809B003" w14:textId="77777777" w:rsidR="003E46FC" w:rsidRPr="003E46FC" w:rsidRDefault="003E46FC" w:rsidP="003E46FC">
            <w:pPr>
              <w:spacing w:after="0" w:line="240" w:lineRule="auto"/>
              <w:rPr>
                <w:rFonts w:ascii="Arial" w:eastAsia="Times New Roman" w:hAnsi="Arial" w:cs="Arial"/>
                <w:color w:val="000000"/>
                <w:sz w:val="24"/>
                <w:szCs w:val="24"/>
              </w:rPr>
            </w:pPr>
          </w:p>
          <w:p w14:paraId="66B23EE0" w14:textId="77777777" w:rsidR="003E46FC" w:rsidRPr="003E46FC" w:rsidRDefault="003E46FC" w:rsidP="003E46FC">
            <w:pPr>
              <w:spacing w:after="0" w:line="240" w:lineRule="auto"/>
              <w:rPr>
                <w:rFonts w:ascii="Arial" w:eastAsia="Times New Roman" w:hAnsi="Arial" w:cs="Arial"/>
                <w:sz w:val="24"/>
                <w:szCs w:val="24"/>
              </w:rPr>
            </w:pPr>
            <w:r w:rsidRPr="003E46FC">
              <w:rPr>
                <w:rFonts w:ascii="Arial" w:eastAsia="Times New Roman" w:hAnsi="Arial" w:cs="Arial"/>
                <w:color w:val="000000"/>
                <w:sz w:val="24"/>
                <w:szCs w:val="24"/>
              </w:rPr>
              <w:t xml:space="preserve">15.256,80 EUR </w:t>
            </w:r>
            <w:r w:rsidRPr="003E46FC">
              <w:rPr>
                <w:rFonts w:ascii="Arial" w:eastAsia="Times New Roman" w:hAnsi="Arial" w:cs="Arial"/>
                <w:sz w:val="24"/>
                <w:szCs w:val="24"/>
              </w:rPr>
              <w:t>OŠ Stjepana Basaričeka (312 učenika)</w:t>
            </w:r>
          </w:p>
          <w:p w14:paraId="5F2304C5" w14:textId="77777777" w:rsidR="003E46FC" w:rsidRPr="003E46FC" w:rsidRDefault="003E46FC" w:rsidP="003E46FC">
            <w:pPr>
              <w:spacing w:after="0" w:line="240" w:lineRule="auto"/>
              <w:rPr>
                <w:rFonts w:ascii="Arial" w:eastAsia="Times New Roman" w:hAnsi="Arial" w:cs="Arial"/>
                <w:color w:val="000000"/>
                <w:sz w:val="24"/>
                <w:szCs w:val="24"/>
              </w:rPr>
            </w:pPr>
          </w:p>
          <w:p w14:paraId="5D7ADAE6"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8.997,60 EUR</w:t>
            </w:r>
          </w:p>
          <w:p w14:paraId="4D2C8185" w14:textId="77777777" w:rsidR="003E46FC" w:rsidRPr="003E46FC" w:rsidRDefault="003E46FC" w:rsidP="003E46FC">
            <w:pPr>
              <w:spacing w:after="200" w:line="276" w:lineRule="auto"/>
              <w:rPr>
                <w:rFonts w:ascii="Arial" w:eastAsia="Times New Roman" w:hAnsi="Arial" w:cs="Arial"/>
                <w:sz w:val="24"/>
                <w:szCs w:val="24"/>
              </w:rPr>
            </w:pPr>
            <w:r w:rsidRPr="003E46FC">
              <w:rPr>
                <w:rFonts w:ascii="Arial" w:eastAsia="Times New Roman" w:hAnsi="Arial" w:cs="Arial"/>
                <w:color w:val="000000"/>
                <w:sz w:val="24"/>
                <w:szCs w:val="24"/>
              </w:rPr>
              <w:t xml:space="preserve"> </w:t>
            </w:r>
            <w:r w:rsidRPr="003E46FC">
              <w:rPr>
                <w:rFonts w:ascii="Arial" w:eastAsia="Times New Roman" w:hAnsi="Arial" w:cs="Arial"/>
                <w:sz w:val="24"/>
                <w:szCs w:val="24"/>
              </w:rPr>
              <w:t>OŠ Posavski Bregi (184 učenika)</w:t>
            </w:r>
          </w:p>
          <w:p w14:paraId="3F71AE99"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xml:space="preserve">9.144,30 EUR </w:t>
            </w:r>
            <w:r w:rsidRPr="003E46FC">
              <w:rPr>
                <w:rFonts w:ascii="Arial" w:eastAsia="Times New Roman" w:hAnsi="Arial" w:cs="Arial"/>
                <w:sz w:val="24"/>
                <w:szCs w:val="24"/>
              </w:rPr>
              <w:t>OŠ Josipa Badalića (187 učenika)</w:t>
            </w:r>
          </w:p>
        </w:tc>
      </w:tr>
      <w:tr w:rsidR="003E46FC" w:rsidRPr="003E46FC" w14:paraId="143D1DBE" w14:textId="77777777" w:rsidTr="003E46FC">
        <w:trPr>
          <w:cantSplit/>
          <w:trHeight w:val="323"/>
          <w:jc w:val="center"/>
        </w:trPr>
        <w:tc>
          <w:tcPr>
            <w:tcW w:w="1267" w:type="dxa"/>
            <w:shd w:val="clear" w:color="auto" w:fill="FFFFFF"/>
            <w:noWrap/>
            <w:vAlign w:val="center"/>
            <w:hideMark/>
          </w:tcPr>
          <w:p w14:paraId="547DDF81"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13.</w:t>
            </w:r>
          </w:p>
          <w:p w14:paraId="7BF42EED"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4041" w:type="dxa"/>
            <w:shd w:val="clear" w:color="auto" w:fill="FFFFFF"/>
            <w:noWrap/>
            <w:vAlign w:val="center"/>
            <w:hideMark/>
          </w:tcPr>
          <w:p w14:paraId="61B93CD9"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Socijalno-zdravstveni projekti udruga</w:t>
            </w:r>
          </w:p>
          <w:p w14:paraId="1A602953" w14:textId="77777777" w:rsidR="003E46FC" w:rsidRPr="003E46FC" w:rsidRDefault="003E46FC" w:rsidP="003E46FC">
            <w:pPr>
              <w:spacing w:after="200" w:line="276" w:lineRule="auto"/>
              <w:rPr>
                <w:rFonts w:ascii="Arial" w:eastAsia="Calibri" w:hAnsi="Arial" w:cs="Arial"/>
                <w:color w:val="000000"/>
                <w:sz w:val="24"/>
                <w:szCs w:val="24"/>
              </w:rPr>
            </w:pPr>
          </w:p>
          <w:p w14:paraId="761E1C7B"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2240" w:type="dxa"/>
            <w:shd w:val="clear" w:color="auto" w:fill="FFFFFF"/>
            <w:noWrap/>
            <w:vAlign w:val="center"/>
          </w:tcPr>
          <w:p w14:paraId="7C3797E3"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21.820,00 EUR</w:t>
            </w:r>
          </w:p>
          <w:p w14:paraId="7BCACD62"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2E36146D"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 xml:space="preserve">Udruga roditelja djece i osoba s invaliditetom Mali princ </w:t>
            </w:r>
          </w:p>
          <w:p w14:paraId="6BBA5BC2"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18.000,00 EUR</w:t>
            </w:r>
          </w:p>
          <w:p w14:paraId="675F0A39" w14:textId="77777777" w:rsidR="003E46FC" w:rsidRPr="003E46FC" w:rsidRDefault="003E46FC" w:rsidP="003E46FC">
            <w:pPr>
              <w:spacing w:after="0" w:line="240" w:lineRule="auto"/>
              <w:rPr>
                <w:rFonts w:ascii="Arial" w:eastAsia="Times New Roman" w:hAnsi="Arial" w:cs="Arial"/>
                <w:color w:val="000000"/>
                <w:sz w:val="24"/>
                <w:szCs w:val="24"/>
              </w:rPr>
            </w:pPr>
          </w:p>
          <w:p w14:paraId="44182A83"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Udruga slijepih Zagreb 1.000,00 EUR</w:t>
            </w:r>
          </w:p>
          <w:p w14:paraId="6E23BC74" w14:textId="77777777" w:rsidR="003E46FC" w:rsidRPr="003E46FC" w:rsidRDefault="003E46FC" w:rsidP="003E46FC">
            <w:pPr>
              <w:spacing w:after="0" w:line="240" w:lineRule="auto"/>
              <w:rPr>
                <w:rFonts w:ascii="Arial" w:eastAsia="Times New Roman" w:hAnsi="Arial" w:cs="Arial"/>
                <w:color w:val="000000"/>
                <w:sz w:val="24"/>
                <w:szCs w:val="24"/>
              </w:rPr>
            </w:pPr>
          </w:p>
          <w:p w14:paraId="6C019850" w14:textId="77777777" w:rsidR="003E46FC" w:rsidRPr="003E46FC" w:rsidRDefault="003E46FC" w:rsidP="003E46FC">
            <w:pPr>
              <w:spacing w:after="0" w:line="240" w:lineRule="auto"/>
              <w:rPr>
                <w:rFonts w:ascii="Arial" w:eastAsia="Times New Roman" w:hAnsi="Arial" w:cs="Arial"/>
                <w:color w:val="000000"/>
                <w:sz w:val="24"/>
                <w:szCs w:val="24"/>
              </w:rPr>
            </w:pPr>
            <w:r w:rsidRPr="003E46FC">
              <w:rPr>
                <w:rFonts w:ascii="Arial" w:eastAsia="Times New Roman" w:hAnsi="Arial" w:cs="Arial"/>
                <w:color w:val="000000"/>
                <w:sz w:val="24"/>
                <w:szCs w:val="24"/>
              </w:rPr>
              <w:t>E glas d.o.o.  2.820,00 EUR</w:t>
            </w:r>
          </w:p>
        </w:tc>
      </w:tr>
      <w:tr w:rsidR="003E46FC" w:rsidRPr="003E46FC" w14:paraId="56402E48" w14:textId="77777777" w:rsidTr="003E46FC">
        <w:trPr>
          <w:cantSplit/>
          <w:trHeight w:val="1038"/>
          <w:jc w:val="center"/>
        </w:trPr>
        <w:tc>
          <w:tcPr>
            <w:tcW w:w="1267" w:type="dxa"/>
            <w:shd w:val="clear" w:color="auto" w:fill="FFFFFF"/>
            <w:noWrap/>
            <w:vAlign w:val="center"/>
            <w:hideMark/>
          </w:tcPr>
          <w:p w14:paraId="07AAAC10"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lastRenderedPageBreak/>
              <w:t>14.</w:t>
            </w:r>
          </w:p>
        </w:tc>
        <w:tc>
          <w:tcPr>
            <w:tcW w:w="4041" w:type="dxa"/>
            <w:shd w:val="clear" w:color="auto" w:fill="FFFFFF"/>
            <w:noWrap/>
            <w:vAlign w:val="center"/>
          </w:tcPr>
          <w:p w14:paraId="39979178"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Calibri" w:hAnsi="Arial" w:cs="Arial"/>
                <w:color w:val="000000"/>
                <w:sz w:val="24"/>
                <w:szCs w:val="24"/>
              </w:rPr>
              <w:t>Programi Gradskog društva Crvenog križa Ivanić-Grad</w:t>
            </w:r>
          </w:p>
        </w:tc>
        <w:tc>
          <w:tcPr>
            <w:tcW w:w="2240" w:type="dxa"/>
            <w:shd w:val="clear" w:color="auto" w:fill="FFFFFF"/>
            <w:noWrap/>
            <w:vAlign w:val="center"/>
          </w:tcPr>
          <w:p w14:paraId="06B47027" w14:textId="77777777" w:rsidR="003E46FC" w:rsidRPr="003E46FC" w:rsidRDefault="003E46FC" w:rsidP="003E46FC">
            <w:pPr>
              <w:spacing w:after="200" w:line="276" w:lineRule="auto"/>
              <w:rPr>
                <w:rFonts w:ascii="Arial" w:eastAsia="Times New Roman" w:hAnsi="Arial" w:cs="Arial"/>
                <w:color w:val="000000"/>
                <w:sz w:val="24"/>
                <w:szCs w:val="24"/>
              </w:rPr>
            </w:pPr>
          </w:p>
          <w:p w14:paraId="533F4D8D"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6.000,00 EUR</w:t>
            </w:r>
          </w:p>
          <w:p w14:paraId="3E8EFBB4" w14:textId="77777777" w:rsidR="003E46FC" w:rsidRPr="003E46FC" w:rsidRDefault="003E46FC" w:rsidP="003E46FC">
            <w:pPr>
              <w:spacing w:after="200" w:line="276" w:lineRule="auto"/>
              <w:rPr>
                <w:rFonts w:ascii="Arial" w:eastAsia="Times New Roman" w:hAnsi="Arial" w:cs="Arial"/>
                <w:color w:val="000000"/>
                <w:sz w:val="24"/>
                <w:szCs w:val="24"/>
              </w:rPr>
            </w:pPr>
          </w:p>
        </w:tc>
        <w:tc>
          <w:tcPr>
            <w:tcW w:w="3437" w:type="dxa"/>
            <w:shd w:val="clear" w:color="auto" w:fill="FFFFFF"/>
            <w:noWrap/>
            <w:vAlign w:val="center"/>
          </w:tcPr>
          <w:p w14:paraId="0E5B0E4C" w14:textId="77777777" w:rsidR="003E46FC" w:rsidRPr="003E46FC" w:rsidRDefault="003E46FC" w:rsidP="003E46FC">
            <w:pPr>
              <w:spacing w:after="200" w:line="276" w:lineRule="auto"/>
              <w:rPr>
                <w:rFonts w:ascii="Arial" w:eastAsia="Times New Roman" w:hAnsi="Arial" w:cs="Arial"/>
                <w:color w:val="000000"/>
                <w:sz w:val="24"/>
                <w:szCs w:val="24"/>
              </w:rPr>
            </w:pPr>
          </w:p>
        </w:tc>
      </w:tr>
      <w:tr w:rsidR="003E46FC" w:rsidRPr="003E46FC" w14:paraId="078072C5" w14:textId="77777777" w:rsidTr="003E46FC">
        <w:trPr>
          <w:cantSplit/>
          <w:trHeight w:val="1038"/>
          <w:jc w:val="center"/>
        </w:trPr>
        <w:tc>
          <w:tcPr>
            <w:tcW w:w="1267" w:type="dxa"/>
            <w:shd w:val="clear" w:color="auto" w:fill="FFFFFF"/>
            <w:noWrap/>
            <w:vAlign w:val="center"/>
          </w:tcPr>
          <w:p w14:paraId="773C7497"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15.</w:t>
            </w:r>
          </w:p>
        </w:tc>
        <w:tc>
          <w:tcPr>
            <w:tcW w:w="4041" w:type="dxa"/>
            <w:shd w:val="clear" w:color="auto" w:fill="FFFFFF"/>
            <w:noWrap/>
            <w:vAlign w:val="center"/>
          </w:tcPr>
          <w:p w14:paraId="6551CF65"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Redovna djelatnost Gradskog društva Crvenog križa Ivanić-Grad</w:t>
            </w:r>
          </w:p>
        </w:tc>
        <w:tc>
          <w:tcPr>
            <w:tcW w:w="2240" w:type="dxa"/>
            <w:shd w:val="clear" w:color="auto" w:fill="FFFFFF"/>
            <w:noWrap/>
            <w:vAlign w:val="center"/>
          </w:tcPr>
          <w:p w14:paraId="0E8E505A"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21.999,37 EUR</w:t>
            </w:r>
          </w:p>
        </w:tc>
        <w:tc>
          <w:tcPr>
            <w:tcW w:w="3437" w:type="dxa"/>
            <w:shd w:val="clear" w:color="auto" w:fill="FFFFFF"/>
            <w:noWrap/>
            <w:vAlign w:val="center"/>
          </w:tcPr>
          <w:p w14:paraId="04AD4D70" w14:textId="77777777" w:rsidR="003E46FC" w:rsidRPr="003E46FC" w:rsidRDefault="003E46FC" w:rsidP="003E46FC">
            <w:pPr>
              <w:spacing w:after="200" w:line="276" w:lineRule="auto"/>
              <w:rPr>
                <w:rFonts w:ascii="Arial" w:eastAsia="Times New Roman" w:hAnsi="Arial" w:cs="Arial"/>
                <w:color w:val="000000"/>
                <w:sz w:val="24"/>
                <w:szCs w:val="24"/>
              </w:rPr>
            </w:pPr>
          </w:p>
        </w:tc>
      </w:tr>
      <w:tr w:rsidR="003E46FC" w:rsidRPr="003E46FC" w14:paraId="6516E7F4" w14:textId="77777777" w:rsidTr="003E46FC">
        <w:trPr>
          <w:cantSplit/>
          <w:trHeight w:val="1038"/>
          <w:jc w:val="center"/>
        </w:trPr>
        <w:tc>
          <w:tcPr>
            <w:tcW w:w="1267" w:type="dxa"/>
            <w:shd w:val="clear" w:color="auto" w:fill="FFFFFF"/>
            <w:noWrap/>
            <w:vAlign w:val="center"/>
          </w:tcPr>
          <w:p w14:paraId="65BFA211"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16.</w:t>
            </w:r>
          </w:p>
        </w:tc>
        <w:tc>
          <w:tcPr>
            <w:tcW w:w="4041" w:type="dxa"/>
            <w:shd w:val="clear" w:color="auto" w:fill="FFFFFF"/>
            <w:noWrap/>
            <w:vAlign w:val="center"/>
          </w:tcPr>
          <w:p w14:paraId="03B9505A"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Programi prevencije ovisnosti</w:t>
            </w:r>
          </w:p>
        </w:tc>
        <w:tc>
          <w:tcPr>
            <w:tcW w:w="2240" w:type="dxa"/>
            <w:shd w:val="clear" w:color="auto" w:fill="FFFFFF"/>
            <w:noWrap/>
            <w:vAlign w:val="center"/>
          </w:tcPr>
          <w:p w14:paraId="774C4EEE"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437,49 EUR</w:t>
            </w:r>
          </w:p>
        </w:tc>
        <w:tc>
          <w:tcPr>
            <w:tcW w:w="3437" w:type="dxa"/>
            <w:shd w:val="clear" w:color="auto" w:fill="FFFFFF"/>
            <w:noWrap/>
            <w:vAlign w:val="center"/>
          </w:tcPr>
          <w:p w14:paraId="457CF02E" w14:textId="77777777" w:rsidR="003E46FC" w:rsidRPr="003E46FC" w:rsidRDefault="003E46FC" w:rsidP="003E46FC">
            <w:pPr>
              <w:spacing w:after="200" w:line="276" w:lineRule="auto"/>
              <w:rPr>
                <w:rFonts w:ascii="Arial" w:eastAsia="Times New Roman" w:hAnsi="Arial" w:cs="Arial"/>
                <w:color w:val="000000"/>
                <w:sz w:val="24"/>
                <w:szCs w:val="24"/>
              </w:rPr>
            </w:pPr>
          </w:p>
        </w:tc>
      </w:tr>
      <w:tr w:rsidR="003E46FC" w:rsidRPr="003E46FC" w14:paraId="587559C6" w14:textId="77777777" w:rsidTr="003E46FC">
        <w:trPr>
          <w:cantSplit/>
          <w:trHeight w:val="1038"/>
          <w:jc w:val="center"/>
        </w:trPr>
        <w:tc>
          <w:tcPr>
            <w:tcW w:w="1267" w:type="dxa"/>
            <w:shd w:val="clear" w:color="auto" w:fill="FFFFFF"/>
            <w:noWrap/>
            <w:vAlign w:val="center"/>
          </w:tcPr>
          <w:p w14:paraId="3ACD7447"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17.</w:t>
            </w:r>
          </w:p>
        </w:tc>
        <w:tc>
          <w:tcPr>
            <w:tcW w:w="4041" w:type="dxa"/>
            <w:shd w:val="clear" w:color="auto" w:fill="FFFFFF"/>
            <w:noWrap/>
            <w:vAlign w:val="center"/>
          </w:tcPr>
          <w:p w14:paraId="76F28C33"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Prijevoz pokojnika</w:t>
            </w:r>
          </w:p>
        </w:tc>
        <w:tc>
          <w:tcPr>
            <w:tcW w:w="2240" w:type="dxa"/>
            <w:shd w:val="clear" w:color="auto" w:fill="FFFFFF"/>
            <w:noWrap/>
            <w:vAlign w:val="center"/>
          </w:tcPr>
          <w:p w14:paraId="51F97A83"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4.062,50 EUR</w:t>
            </w:r>
          </w:p>
        </w:tc>
        <w:tc>
          <w:tcPr>
            <w:tcW w:w="3437" w:type="dxa"/>
            <w:shd w:val="clear" w:color="auto" w:fill="FFFFFF"/>
            <w:noWrap/>
            <w:vAlign w:val="center"/>
          </w:tcPr>
          <w:p w14:paraId="6ADDC256" w14:textId="77777777" w:rsidR="003E46FC" w:rsidRPr="003E46FC" w:rsidRDefault="003E46FC" w:rsidP="003E46FC">
            <w:pPr>
              <w:spacing w:after="200" w:line="276" w:lineRule="auto"/>
              <w:rPr>
                <w:rFonts w:ascii="Arial" w:eastAsia="Times New Roman" w:hAnsi="Arial" w:cs="Arial"/>
                <w:color w:val="000000"/>
                <w:sz w:val="24"/>
                <w:szCs w:val="24"/>
              </w:rPr>
            </w:pPr>
          </w:p>
        </w:tc>
      </w:tr>
      <w:tr w:rsidR="003E46FC" w:rsidRPr="003E46FC" w14:paraId="19CE0FDE" w14:textId="77777777" w:rsidTr="003E46FC">
        <w:trPr>
          <w:cantSplit/>
          <w:trHeight w:val="1038"/>
          <w:jc w:val="center"/>
        </w:trPr>
        <w:tc>
          <w:tcPr>
            <w:tcW w:w="1267" w:type="dxa"/>
            <w:shd w:val="clear" w:color="auto" w:fill="FFFFFF"/>
            <w:noWrap/>
            <w:vAlign w:val="center"/>
          </w:tcPr>
          <w:p w14:paraId="2901D693"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18.</w:t>
            </w:r>
          </w:p>
        </w:tc>
        <w:tc>
          <w:tcPr>
            <w:tcW w:w="4041" w:type="dxa"/>
            <w:shd w:val="clear" w:color="auto" w:fill="FFFFFF"/>
            <w:noWrap/>
            <w:vAlign w:val="center"/>
          </w:tcPr>
          <w:p w14:paraId="4691907B"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Privremeni smještaj za kućanstva stradala u potresu</w:t>
            </w:r>
          </w:p>
        </w:tc>
        <w:tc>
          <w:tcPr>
            <w:tcW w:w="2240" w:type="dxa"/>
            <w:shd w:val="clear" w:color="auto" w:fill="FFFFFF"/>
            <w:noWrap/>
            <w:vAlign w:val="center"/>
          </w:tcPr>
          <w:p w14:paraId="596098AC"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5.033,40 EUR</w:t>
            </w:r>
          </w:p>
        </w:tc>
        <w:tc>
          <w:tcPr>
            <w:tcW w:w="3437" w:type="dxa"/>
            <w:shd w:val="clear" w:color="auto" w:fill="FFFFFF"/>
            <w:noWrap/>
            <w:vAlign w:val="center"/>
          </w:tcPr>
          <w:p w14:paraId="69CDDE17"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3 korisnika</w:t>
            </w:r>
          </w:p>
        </w:tc>
      </w:tr>
      <w:tr w:rsidR="003E46FC" w:rsidRPr="003E46FC" w14:paraId="1E1EC5C7" w14:textId="77777777" w:rsidTr="003E46FC">
        <w:trPr>
          <w:cantSplit/>
          <w:trHeight w:val="1038"/>
          <w:jc w:val="center"/>
        </w:trPr>
        <w:tc>
          <w:tcPr>
            <w:tcW w:w="1267" w:type="dxa"/>
            <w:shd w:val="clear" w:color="auto" w:fill="FFFFFF"/>
            <w:noWrap/>
            <w:vAlign w:val="center"/>
          </w:tcPr>
          <w:p w14:paraId="114386A0" w14:textId="77777777" w:rsidR="003E46FC" w:rsidRPr="003E46FC" w:rsidRDefault="003E46FC" w:rsidP="003E46FC">
            <w:pPr>
              <w:spacing w:after="200" w:line="276" w:lineRule="auto"/>
              <w:rPr>
                <w:rFonts w:ascii="Arial" w:eastAsia="Calibri" w:hAnsi="Arial" w:cs="Arial"/>
                <w:color w:val="000000"/>
                <w:sz w:val="24"/>
                <w:szCs w:val="24"/>
              </w:rPr>
            </w:pPr>
            <w:r w:rsidRPr="003E46FC">
              <w:rPr>
                <w:rFonts w:ascii="Arial" w:eastAsia="Calibri" w:hAnsi="Arial" w:cs="Arial"/>
                <w:color w:val="000000"/>
                <w:sz w:val="24"/>
                <w:szCs w:val="24"/>
              </w:rPr>
              <w:t>19.</w:t>
            </w:r>
          </w:p>
        </w:tc>
        <w:tc>
          <w:tcPr>
            <w:tcW w:w="4041" w:type="dxa"/>
            <w:shd w:val="clear" w:color="auto" w:fill="FFFFFF"/>
            <w:noWrap/>
            <w:vAlign w:val="center"/>
          </w:tcPr>
          <w:p w14:paraId="66906CD5" w14:textId="77777777" w:rsidR="003E46FC" w:rsidRPr="003E46FC" w:rsidRDefault="003E46FC" w:rsidP="003E46FC">
            <w:pPr>
              <w:widowControl w:val="0"/>
              <w:spacing w:after="0" w:line="240" w:lineRule="auto"/>
              <w:jc w:val="both"/>
              <w:rPr>
                <w:rFonts w:ascii="Arial" w:eastAsia="Calibri" w:hAnsi="Arial" w:cs="Arial"/>
                <w:color w:val="000000"/>
                <w:sz w:val="24"/>
                <w:szCs w:val="24"/>
              </w:rPr>
            </w:pPr>
            <w:r w:rsidRPr="003E46FC">
              <w:rPr>
                <w:rFonts w:ascii="Arial" w:eastAsia="Calibri" w:hAnsi="Arial" w:cs="Arial"/>
                <w:color w:val="000000"/>
                <w:sz w:val="24"/>
                <w:szCs w:val="24"/>
              </w:rPr>
              <w:t>Program zapošljavanja žena  - ZAŽELI</w:t>
            </w:r>
          </w:p>
        </w:tc>
        <w:tc>
          <w:tcPr>
            <w:tcW w:w="2240" w:type="dxa"/>
            <w:shd w:val="clear" w:color="auto" w:fill="FFFFFF"/>
            <w:noWrap/>
            <w:vAlign w:val="center"/>
          </w:tcPr>
          <w:p w14:paraId="4DAC16DF" w14:textId="77777777" w:rsidR="003E46FC" w:rsidRPr="003E46FC" w:rsidRDefault="003E46FC" w:rsidP="003E46FC">
            <w:pPr>
              <w:spacing w:after="200" w:line="276" w:lineRule="auto"/>
              <w:jc w:val="center"/>
              <w:rPr>
                <w:rFonts w:ascii="Arial" w:eastAsia="Times New Roman" w:hAnsi="Arial" w:cs="Arial"/>
                <w:color w:val="000000"/>
                <w:sz w:val="24"/>
                <w:szCs w:val="24"/>
              </w:rPr>
            </w:pPr>
            <w:r w:rsidRPr="003E46FC">
              <w:rPr>
                <w:rFonts w:ascii="Arial" w:eastAsia="Times New Roman" w:hAnsi="Arial" w:cs="Arial"/>
                <w:color w:val="000000"/>
                <w:sz w:val="24"/>
                <w:szCs w:val="24"/>
              </w:rPr>
              <w:t>126.252,46 EUR</w:t>
            </w:r>
          </w:p>
        </w:tc>
        <w:tc>
          <w:tcPr>
            <w:tcW w:w="3437" w:type="dxa"/>
            <w:shd w:val="clear" w:color="auto" w:fill="FFFFFF"/>
            <w:noWrap/>
            <w:vAlign w:val="center"/>
          </w:tcPr>
          <w:p w14:paraId="5DF64DA4"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plaće 63.439,38 EUR</w:t>
            </w:r>
          </w:p>
          <w:p w14:paraId="4D0D643E"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ostali rashodi za zaposlene (regres, božićnice,, dar za djecu..) 4.373,00 EUR</w:t>
            </w:r>
          </w:p>
          <w:p w14:paraId="15CB8C4C"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topli obrok 459,40EUR</w:t>
            </w:r>
          </w:p>
          <w:p w14:paraId="3CD1F70F"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naknada za prijevoz 331,38 EUR</w:t>
            </w:r>
          </w:p>
          <w:p w14:paraId="5DFFBDCF"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troškovi programa 2.610,00 EUR</w:t>
            </w:r>
          </w:p>
          <w:p w14:paraId="3721935A" w14:textId="77777777" w:rsidR="003E46FC" w:rsidRPr="003E46FC" w:rsidRDefault="003E46FC" w:rsidP="003E46FC">
            <w:pPr>
              <w:spacing w:after="200" w:line="276" w:lineRule="auto"/>
              <w:rPr>
                <w:rFonts w:ascii="Arial" w:eastAsia="Times New Roman" w:hAnsi="Arial" w:cs="Arial"/>
                <w:color w:val="000000"/>
                <w:sz w:val="24"/>
                <w:szCs w:val="24"/>
              </w:rPr>
            </w:pPr>
            <w:r w:rsidRPr="003E46FC">
              <w:rPr>
                <w:rFonts w:ascii="Arial" w:eastAsia="Times New Roman" w:hAnsi="Arial" w:cs="Arial"/>
                <w:color w:val="000000"/>
                <w:sz w:val="24"/>
                <w:szCs w:val="24"/>
              </w:rPr>
              <w:t>tekuće pomoći EU 55.039,30 EUR</w:t>
            </w:r>
          </w:p>
        </w:tc>
      </w:tr>
    </w:tbl>
    <w:p w14:paraId="412BFB67" w14:textId="77777777" w:rsidR="008A2A42" w:rsidRPr="008A2A42" w:rsidRDefault="008A2A42" w:rsidP="008A2A42">
      <w:pPr>
        <w:spacing w:after="200" w:line="276" w:lineRule="auto"/>
        <w:ind w:left="-567" w:firstLine="567"/>
        <w:jc w:val="both"/>
        <w:rPr>
          <w:rFonts w:ascii="Arial" w:eastAsia="Calibri" w:hAnsi="Arial" w:cs="Arial"/>
          <w:sz w:val="24"/>
          <w:szCs w:val="24"/>
        </w:rPr>
      </w:pPr>
    </w:p>
    <w:p w14:paraId="4F5888BE" w14:textId="77777777" w:rsidR="008A2A42" w:rsidRPr="008A2A42" w:rsidRDefault="008A2A42" w:rsidP="008A2A42">
      <w:pPr>
        <w:spacing w:after="200" w:line="276" w:lineRule="auto"/>
        <w:ind w:left="-567" w:firstLine="567"/>
        <w:jc w:val="both"/>
        <w:rPr>
          <w:rFonts w:ascii="Arial" w:eastAsia="Calibri" w:hAnsi="Arial" w:cs="Arial"/>
          <w:sz w:val="24"/>
          <w:szCs w:val="24"/>
        </w:rPr>
      </w:pPr>
      <w:r w:rsidRPr="008A2A42">
        <w:rPr>
          <w:rFonts w:ascii="Arial" w:eastAsia="Calibri" w:hAnsi="Arial" w:cs="Arial"/>
          <w:sz w:val="24"/>
          <w:szCs w:val="24"/>
        </w:rPr>
        <w:t>Za sva navedena prava sredstva su bila osigurana u Proračunu Grada Ivanić-Grada za 2025. godinu.</w:t>
      </w:r>
    </w:p>
    <w:p w14:paraId="13C55578" w14:textId="6E858A09" w:rsidR="00BD3BAE" w:rsidRPr="008643A1" w:rsidRDefault="00C42C54" w:rsidP="00962A4B">
      <w:pPr>
        <w:spacing w:after="200" w:line="276" w:lineRule="auto"/>
        <w:ind w:left="-567"/>
        <w:jc w:val="both"/>
        <w:rPr>
          <w:rFonts w:ascii="Arial" w:eastAsia="Calibri" w:hAnsi="Arial" w:cs="Arial"/>
          <w:b/>
          <w:bCs/>
          <w:sz w:val="24"/>
          <w:szCs w:val="24"/>
        </w:rPr>
      </w:pPr>
      <w:r w:rsidRPr="008643A1">
        <w:rPr>
          <w:rFonts w:ascii="Arial" w:eastAsia="Calibri" w:hAnsi="Arial" w:cs="Arial"/>
          <w:b/>
          <w:bCs/>
          <w:sz w:val="24"/>
          <w:szCs w:val="24"/>
        </w:rPr>
        <w:t>1</w:t>
      </w:r>
      <w:r w:rsidR="005D0B1A" w:rsidRPr="008643A1">
        <w:rPr>
          <w:rFonts w:ascii="Arial" w:eastAsia="Calibri" w:hAnsi="Arial" w:cs="Arial"/>
          <w:b/>
          <w:bCs/>
          <w:sz w:val="24"/>
          <w:szCs w:val="24"/>
        </w:rPr>
        <w:t>.5</w:t>
      </w:r>
      <w:r w:rsidRPr="008643A1">
        <w:rPr>
          <w:rFonts w:ascii="Arial" w:eastAsia="Calibri" w:hAnsi="Arial" w:cs="Arial"/>
          <w:b/>
          <w:bCs/>
          <w:sz w:val="24"/>
          <w:szCs w:val="24"/>
        </w:rPr>
        <w:t xml:space="preserve">. </w:t>
      </w:r>
      <w:r w:rsidR="00401A75" w:rsidRPr="008643A1">
        <w:rPr>
          <w:rFonts w:ascii="Arial" w:eastAsia="Calibri" w:hAnsi="Arial" w:cs="Arial"/>
          <w:b/>
          <w:bCs/>
          <w:sz w:val="24"/>
          <w:szCs w:val="24"/>
        </w:rPr>
        <w:t>PROJEKT „ZAŽELI JEDNAKOST ZA SVE!“</w:t>
      </w:r>
    </w:p>
    <w:p w14:paraId="7EA88BCA" w14:textId="77777777" w:rsidR="00401A75" w:rsidRPr="008643A1" w:rsidRDefault="00401A75" w:rsidP="00401A75">
      <w:pPr>
        <w:spacing w:after="200" w:line="276" w:lineRule="auto"/>
        <w:ind w:left="-567"/>
        <w:jc w:val="both"/>
        <w:rPr>
          <w:rFonts w:ascii="Arial" w:eastAsia="Calibri" w:hAnsi="Arial" w:cs="Arial"/>
          <w:sz w:val="24"/>
          <w:szCs w:val="24"/>
        </w:rPr>
      </w:pPr>
      <w:r w:rsidRPr="008643A1">
        <w:rPr>
          <w:rFonts w:ascii="Arial" w:eastAsia="Calibri" w:hAnsi="Arial" w:cs="Arial"/>
          <w:sz w:val="24"/>
          <w:szCs w:val="24"/>
        </w:rPr>
        <w:t xml:space="preserve">Na temelju Odluke o financiranju Ministarstva rada, mirovinskoga sustava, obitelji i socijalne politike, KLASA: 984-01/23-01/29, URBROJ: 524-07-02-01-01/2-23-14 od 3. siječnja 2024. godine i Ugovora o dodjeli bespovratnih sredstava za projekt „Zaželi jednakost za sve!“ Kodni broj: SF.3.4.11.01.0243 od 7. veljače 2024. godine koji se financira iz Europskog </w:t>
      </w:r>
      <w:r w:rsidRPr="008643A1">
        <w:rPr>
          <w:rFonts w:ascii="Arial" w:eastAsia="Calibri" w:hAnsi="Arial" w:cs="Arial"/>
          <w:sz w:val="24"/>
          <w:szCs w:val="24"/>
        </w:rPr>
        <w:lastRenderedPageBreak/>
        <w:t>socijalnog fonda plus kroz Program učinkoviti ljudski potencijali 2021.-2027., dana 15. travnja 2024. godine službeno je pokrenut projekt „Zaželi jednakost za sve“.</w:t>
      </w:r>
    </w:p>
    <w:p w14:paraId="2307AE2F" w14:textId="4E68F64D" w:rsidR="00401A75" w:rsidRPr="008643A1" w:rsidRDefault="00401A75" w:rsidP="00401A75">
      <w:pPr>
        <w:spacing w:after="200" w:line="276" w:lineRule="auto"/>
        <w:ind w:left="-567"/>
        <w:jc w:val="both"/>
        <w:rPr>
          <w:rFonts w:ascii="Arial" w:eastAsia="Calibri" w:hAnsi="Arial" w:cs="Arial"/>
          <w:sz w:val="24"/>
          <w:szCs w:val="24"/>
        </w:rPr>
      </w:pPr>
      <w:r w:rsidRPr="008643A1">
        <w:rPr>
          <w:rFonts w:ascii="Arial" w:eastAsia="Calibri" w:hAnsi="Arial" w:cs="Arial"/>
          <w:sz w:val="24"/>
          <w:szCs w:val="24"/>
        </w:rPr>
        <w:t>Projekt je financiran sa 792.000,00 eura, u stopostotnom iznosu iz sredstva Europskog socijalnog fonda plus te je usmjeren na pružanje pomoći i podrške za 96 osoba starijih od 65 godina i odraslih s invaliditetom iz Ivanić-Grada, Kloštra Ivanića i Križa.</w:t>
      </w:r>
    </w:p>
    <w:p w14:paraId="15D7799A" w14:textId="6D283E37" w:rsidR="008643A1" w:rsidRPr="008643A1" w:rsidRDefault="008643A1" w:rsidP="008643A1">
      <w:pPr>
        <w:spacing w:after="200" w:line="276" w:lineRule="auto"/>
        <w:ind w:left="-567"/>
        <w:jc w:val="both"/>
        <w:rPr>
          <w:rFonts w:ascii="Arial" w:eastAsia="Calibri" w:hAnsi="Arial" w:cs="Arial"/>
          <w:sz w:val="24"/>
          <w:szCs w:val="24"/>
          <w:lang w:val="en-US"/>
        </w:rPr>
      </w:pPr>
      <w:r w:rsidRPr="008643A1">
        <w:rPr>
          <w:rFonts w:ascii="Arial" w:eastAsia="Calibri" w:hAnsi="Arial" w:cs="Arial"/>
          <w:sz w:val="24"/>
          <w:szCs w:val="24"/>
          <w:lang w:val="en-US"/>
        </w:rPr>
        <w:t>Realizacija projekta značajno doprinosi poboljšanju kvalitete života starijih osoba (65+) i drugih osoba u potrebi, jačanju socijalne uključenosti te osnaživanju lokalne zajednice. Grad Ivanić-Grad nastavlja potvrđivati svoje bogato iskustvo u provedbi socijalnih programa, kroz partnersku suradnju s Općinom Križ i Općinom Kloštar Ivanić.</w:t>
      </w:r>
    </w:p>
    <w:p w14:paraId="0660D8E6" w14:textId="77777777" w:rsidR="008643A1" w:rsidRPr="008643A1" w:rsidRDefault="008643A1" w:rsidP="008643A1">
      <w:pPr>
        <w:spacing w:after="200" w:line="276" w:lineRule="auto"/>
        <w:ind w:left="-567"/>
        <w:jc w:val="both"/>
        <w:rPr>
          <w:rFonts w:ascii="Arial" w:eastAsia="Calibri" w:hAnsi="Arial" w:cs="Arial"/>
          <w:sz w:val="24"/>
          <w:szCs w:val="24"/>
          <w:lang w:val="en-US"/>
        </w:rPr>
      </w:pPr>
      <w:r w:rsidRPr="008643A1">
        <w:rPr>
          <w:rFonts w:ascii="Arial" w:eastAsia="Calibri" w:hAnsi="Arial" w:cs="Arial"/>
          <w:sz w:val="24"/>
          <w:szCs w:val="24"/>
          <w:lang w:val="en-US"/>
        </w:rPr>
        <w:t>U okviru projekta trenutno je obuhvaćeno ukupno 96 korisnika:</w:t>
      </w:r>
    </w:p>
    <w:p w14:paraId="4C6D9BC3" w14:textId="77777777" w:rsidR="008643A1" w:rsidRPr="008643A1" w:rsidRDefault="008643A1" w:rsidP="008643A1">
      <w:pPr>
        <w:spacing w:after="200" w:line="276" w:lineRule="auto"/>
        <w:ind w:left="-567"/>
        <w:jc w:val="both"/>
        <w:rPr>
          <w:rFonts w:ascii="Arial" w:eastAsia="Calibri" w:hAnsi="Arial" w:cs="Arial"/>
          <w:sz w:val="24"/>
          <w:szCs w:val="24"/>
          <w:lang w:val="en-US"/>
        </w:rPr>
      </w:pPr>
      <w:r w:rsidRPr="008643A1">
        <w:rPr>
          <w:rFonts w:ascii="Arial" w:eastAsia="Calibri" w:hAnsi="Arial" w:cs="Arial"/>
          <w:sz w:val="24"/>
          <w:szCs w:val="24"/>
          <w:lang w:val="en-US"/>
        </w:rPr>
        <w:t>- 54 korisnika na području Grada Ivanić-Grada</w:t>
      </w:r>
    </w:p>
    <w:p w14:paraId="23FD6820" w14:textId="77777777" w:rsidR="008643A1" w:rsidRPr="008643A1" w:rsidRDefault="008643A1" w:rsidP="008643A1">
      <w:pPr>
        <w:spacing w:after="200" w:line="276" w:lineRule="auto"/>
        <w:ind w:left="-567"/>
        <w:jc w:val="both"/>
        <w:rPr>
          <w:rFonts w:ascii="Arial" w:eastAsia="Calibri" w:hAnsi="Arial" w:cs="Arial"/>
          <w:sz w:val="24"/>
          <w:szCs w:val="24"/>
          <w:lang w:val="en-US"/>
        </w:rPr>
      </w:pPr>
      <w:r w:rsidRPr="008643A1">
        <w:rPr>
          <w:rFonts w:ascii="Arial" w:eastAsia="Calibri" w:hAnsi="Arial" w:cs="Arial"/>
          <w:sz w:val="24"/>
          <w:szCs w:val="24"/>
          <w:lang w:val="en-US"/>
        </w:rPr>
        <w:t>- 18 korisnika na području Općine Kloštar Ivanić</w:t>
      </w:r>
    </w:p>
    <w:p w14:paraId="7049FDCE" w14:textId="3BE7C682" w:rsidR="008643A1" w:rsidRPr="008643A1" w:rsidRDefault="008643A1" w:rsidP="008643A1">
      <w:pPr>
        <w:spacing w:after="200" w:line="276" w:lineRule="auto"/>
        <w:ind w:left="-567"/>
        <w:jc w:val="both"/>
        <w:rPr>
          <w:rFonts w:ascii="Arial" w:eastAsia="Calibri" w:hAnsi="Arial" w:cs="Arial"/>
          <w:sz w:val="24"/>
          <w:szCs w:val="24"/>
        </w:rPr>
      </w:pPr>
      <w:r w:rsidRPr="008643A1">
        <w:rPr>
          <w:rFonts w:ascii="Arial" w:eastAsia="Calibri" w:hAnsi="Arial" w:cs="Arial"/>
          <w:sz w:val="24"/>
          <w:szCs w:val="24"/>
          <w:lang w:val="en-US"/>
        </w:rPr>
        <w:t>- 24 korisnika na području Općine Križ.</w:t>
      </w:r>
    </w:p>
    <w:p w14:paraId="03567D89" w14:textId="20A164A2" w:rsidR="008643A1" w:rsidRPr="008643A1" w:rsidRDefault="008643A1" w:rsidP="008643A1">
      <w:pPr>
        <w:spacing w:after="200"/>
        <w:ind w:left="-567"/>
        <w:jc w:val="both"/>
        <w:rPr>
          <w:rFonts w:ascii="Arial" w:eastAsia="Calibri" w:hAnsi="Arial" w:cs="Arial"/>
          <w:b/>
          <w:bCs/>
          <w:sz w:val="24"/>
          <w:szCs w:val="24"/>
        </w:rPr>
      </w:pPr>
      <w:r w:rsidRPr="008643A1">
        <w:rPr>
          <w:rFonts w:ascii="Arial" w:eastAsia="Calibri" w:hAnsi="Arial" w:cs="Arial"/>
          <w:b/>
          <w:bCs/>
          <w:sz w:val="24"/>
          <w:szCs w:val="24"/>
        </w:rPr>
        <w:t>Zapošljavanje i radni angažman</w:t>
      </w:r>
    </w:p>
    <w:p w14:paraId="715DABED" w14:textId="41A54134" w:rsidR="008643A1" w:rsidRPr="008643A1" w:rsidRDefault="00401A75" w:rsidP="008643A1">
      <w:pPr>
        <w:spacing w:after="200"/>
        <w:ind w:left="-567"/>
        <w:jc w:val="both"/>
        <w:rPr>
          <w:rFonts w:ascii="Arial" w:hAnsi="Arial" w:cs="Arial"/>
          <w:sz w:val="24"/>
          <w:szCs w:val="24"/>
          <w:lang w:val="en-US"/>
        </w:rPr>
      </w:pPr>
      <w:r w:rsidRPr="008643A1">
        <w:rPr>
          <w:rFonts w:ascii="Arial" w:eastAsia="Calibri" w:hAnsi="Arial" w:cs="Arial"/>
          <w:sz w:val="24"/>
          <w:szCs w:val="24"/>
        </w:rPr>
        <w:t>U sklopu projekta, u Gradu Ivanić-Gradu zaposlena je jedna osoba kao voditelj projekta (Jelena Baričević, magistra povijesti) na rok od 36 mjeseci</w:t>
      </w:r>
      <w:r w:rsidR="008643A1" w:rsidRPr="008643A1">
        <w:rPr>
          <w:rFonts w:ascii="Arial" w:eastAsia="Calibri" w:hAnsi="Arial" w:cs="Arial"/>
          <w:sz w:val="24"/>
          <w:szCs w:val="24"/>
        </w:rPr>
        <w:t xml:space="preserve">. Odgovornosti voditeljice projekta uključuju </w:t>
      </w:r>
      <w:r w:rsidR="008643A1" w:rsidRPr="008643A1">
        <w:rPr>
          <w:rFonts w:ascii="Arial" w:hAnsi="Arial" w:cs="Arial"/>
          <w:sz w:val="24"/>
          <w:szCs w:val="24"/>
          <w:lang w:val="en-US"/>
        </w:rPr>
        <w:t xml:space="preserve"> operativnu i administrativnu provedbu projekta, koordinaciju aktivnosti s partnerima, raspodjelu poslova u skladu s opisom projekta, pripremu izvješća i Zahtjeva za nadoknadom sredstava (ZNS), vođenje evidencije o radu pružateljica usluga te praćenje zadovoljstva korisnika koji su </w:t>
      </w:r>
      <w:r w:rsidR="00BB03E5">
        <w:rPr>
          <w:rFonts w:ascii="Arial" w:hAnsi="Arial" w:cs="Arial"/>
          <w:sz w:val="24"/>
          <w:szCs w:val="24"/>
          <w:lang w:val="en-US"/>
        </w:rPr>
        <w:t>obuhvaćeni</w:t>
      </w:r>
      <w:r w:rsidR="008643A1" w:rsidRPr="008643A1">
        <w:rPr>
          <w:rFonts w:ascii="Arial" w:hAnsi="Arial" w:cs="Arial"/>
          <w:sz w:val="24"/>
          <w:szCs w:val="24"/>
          <w:lang w:val="en-US"/>
        </w:rPr>
        <w:t xml:space="preserve"> projekt</w:t>
      </w:r>
      <w:r w:rsidR="00BB03E5">
        <w:rPr>
          <w:rFonts w:ascii="Arial" w:hAnsi="Arial" w:cs="Arial"/>
          <w:sz w:val="24"/>
          <w:szCs w:val="24"/>
          <w:lang w:val="en-US"/>
        </w:rPr>
        <w:t>om</w:t>
      </w:r>
      <w:r w:rsidR="008643A1" w:rsidRPr="008643A1">
        <w:rPr>
          <w:rFonts w:ascii="Arial" w:hAnsi="Arial" w:cs="Arial"/>
          <w:sz w:val="24"/>
          <w:szCs w:val="24"/>
          <w:lang w:val="en-US"/>
        </w:rPr>
        <w:t>.</w:t>
      </w:r>
    </w:p>
    <w:p w14:paraId="140ADA1C" w14:textId="10DA52A2"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Dana</w:t>
      </w:r>
      <w:r w:rsidR="00401A75" w:rsidRPr="008643A1">
        <w:rPr>
          <w:rFonts w:ascii="Arial" w:eastAsia="Calibri" w:hAnsi="Arial" w:cs="Arial"/>
          <w:sz w:val="24"/>
          <w:szCs w:val="24"/>
        </w:rPr>
        <w:t xml:space="preserve"> 15. travnja </w:t>
      </w:r>
      <w:r w:rsidRPr="008643A1">
        <w:rPr>
          <w:rFonts w:ascii="Arial" w:eastAsia="Calibri" w:hAnsi="Arial" w:cs="Arial"/>
          <w:sz w:val="24"/>
          <w:szCs w:val="24"/>
        </w:rPr>
        <w:t xml:space="preserve">2024. godine </w:t>
      </w:r>
      <w:r w:rsidR="00401A75" w:rsidRPr="008643A1">
        <w:rPr>
          <w:rFonts w:ascii="Arial" w:eastAsia="Calibri" w:hAnsi="Arial" w:cs="Arial"/>
          <w:sz w:val="24"/>
          <w:szCs w:val="24"/>
        </w:rPr>
        <w:t xml:space="preserve">zaposleno </w:t>
      </w:r>
      <w:r w:rsidRPr="008643A1">
        <w:rPr>
          <w:rFonts w:ascii="Arial" w:eastAsia="Calibri" w:hAnsi="Arial" w:cs="Arial"/>
          <w:sz w:val="24"/>
          <w:szCs w:val="24"/>
        </w:rPr>
        <w:t xml:space="preserve">je </w:t>
      </w:r>
      <w:r w:rsidR="00401A75" w:rsidRPr="008643A1">
        <w:rPr>
          <w:rFonts w:ascii="Arial" w:eastAsia="Calibri" w:hAnsi="Arial" w:cs="Arial"/>
          <w:sz w:val="24"/>
          <w:szCs w:val="24"/>
        </w:rPr>
        <w:t>9 pružateljica usluga za područje Grada Ivanić-Grada, 4 za područje Općine Križ i 3 za područje Općine Kloštar Ivanić. Pružateljice usluga zaposlene su na rok od 33 mjeseci</w:t>
      </w:r>
      <w:r w:rsidRPr="008643A1">
        <w:rPr>
          <w:rFonts w:ascii="Arial" w:eastAsia="Calibri" w:hAnsi="Arial" w:cs="Arial"/>
          <w:sz w:val="24"/>
          <w:szCs w:val="24"/>
        </w:rPr>
        <w:t>, a njihov opis poslova obuhvaća:</w:t>
      </w:r>
    </w:p>
    <w:p w14:paraId="7F5E32D8"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organiziranje prehrane korisnika</w:t>
      </w:r>
    </w:p>
    <w:p w14:paraId="5BD17E08"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obavljanje kućanskih poslova</w:t>
      </w:r>
    </w:p>
    <w:p w14:paraId="0EDCD299"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održavanje osobne higijene i zadovoljavanje svakodnevnih potreba</w:t>
      </w:r>
    </w:p>
    <w:p w14:paraId="4887FB51"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pomoć u dostavi namirnica i pripremi obroka</w:t>
      </w:r>
    </w:p>
    <w:p w14:paraId="23C1340F"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održavanje čistoće stambenih prostora</w:t>
      </w:r>
    </w:p>
    <w:p w14:paraId="45F6F0ED"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pomoć pri oblačenju i svlačenju</w:t>
      </w:r>
    </w:p>
    <w:p w14:paraId="2D8586E5"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pomoć u socijalnoj integraciji</w:t>
      </w:r>
    </w:p>
    <w:p w14:paraId="7694CE03" w14:textId="77777777"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posredovanje u ostvarivanju raznih prava (dostava lijekova, plaćanje računa, dostava pomagala i sl.)</w:t>
      </w:r>
    </w:p>
    <w:p w14:paraId="61160F35" w14:textId="26525D0A" w:rsidR="008643A1" w:rsidRPr="008643A1" w:rsidRDefault="008643A1" w:rsidP="008643A1">
      <w:pPr>
        <w:spacing w:after="0" w:line="276" w:lineRule="auto"/>
        <w:ind w:left="-567"/>
        <w:jc w:val="both"/>
        <w:rPr>
          <w:rFonts w:ascii="Arial" w:eastAsia="Calibri" w:hAnsi="Arial" w:cs="Arial"/>
          <w:sz w:val="24"/>
          <w:szCs w:val="24"/>
        </w:rPr>
      </w:pPr>
      <w:r w:rsidRPr="008643A1">
        <w:rPr>
          <w:rFonts w:ascii="Arial" w:eastAsia="Calibri" w:hAnsi="Arial" w:cs="Arial"/>
          <w:sz w:val="24"/>
          <w:szCs w:val="24"/>
        </w:rPr>
        <w:t>- pružanje psihosocijalne podrške kroz razgovore i druženja.</w:t>
      </w:r>
    </w:p>
    <w:p w14:paraId="30E8DC4E" w14:textId="77777777" w:rsidR="008643A1" w:rsidRDefault="008643A1" w:rsidP="008643A1">
      <w:pPr>
        <w:spacing w:after="0" w:line="276" w:lineRule="auto"/>
        <w:ind w:left="-567"/>
        <w:jc w:val="both"/>
        <w:rPr>
          <w:rFonts w:ascii="Arial" w:eastAsia="Calibri" w:hAnsi="Arial" w:cs="Arial"/>
          <w:color w:val="EE0000"/>
          <w:sz w:val="24"/>
          <w:szCs w:val="24"/>
        </w:rPr>
      </w:pPr>
    </w:p>
    <w:p w14:paraId="70E3EFEF" w14:textId="6A9E6DCB" w:rsidR="008643A1" w:rsidRDefault="008643A1" w:rsidP="008643A1">
      <w:pPr>
        <w:spacing w:after="0" w:line="276" w:lineRule="auto"/>
        <w:ind w:left="-567"/>
        <w:jc w:val="both"/>
        <w:rPr>
          <w:rFonts w:ascii="Arial" w:eastAsia="Calibri" w:hAnsi="Arial" w:cs="Arial"/>
          <w:b/>
          <w:bCs/>
          <w:sz w:val="24"/>
          <w:szCs w:val="24"/>
        </w:rPr>
      </w:pPr>
      <w:r w:rsidRPr="008643A1">
        <w:rPr>
          <w:rFonts w:ascii="Arial" w:eastAsia="Calibri" w:hAnsi="Arial" w:cs="Arial"/>
          <w:b/>
          <w:bCs/>
          <w:sz w:val="24"/>
          <w:szCs w:val="24"/>
        </w:rPr>
        <w:t>Dodatne projektne aktivnosti</w:t>
      </w:r>
    </w:p>
    <w:p w14:paraId="424CA452" w14:textId="77777777" w:rsidR="00BB03E5" w:rsidRDefault="00BB03E5" w:rsidP="008643A1">
      <w:pPr>
        <w:spacing w:after="0" w:line="276" w:lineRule="auto"/>
        <w:ind w:left="-567"/>
        <w:jc w:val="both"/>
        <w:rPr>
          <w:rFonts w:ascii="Arial" w:eastAsia="Calibri" w:hAnsi="Arial" w:cs="Arial"/>
          <w:b/>
          <w:bCs/>
          <w:sz w:val="24"/>
          <w:szCs w:val="24"/>
        </w:rPr>
      </w:pPr>
    </w:p>
    <w:p w14:paraId="2E2C5240" w14:textId="77777777" w:rsidR="00D7139B" w:rsidRDefault="00BB03E5" w:rsidP="008643A1">
      <w:pPr>
        <w:spacing w:after="0" w:line="276" w:lineRule="auto"/>
        <w:ind w:left="-567"/>
        <w:jc w:val="both"/>
        <w:rPr>
          <w:rFonts w:ascii="Arial" w:eastAsia="Calibri" w:hAnsi="Arial" w:cs="Arial"/>
          <w:sz w:val="24"/>
          <w:szCs w:val="24"/>
        </w:rPr>
      </w:pPr>
      <w:r w:rsidRPr="00BB03E5">
        <w:rPr>
          <w:rFonts w:ascii="Arial" w:eastAsia="Calibri" w:hAnsi="Arial" w:cs="Arial"/>
          <w:sz w:val="24"/>
          <w:szCs w:val="24"/>
        </w:rPr>
        <w:t>Jedna od važnih aktivnosti projekta je nabava i podjela paketa kućanskih i osnovnih higijenskih potrepština (npr. sredstva za čišćenje, tekući sapuni,</w:t>
      </w:r>
      <w:r>
        <w:rPr>
          <w:rFonts w:ascii="Arial" w:eastAsia="Calibri" w:hAnsi="Arial" w:cs="Arial"/>
          <w:sz w:val="24"/>
          <w:szCs w:val="24"/>
        </w:rPr>
        <w:t xml:space="preserve"> gelovi za tuširanje,</w:t>
      </w:r>
    </w:p>
    <w:p w14:paraId="0052B738" w14:textId="26733E5E" w:rsidR="007D1F28" w:rsidRDefault="00BB03E5" w:rsidP="008643A1">
      <w:pPr>
        <w:spacing w:after="0" w:line="276" w:lineRule="auto"/>
        <w:ind w:left="-567"/>
        <w:jc w:val="both"/>
        <w:rPr>
          <w:rFonts w:ascii="Arial" w:eastAsia="Calibri" w:hAnsi="Arial" w:cs="Arial"/>
          <w:sz w:val="24"/>
          <w:szCs w:val="24"/>
        </w:rPr>
      </w:pPr>
      <w:r w:rsidRPr="00BB03E5">
        <w:rPr>
          <w:rFonts w:ascii="Arial" w:eastAsia="Calibri" w:hAnsi="Arial" w:cs="Arial"/>
          <w:sz w:val="24"/>
          <w:szCs w:val="24"/>
        </w:rPr>
        <w:lastRenderedPageBreak/>
        <w:t>deterdženti za rublje, deterdženti za suđe)</w:t>
      </w:r>
      <w:r w:rsidR="007D1F28">
        <w:rPr>
          <w:rFonts w:ascii="Arial" w:eastAsia="Calibri" w:hAnsi="Arial" w:cs="Arial"/>
          <w:sz w:val="24"/>
          <w:szCs w:val="24"/>
        </w:rPr>
        <w:t>,</w:t>
      </w:r>
      <w:r w:rsidR="007D1F28">
        <w:t xml:space="preserve"> </w:t>
      </w:r>
      <w:r w:rsidR="007D1F28" w:rsidRPr="007D1F28">
        <w:rPr>
          <w:rFonts w:ascii="Arial" w:eastAsia="Calibri" w:hAnsi="Arial" w:cs="Arial"/>
          <w:sz w:val="24"/>
          <w:szCs w:val="24"/>
        </w:rPr>
        <w:t>čime se korisnicima izravno olakšava svakodnevni život i osiguravaju osnovni uvjeti dostojanstvenog življenja</w:t>
      </w:r>
      <w:r w:rsidR="007D1F28">
        <w:rPr>
          <w:rFonts w:ascii="Arial" w:eastAsia="Calibri" w:hAnsi="Arial" w:cs="Arial"/>
          <w:sz w:val="24"/>
          <w:szCs w:val="24"/>
        </w:rPr>
        <w:t>.</w:t>
      </w:r>
    </w:p>
    <w:p w14:paraId="2EA570B3" w14:textId="77777777" w:rsidR="007D1F28" w:rsidRDefault="007D1F28" w:rsidP="008643A1">
      <w:pPr>
        <w:spacing w:after="0" w:line="276" w:lineRule="auto"/>
        <w:ind w:left="-567"/>
        <w:jc w:val="both"/>
        <w:rPr>
          <w:rFonts w:ascii="Arial" w:eastAsia="Calibri" w:hAnsi="Arial" w:cs="Arial"/>
          <w:sz w:val="24"/>
          <w:szCs w:val="24"/>
        </w:rPr>
      </w:pPr>
    </w:p>
    <w:p w14:paraId="55B5D48F" w14:textId="586C25F0" w:rsidR="00143333" w:rsidRDefault="00BB03E5" w:rsidP="00143333">
      <w:pPr>
        <w:spacing w:after="0" w:line="276" w:lineRule="auto"/>
        <w:ind w:left="-567"/>
        <w:jc w:val="both"/>
        <w:rPr>
          <w:rFonts w:ascii="Arial" w:eastAsia="Calibri" w:hAnsi="Arial" w:cs="Arial"/>
          <w:sz w:val="24"/>
          <w:szCs w:val="24"/>
        </w:rPr>
      </w:pPr>
      <w:r w:rsidRPr="00BB03E5">
        <w:rPr>
          <w:rFonts w:ascii="Arial" w:eastAsia="Calibri" w:hAnsi="Arial" w:cs="Arial"/>
          <w:sz w:val="24"/>
          <w:szCs w:val="24"/>
        </w:rPr>
        <w:t>Projekt, koji je aktivan nešto više od godinu dana, pokazao se iznimno uspješnim primjerom suradnje koja donosi konkretna poboljšanja najranjivijim skupinama stanovništva</w:t>
      </w:r>
      <w:r w:rsidR="00143333">
        <w:rPr>
          <w:rFonts w:ascii="Arial" w:eastAsia="Calibri" w:hAnsi="Arial" w:cs="Arial"/>
          <w:sz w:val="24"/>
          <w:szCs w:val="24"/>
        </w:rPr>
        <w:t>,</w:t>
      </w:r>
      <w:r w:rsidR="00143333" w:rsidRPr="00143333">
        <w:t xml:space="preserve"> </w:t>
      </w:r>
      <w:r w:rsidR="00143333" w:rsidRPr="00143333">
        <w:rPr>
          <w:rFonts w:ascii="Arial" w:eastAsia="Calibri" w:hAnsi="Arial" w:cs="Arial"/>
          <w:sz w:val="24"/>
          <w:szCs w:val="24"/>
        </w:rPr>
        <w:t xml:space="preserve">a njegov značaj prepoznat je i u javnom prostoru. </w:t>
      </w:r>
    </w:p>
    <w:p w14:paraId="1B7407EC" w14:textId="77777777" w:rsidR="00143333" w:rsidRPr="00143333" w:rsidRDefault="00143333" w:rsidP="00143333">
      <w:pPr>
        <w:spacing w:after="0" w:line="276" w:lineRule="auto"/>
        <w:ind w:left="-567"/>
        <w:jc w:val="both"/>
        <w:rPr>
          <w:rFonts w:ascii="Arial" w:eastAsia="Calibri" w:hAnsi="Arial" w:cs="Arial"/>
          <w:sz w:val="24"/>
          <w:szCs w:val="24"/>
        </w:rPr>
      </w:pPr>
    </w:p>
    <w:p w14:paraId="74584B7E" w14:textId="6DDFA778" w:rsidR="00BB03E5" w:rsidRPr="003F3668" w:rsidRDefault="00143333" w:rsidP="00143333">
      <w:pPr>
        <w:spacing w:after="0" w:line="276" w:lineRule="auto"/>
        <w:ind w:left="-567"/>
        <w:jc w:val="both"/>
        <w:rPr>
          <w:rFonts w:ascii="Arial" w:eastAsia="Calibri" w:hAnsi="Arial" w:cs="Arial"/>
          <w:sz w:val="24"/>
          <w:szCs w:val="24"/>
        </w:rPr>
      </w:pPr>
      <w:r w:rsidRPr="003F3668">
        <w:rPr>
          <w:rFonts w:ascii="Arial" w:eastAsia="Calibri" w:hAnsi="Arial" w:cs="Arial"/>
          <w:sz w:val="24"/>
          <w:szCs w:val="24"/>
        </w:rPr>
        <w:t xml:space="preserve">Na službenim stranicama Grada Ivanić-Grada u razdoblju od listopada 2025. godine do danas objavljena su </w:t>
      </w:r>
      <w:r w:rsidR="003F3668" w:rsidRPr="003F3668">
        <w:rPr>
          <w:rFonts w:ascii="Arial" w:eastAsia="Calibri" w:hAnsi="Arial" w:cs="Arial"/>
          <w:sz w:val="24"/>
          <w:szCs w:val="24"/>
        </w:rPr>
        <w:t>dva</w:t>
      </w:r>
      <w:r w:rsidRPr="003F3668">
        <w:rPr>
          <w:rFonts w:ascii="Arial" w:eastAsia="Calibri" w:hAnsi="Arial" w:cs="Arial"/>
          <w:sz w:val="24"/>
          <w:szCs w:val="24"/>
        </w:rPr>
        <w:t xml:space="preserve"> članka posvećena projektu, pod naslovima „Poštivanje prava i vrijednosti svake osobe“</w:t>
      </w:r>
      <w:r w:rsidR="003F3668" w:rsidRPr="003F3668">
        <w:rPr>
          <w:rFonts w:ascii="Arial" w:eastAsia="Calibri" w:hAnsi="Arial" w:cs="Arial"/>
          <w:sz w:val="24"/>
          <w:szCs w:val="24"/>
        </w:rPr>
        <w:t xml:space="preserve"> i</w:t>
      </w:r>
      <w:r w:rsidRPr="003F3668">
        <w:rPr>
          <w:rFonts w:ascii="Arial" w:eastAsia="Calibri" w:hAnsi="Arial" w:cs="Arial"/>
          <w:sz w:val="24"/>
          <w:szCs w:val="24"/>
        </w:rPr>
        <w:t xml:space="preserve"> „Projekt koji spaja podršku i jednakost“, čime se dodatno naglašava vidljivost i društvena vrijednost provedenih aktivnosti.</w:t>
      </w:r>
    </w:p>
    <w:p w14:paraId="78DA38D4" w14:textId="77777777" w:rsidR="00143333" w:rsidRPr="00143333" w:rsidRDefault="00143333" w:rsidP="00143333">
      <w:pPr>
        <w:spacing w:after="0" w:line="276" w:lineRule="auto"/>
        <w:ind w:left="-567"/>
        <w:jc w:val="both"/>
        <w:rPr>
          <w:rFonts w:ascii="Arial" w:eastAsia="Calibri" w:hAnsi="Arial" w:cs="Arial"/>
          <w:color w:val="EE0000"/>
          <w:sz w:val="24"/>
          <w:szCs w:val="24"/>
        </w:rPr>
      </w:pPr>
    </w:p>
    <w:p w14:paraId="6463E4A9" w14:textId="6A44F197" w:rsidR="00143333" w:rsidRPr="003F3668" w:rsidRDefault="00143333" w:rsidP="00143333">
      <w:pPr>
        <w:spacing w:after="0" w:line="276" w:lineRule="auto"/>
        <w:ind w:left="-567"/>
        <w:jc w:val="both"/>
        <w:rPr>
          <w:rFonts w:ascii="Arial" w:eastAsia="Calibri" w:hAnsi="Arial" w:cs="Arial"/>
          <w:sz w:val="24"/>
          <w:szCs w:val="24"/>
        </w:rPr>
      </w:pPr>
      <w:r w:rsidRPr="003F3668">
        <w:rPr>
          <w:rFonts w:ascii="Arial" w:eastAsia="Calibri" w:hAnsi="Arial" w:cs="Arial"/>
          <w:sz w:val="24"/>
          <w:szCs w:val="24"/>
        </w:rPr>
        <w:t>Poseban naglasak projekta stavljen je na provedbu tzv. ‘</w:t>
      </w:r>
      <w:r w:rsidR="003F3668" w:rsidRPr="003F3668">
        <w:rPr>
          <w:rFonts w:ascii="Arial" w:eastAsia="Calibri" w:hAnsi="Arial" w:cs="Arial"/>
          <w:sz w:val="24"/>
          <w:szCs w:val="24"/>
        </w:rPr>
        <w:t>h</w:t>
      </w:r>
      <w:r w:rsidRPr="003F3668">
        <w:rPr>
          <w:rFonts w:ascii="Arial" w:eastAsia="Calibri" w:hAnsi="Arial" w:cs="Arial"/>
          <w:sz w:val="24"/>
          <w:szCs w:val="24"/>
        </w:rPr>
        <w:t>orizontalnih mjera’, koje predstavljaju temeljna načela Europske unije i osiguravaju poštivanje jednakih mogućnosti, zabranu diskriminacije, ravnopravnost spolova, pristupačnost osobama s invaliditetom te promicanje socijalne uključenosti i održivog razvoja. Njihova primjena vidljiva je u načinu pružanja usluga, komunikaciji s korisnicima te osiguravanju jednakog i dostojanstvenog pristupa svim uključenim osobama, bez obzira na dob, spol, zdravstveni status ili druge osobne okolnosti.</w:t>
      </w:r>
    </w:p>
    <w:p w14:paraId="72CF815C" w14:textId="77777777" w:rsidR="00143333" w:rsidRPr="00143333" w:rsidRDefault="00143333" w:rsidP="00143333">
      <w:pPr>
        <w:spacing w:after="0" w:line="276" w:lineRule="auto"/>
        <w:jc w:val="both"/>
        <w:rPr>
          <w:rFonts w:ascii="Arial" w:eastAsia="Calibri" w:hAnsi="Arial" w:cs="Arial"/>
          <w:sz w:val="24"/>
          <w:szCs w:val="24"/>
        </w:rPr>
      </w:pPr>
    </w:p>
    <w:p w14:paraId="1DA2A043" w14:textId="77777777" w:rsidR="00143333" w:rsidRPr="00143333" w:rsidRDefault="00143333" w:rsidP="00143333">
      <w:pPr>
        <w:spacing w:after="0" w:line="276" w:lineRule="auto"/>
        <w:ind w:left="-567"/>
        <w:jc w:val="both"/>
        <w:rPr>
          <w:rFonts w:ascii="Arial" w:eastAsia="Calibri" w:hAnsi="Arial" w:cs="Arial"/>
          <w:b/>
          <w:bCs/>
          <w:sz w:val="24"/>
          <w:szCs w:val="24"/>
        </w:rPr>
      </w:pPr>
      <w:r w:rsidRPr="00143333">
        <w:rPr>
          <w:rFonts w:ascii="Arial" w:eastAsia="Calibri" w:hAnsi="Arial" w:cs="Arial"/>
          <w:b/>
          <w:bCs/>
          <w:sz w:val="24"/>
          <w:szCs w:val="24"/>
        </w:rPr>
        <w:t>Regulatorni okvir i izmjene pravila</w:t>
      </w:r>
    </w:p>
    <w:p w14:paraId="21EAAD1E" w14:textId="77777777" w:rsidR="00143333" w:rsidRPr="00143333" w:rsidRDefault="00143333" w:rsidP="00143333">
      <w:pPr>
        <w:spacing w:after="0" w:line="276" w:lineRule="auto"/>
        <w:ind w:left="-567"/>
        <w:jc w:val="both"/>
        <w:rPr>
          <w:rFonts w:ascii="Arial" w:eastAsia="Calibri" w:hAnsi="Arial" w:cs="Arial"/>
          <w:sz w:val="24"/>
          <w:szCs w:val="24"/>
        </w:rPr>
      </w:pPr>
    </w:p>
    <w:p w14:paraId="0701AFF7" w14:textId="349C54CC" w:rsidR="00143333" w:rsidRPr="00D55E61" w:rsidRDefault="00143333" w:rsidP="003F3668">
      <w:pPr>
        <w:spacing w:after="0" w:line="276" w:lineRule="auto"/>
        <w:ind w:left="-567"/>
        <w:jc w:val="both"/>
        <w:rPr>
          <w:rFonts w:ascii="Arial" w:eastAsia="Calibri" w:hAnsi="Arial" w:cs="Arial"/>
          <w:sz w:val="24"/>
          <w:szCs w:val="24"/>
        </w:rPr>
      </w:pPr>
      <w:r w:rsidRPr="00D55E61">
        <w:rPr>
          <w:rFonts w:ascii="Arial" w:eastAsia="Calibri" w:hAnsi="Arial" w:cs="Arial"/>
          <w:sz w:val="24"/>
          <w:szCs w:val="24"/>
        </w:rPr>
        <w:t>Tijekom izvještajnog razdoblja zaprimljena je obavijest od Ministarstva rada, mirovinskoga sustava, obitelji i socijalne politike, u svojstvu Upravljačkog tijela (UT) za Program „Učinkoviti ljudski potencijali 2021.–2027.“ (PULJP 2021.–2027.),</w:t>
      </w:r>
      <w:r w:rsidR="003F3668" w:rsidRPr="00D55E61">
        <w:rPr>
          <w:rFonts w:ascii="Arial" w:eastAsia="Calibri" w:hAnsi="Arial" w:cs="Arial"/>
          <w:sz w:val="24"/>
          <w:szCs w:val="24"/>
        </w:rPr>
        <w:t xml:space="preserve"> </w:t>
      </w:r>
      <w:r w:rsidRPr="00D55E61">
        <w:rPr>
          <w:rFonts w:ascii="Arial" w:eastAsia="Calibri" w:hAnsi="Arial" w:cs="Arial"/>
          <w:sz w:val="24"/>
          <w:szCs w:val="24"/>
        </w:rPr>
        <w:t xml:space="preserve">kojom se obavještavaju korisnici o izmjenama Pravila br. 04., koje glasi: </w:t>
      </w:r>
    </w:p>
    <w:p w14:paraId="66C841D1" w14:textId="77777777" w:rsidR="00143333" w:rsidRPr="00D55E61" w:rsidRDefault="00143333" w:rsidP="00143333">
      <w:pPr>
        <w:spacing w:after="0" w:line="276" w:lineRule="auto"/>
        <w:ind w:left="-567"/>
        <w:jc w:val="both"/>
        <w:rPr>
          <w:rFonts w:ascii="Arial" w:eastAsia="Calibri" w:hAnsi="Arial" w:cs="Arial"/>
          <w:sz w:val="24"/>
          <w:szCs w:val="24"/>
        </w:rPr>
      </w:pPr>
      <w:r w:rsidRPr="00D55E61">
        <w:rPr>
          <w:rFonts w:ascii="Arial" w:eastAsia="Calibri" w:hAnsi="Arial" w:cs="Arial"/>
          <w:sz w:val="24"/>
          <w:szCs w:val="24"/>
        </w:rPr>
        <w:t xml:space="preserve"> – „Upravljanje ugovorima o dodjeli bespovratnih sredstava“.</w:t>
      </w:r>
    </w:p>
    <w:p w14:paraId="2B91CA68" w14:textId="77777777" w:rsidR="00143333" w:rsidRPr="00D55E61" w:rsidRDefault="00143333" w:rsidP="00143333">
      <w:pPr>
        <w:spacing w:after="0" w:line="276" w:lineRule="auto"/>
        <w:ind w:left="-567"/>
        <w:jc w:val="both"/>
        <w:rPr>
          <w:rFonts w:ascii="Arial" w:eastAsia="Calibri" w:hAnsi="Arial" w:cs="Arial"/>
          <w:sz w:val="24"/>
          <w:szCs w:val="24"/>
        </w:rPr>
      </w:pPr>
    </w:p>
    <w:p w14:paraId="37031B2C" w14:textId="4CD27189" w:rsidR="00143333" w:rsidRPr="00D55E61" w:rsidRDefault="00143333" w:rsidP="003F3668">
      <w:pPr>
        <w:spacing w:after="0" w:line="276" w:lineRule="auto"/>
        <w:ind w:left="-567"/>
        <w:jc w:val="both"/>
        <w:rPr>
          <w:rFonts w:ascii="Arial" w:eastAsia="Calibri" w:hAnsi="Arial" w:cs="Arial"/>
          <w:sz w:val="24"/>
          <w:szCs w:val="24"/>
        </w:rPr>
      </w:pPr>
      <w:r w:rsidRPr="00D55E61">
        <w:rPr>
          <w:rFonts w:ascii="Arial" w:eastAsia="Calibri" w:hAnsi="Arial" w:cs="Arial"/>
          <w:sz w:val="24"/>
          <w:szCs w:val="24"/>
        </w:rPr>
        <w:t>Naime, Upravljačko tijelo (UT) je 23. studenoga 2023. godine donijelo Odluku o donošenju Pravila u okviru PULJP 2021.–2027., temeljem koje navedeno ‘Pravilo br. 04’ , zajedno sa svojim prilozima i procedurama, predstavlja osnovu za provedbu provjera, izračuna, plaćanja, izmjena ugovora te financijskih korekcija tijekom programskog razdoblja 2021.–2027. u Republici Hrvatskoj.</w:t>
      </w:r>
    </w:p>
    <w:p w14:paraId="0D363A29" w14:textId="77777777" w:rsidR="00143333" w:rsidRPr="00D55E61" w:rsidRDefault="00143333" w:rsidP="00143333">
      <w:pPr>
        <w:spacing w:after="0" w:line="276" w:lineRule="auto"/>
        <w:ind w:left="-567"/>
        <w:jc w:val="both"/>
        <w:rPr>
          <w:rFonts w:ascii="Arial" w:eastAsia="Calibri" w:hAnsi="Arial" w:cs="Arial"/>
          <w:sz w:val="24"/>
          <w:szCs w:val="24"/>
        </w:rPr>
      </w:pPr>
      <w:r w:rsidRPr="00D55E61">
        <w:rPr>
          <w:rFonts w:ascii="Arial" w:eastAsia="Calibri" w:hAnsi="Arial" w:cs="Arial"/>
          <w:sz w:val="24"/>
          <w:szCs w:val="24"/>
        </w:rPr>
        <w:t xml:space="preserve">Izmjene se odnose na postupke nabave za osobe koje nisu obveznici Zakona o javnoj nabavi, a obuhvaćaju novoutvrđene EU pragove za nabave koji će biti na snazi u 2026. i 2027. godini. </w:t>
      </w:r>
    </w:p>
    <w:p w14:paraId="7461DBD5" w14:textId="77777777" w:rsidR="00143333" w:rsidRPr="00D55E61" w:rsidRDefault="00143333" w:rsidP="00143333">
      <w:pPr>
        <w:spacing w:after="0" w:line="276" w:lineRule="auto"/>
        <w:ind w:left="-567"/>
        <w:jc w:val="both"/>
        <w:rPr>
          <w:rFonts w:ascii="Arial" w:eastAsia="Calibri" w:hAnsi="Arial" w:cs="Arial"/>
          <w:sz w:val="24"/>
          <w:szCs w:val="24"/>
        </w:rPr>
      </w:pPr>
      <w:r w:rsidRPr="00D55E61">
        <w:rPr>
          <w:rFonts w:ascii="Arial" w:eastAsia="Calibri" w:hAnsi="Arial" w:cs="Arial"/>
          <w:sz w:val="24"/>
          <w:szCs w:val="24"/>
        </w:rPr>
        <w:t xml:space="preserve">Navedeni pragovi sniženi su u odnosu na pragove primjenjive u razdoblju 2024. i 2025. godine. </w:t>
      </w:r>
    </w:p>
    <w:p w14:paraId="693B6945" w14:textId="77777777" w:rsidR="00143333" w:rsidRPr="00D55E61" w:rsidRDefault="00143333" w:rsidP="00143333">
      <w:pPr>
        <w:spacing w:after="0" w:line="276" w:lineRule="auto"/>
        <w:ind w:left="-567"/>
        <w:jc w:val="both"/>
        <w:rPr>
          <w:rFonts w:ascii="Arial" w:eastAsia="Calibri" w:hAnsi="Arial" w:cs="Arial"/>
          <w:sz w:val="24"/>
          <w:szCs w:val="24"/>
        </w:rPr>
      </w:pPr>
      <w:r w:rsidRPr="00D55E61">
        <w:rPr>
          <w:rFonts w:ascii="Arial" w:eastAsia="Calibri" w:hAnsi="Arial" w:cs="Arial"/>
          <w:sz w:val="24"/>
          <w:szCs w:val="24"/>
        </w:rPr>
        <w:t>Navedene izmjene stupaju na snagu 1. siječnja 2026. godine.</w:t>
      </w:r>
    </w:p>
    <w:p w14:paraId="7BFBD807" w14:textId="77777777" w:rsidR="00BB03E5" w:rsidRDefault="00BB03E5" w:rsidP="008643A1">
      <w:pPr>
        <w:spacing w:after="0" w:line="276" w:lineRule="auto"/>
        <w:ind w:left="-567"/>
        <w:jc w:val="both"/>
        <w:rPr>
          <w:rFonts w:ascii="Arial" w:eastAsia="Calibri" w:hAnsi="Arial" w:cs="Arial"/>
          <w:sz w:val="24"/>
          <w:szCs w:val="24"/>
        </w:rPr>
      </w:pPr>
    </w:p>
    <w:p w14:paraId="71048A60" w14:textId="5AE707DF" w:rsidR="00BB03E5" w:rsidRDefault="00BB03E5" w:rsidP="008643A1">
      <w:pPr>
        <w:spacing w:after="0" w:line="276" w:lineRule="auto"/>
        <w:ind w:left="-567"/>
        <w:jc w:val="both"/>
        <w:rPr>
          <w:rFonts w:ascii="Arial" w:eastAsia="Calibri" w:hAnsi="Arial" w:cs="Arial"/>
          <w:b/>
          <w:bCs/>
          <w:sz w:val="24"/>
          <w:szCs w:val="24"/>
        </w:rPr>
      </w:pPr>
      <w:r w:rsidRPr="00BB03E5">
        <w:rPr>
          <w:rFonts w:ascii="Arial" w:eastAsia="Calibri" w:hAnsi="Arial" w:cs="Arial"/>
          <w:b/>
          <w:bCs/>
          <w:sz w:val="24"/>
          <w:szCs w:val="24"/>
        </w:rPr>
        <w:t xml:space="preserve">Financijska provedba i ZNS izvješća </w:t>
      </w:r>
    </w:p>
    <w:p w14:paraId="6D40EA5C" w14:textId="77777777" w:rsidR="00BB03E5" w:rsidRDefault="00BB03E5" w:rsidP="00BB03E5">
      <w:pPr>
        <w:spacing w:after="0" w:line="276" w:lineRule="auto"/>
        <w:ind w:left="-567"/>
        <w:jc w:val="both"/>
        <w:rPr>
          <w:rFonts w:ascii="Arial" w:eastAsia="Calibri" w:hAnsi="Arial" w:cs="Arial"/>
          <w:b/>
          <w:bCs/>
          <w:sz w:val="24"/>
          <w:szCs w:val="24"/>
          <w:lang w:val="en-US"/>
        </w:rPr>
      </w:pPr>
    </w:p>
    <w:p w14:paraId="6747ABDA" w14:textId="77777777" w:rsidR="00066B28" w:rsidRPr="00D55E61" w:rsidRDefault="00066B28" w:rsidP="00066B28">
      <w:pPr>
        <w:spacing w:after="0" w:line="276" w:lineRule="auto"/>
        <w:ind w:left="-567"/>
        <w:jc w:val="both"/>
        <w:rPr>
          <w:rFonts w:ascii="Arial" w:eastAsia="Calibri" w:hAnsi="Arial" w:cs="Arial"/>
          <w:sz w:val="24"/>
          <w:szCs w:val="24"/>
          <w:lang w:val="en-US"/>
        </w:rPr>
      </w:pPr>
      <w:r w:rsidRPr="00D55E61">
        <w:rPr>
          <w:rFonts w:ascii="Arial" w:eastAsia="Calibri" w:hAnsi="Arial" w:cs="Arial"/>
          <w:sz w:val="24"/>
          <w:szCs w:val="24"/>
          <w:lang w:val="en-US"/>
        </w:rPr>
        <w:lastRenderedPageBreak/>
        <w:t>Od 1. siječnja 2025. godine, sukladno izmjenama Uredbe o visini minimalne plaće te promjenama stopa privremene nesposobnosti za rad, iznos standardne veličine jediničnog troška (SVJT) za projekt „Zaželi – prevencija institucionalizacije“ iznosi 1.543,47 EUR.</w:t>
      </w:r>
    </w:p>
    <w:p w14:paraId="4398B09F" w14:textId="77777777" w:rsidR="00066B28" w:rsidRPr="00D55E61" w:rsidRDefault="00066B28" w:rsidP="00066B28">
      <w:pPr>
        <w:spacing w:after="0" w:line="276" w:lineRule="auto"/>
        <w:ind w:left="-567"/>
        <w:jc w:val="both"/>
        <w:rPr>
          <w:rFonts w:ascii="Arial" w:eastAsia="Calibri" w:hAnsi="Arial" w:cs="Arial"/>
          <w:sz w:val="24"/>
          <w:szCs w:val="24"/>
          <w:lang w:val="en-US"/>
        </w:rPr>
      </w:pPr>
    </w:p>
    <w:p w14:paraId="53BCA937" w14:textId="6B95E281" w:rsidR="00066B28" w:rsidRPr="00D55E61" w:rsidRDefault="00066B28" w:rsidP="00066B28">
      <w:pPr>
        <w:spacing w:after="0" w:line="276" w:lineRule="auto"/>
        <w:ind w:left="-567"/>
        <w:jc w:val="both"/>
        <w:rPr>
          <w:rFonts w:ascii="Arial" w:eastAsia="Calibri" w:hAnsi="Arial" w:cs="Arial"/>
          <w:sz w:val="24"/>
          <w:szCs w:val="24"/>
          <w:lang w:val="en-US"/>
        </w:rPr>
      </w:pPr>
      <w:r w:rsidRPr="00D55E61">
        <w:rPr>
          <w:rFonts w:ascii="Arial" w:eastAsia="Calibri" w:hAnsi="Arial" w:cs="Arial"/>
          <w:sz w:val="24"/>
          <w:szCs w:val="24"/>
          <w:lang w:val="en-US"/>
        </w:rPr>
        <w:t>U razdoblju od 1. srpnja do 31. listopada 2025. godine Ministarstvu rada, mirovinskog sustava, obitelji i socijalne politike predana su i odobrena dva (2) Zahtjeva za nadoknadom sredstava (ZNS-a):</w:t>
      </w:r>
    </w:p>
    <w:p w14:paraId="669FD88F" w14:textId="77777777" w:rsidR="00D55E61" w:rsidRPr="00066B28" w:rsidRDefault="00D55E61" w:rsidP="00066B28">
      <w:pPr>
        <w:spacing w:after="0" w:line="276" w:lineRule="auto"/>
        <w:ind w:left="-567"/>
        <w:jc w:val="both"/>
        <w:rPr>
          <w:rFonts w:ascii="Arial" w:eastAsia="Calibri" w:hAnsi="Arial" w:cs="Arial"/>
          <w:color w:val="EE0000"/>
          <w:sz w:val="24"/>
          <w:szCs w:val="24"/>
          <w:lang w:val="en-US"/>
        </w:rPr>
      </w:pPr>
    </w:p>
    <w:p w14:paraId="10C02605" w14:textId="73540D4B" w:rsidR="00D55E61" w:rsidRPr="00BB03E5" w:rsidRDefault="00D55E61" w:rsidP="00D55E61">
      <w:pPr>
        <w:pStyle w:val="Odlomakpopisa"/>
        <w:numPr>
          <w:ilvl w:val="0"/>
          <w:numId w:val="30"/>
        </w:numPr>
        <w:spacing w:after="0" w:line="276" w:lineRule="auto"/>
        <w:jc w:val="both"/>
        <w:rPr>
          <w:rFonts w:ascii="Arial" w:eastAsia="Calibri" w:hAnsi="Arial" w:cs="Arial"/>
          <w:sz w:val="24"/>
          <w:szCs w:val="24"/>
          <w:lang w:val="en-US"/>
        </w:rPr>
      </w:pPr>
      <w:r w:rsidRPr="00BB03E5">
        <w:rPr>
          <w:rFonts w:ascii="Arial" w:eastAsia="Calibri" w:hAnsi="Arial" w:cs="Arial"/>
          <w:sz w:val="24"/>
          <w:szCs w:val="24"/>
          <w:lang w:val="en-US"/>
        </w:rPr>
        <w:t xml:space="preserve">ZNS </w:t>
      </w:r>
      <w:r>
        <w:rPr>
          <w:rFonts w:ascii="Arial" w:eastAsia="Calibri" w:hAnsi="Arial" w:cs="Arial"/>
          <w:sz w:val="24"/>
          <w:szCs w:val="24"/>
          <w:lang w:val="en-US"/>
        </w:rPr>
        <w:t>6</w:t>
      </w:r>
      <w:r w:rsidRPr="00BB03E5">
        <w:rPr>
          <w:rFonts w:ascii="Arial" w:eastAsia="Calibri" w:hAnsi="Arial" w:cs="Arial"/>
          <w:sz w:val="24"/>
          <w:szCs w:val="24"/>
          <w:lang w:val="en-US"/>
        </w:rPr>
        <w:t xml:space="preserve"> – odobreno </w:t>
      </w:r>
      <w:r w:rsidRPr="00D55E61">
        <w:rPr>
          <w:rFonts w:ascii="Arial" w:eastAsia="Calibri" w:hAnsi="Arial" w:cs="Arial"/>
          <w:b/>
          <w:bCs/>
          <w:sz w:val="24"/>
          <w:szCs w:val="24"/>
          <w:lang w:val="en-US"/>
        </w:rPr>
        <w:t>74.086,56</w:t>
      </w:r>
      <w:r w:rsidRPr="00BB03E5">
        <w:rPr>
          <w:rFonts w:ascii="Arial" w:eastAsia="Calibri" w:hAnsi="Arial" w:cs="Arial"/>
          <w:b/>
          <w:bCs/>
          <w:sz w:val="24"/>
          <w:szCs w:val="24"/>
          <w:lang w:val="en-US"/>
        </w:rPr>
        <w:t xml:space="preserve"> EUR</w:t>
      </w:r>
    </w:p>
    <w:p w14:paraId="367F57FF" w14:textId="2A3EC37C" w:rsidR="00D55E61" w:rsidRDefault="00D55E61" w:rsidP="00D55E61">
      <w:pPr>
        <w:spacing w:after="0" w:line="276" w:lineRule="auto"/>
        <w:ind w:left="-567"/>
        <w:jc w:val="both"/>
        <w:rPr>
          <w:rFonts w:ascii="Arial" w:eastAsia="Calibri" w:hAnsi="Arial" w:cs="Arial"/>
          <w:sz w:val="24"/>
          <w:szCs w:val="24"/>
          <w:lang w:val="en-US"/>
        </w:rPr>
      </w:pPr>
      <w:r w:rsidRPr="00BB03E5">
        <w:rPr>
          <w:rFonts w:ascii="Arial" w:eastAsia="Calibri" w:hAnsi="Arial" w:cs="Arial"/>
          <w:sz w:val="24"/>
          <w:szCs w:val="24"/>
          <w:lang w:val="en-US"/>
        </w:rPr>
        <w:t xml:space="preserve"> (troškovi plaća i lokalnog prijevoza pružateljica usluga za </w:t>
      </w:r>
      <w:r w:rsidRPr="00D55E61">
        <w:rPr>
          <w:rFonts w:ascii="Arial" w:eastAsia="Calibri" w:hAnsi="Arial" w:cs="Arial"/>
          <w:sz w:val="24"/>
          <w:szCs w:val="24"/>
          <w:lang w:val="en-US"/>
        </w:rPr>
        <w:t>svibanj, lipanj, srpanj 2025</w:t>
      </w:r>
      <w:r w:rsidRPr="00BB03E5">
        <w:rPr>
          <w:rFonts w:ascii="Arial" w:eastAsia="Calibri" w:hAnsi="Arial" w:cs="Arial"/>
          <w:sz w:val="24"/>
          <w:szCs w:val="24"/>
          <w:lang w:val="en-US"/>
        </w:rPr>
        <w:t>.)</w:t>
      </w:r>
    </w:p>
    <w:p w14:paraId="4E5FA4BB" w14:textId="77777777" w:rsidR="00D55E61" w:rsidRPr="00BB03E5" w:rsidRDefault="00D55E61" w:rsidP="00D55E61">
      <w:pPr>
        <w:spacing w:after="0" w:line="276" w:lineRule="auto"/>
        <w:ind w:left="-567"/>
        <w:jc w:val="both"/>
        <w:rPr>
          <w:rFonts w:ascii="Arial" w:eastAsia="Calibri" w:hAnsi="Arial" w:cs="Arial"/>
          <w:sz w:val="24"/>
          <w:szCs w:val="24"/>
          <w:lang w:val="en-US"/>
        </w:rPr>
      </w:pPr>
    </w:p>
    <w:p w14:paraId="463F84A2" w14:textId="19B99A5A" w:rsidR="00D55E61" w:rsidRPr="00BB03E5" w:rsidRDefault="00D55E61" w:rsidP="00D55E61">
      <w:pPr>
        <w:pStyle w:val="Odlomakpopisa"/>
        <w:numPr>
          <w:ilvl w:val="0"/>
          <w:numId w:val="29"/>
        </w:numPr>
        <w:spacing w:after="0" w:line="276" w:lineRule="auto"/>
        <w:jc w:val="both"/>
        <w:rPr>
          <w:rFonts w:ascii="Arial" w:eastAsia="Calibri" w:hAnsi="Arial" w:cs="Arial"/>
          <w:sz w:val="24"/>
          <w:szCs w:val="24"/>
          <w:lang w:val="en-US"/>
        </w:rPr>
      </w:pPr>
      <w:r w:rsidRPr="00BB03E5">
        <w:rPr>
          <w:rFonts w:ascii="Arial" w:eastAsia="Calibri" w:hAnsi="Arial" w:cs="Arial"/>
          <w:sz w:val="24"/>
          <w:szCs w:val="24"/>
          <w:lang w:val="en-US"/>
        </w:rPr>
        <w:t xml:space="preserve">ZNS </w:t>
      </w:r>
      <w:r>
        <w:rPr>
          <w:rFonts w:ascii="Arial" w:eastAsia="Calibri" w:hAnsi="Arial" w:cs="Arial"/>
          <w:sz w:val="24"/>
          <w:szCs w:val="24"/>
          <w:lang w:val="en-US"/>
        </w:rPr>
        <w:t>7</w:t>
      </w:r>
      <w:r w:rsidRPr="00BB03E5">
        <w:rPr>
          <w:rFonts w:ascii="Arial" w:eastAsia="Calibri" w:hAnsi="Arial" w:cs="Arial"/>
          <w:sz w:val="24"/>
          <w:szCs w:val="24"/>
          <w:lang w:val="en-US"/>
        </w:rPr>
        <w:t xml:space="preserve"> – odobreno </w:t>
      </w:r>
      <w:r w:rsidRPr="00BB03E5">
        <w:rPr>
          <w:rFonts w:ascii="Arial" w:eastAsia="Calibri" w:hAnsi="Arial" w:cs="Arial"/>
          <w:b/>
          <w:bCs/>
          <w:sz w:val="24"/>
          <w:szCs w:val="24"/>
          <w:lang w:val="en-US"/>
        </w:rPr>
        <w:t>74.086,56 EUR</w:t>
      </w:r>
    </w:p>
    <w:p w14:paraId="0DD00782" w14:textId="28C0254E" w:rsidR="00D55E61" w:rsidRDefault="00D55E61" w:rsidP="00D55E61">
      <w:pPr>
        <w:spacing w:after="0" w:line="276" w:lineRule="auto"/>
        <w:ind w:left="-567"/>
        <w:jc w:val="both"/>
        <w:rPr>
          <w:rFonts w:ascii="Arial" w:eastAsia="Calibri" w:hAnsi="Arial" w:cs="Arial"/>
          <w:sz w:val="24"/>
          <w:szCs w:val="24"/>
          <w:lang w:val="en-US"/>
        </w:rPr>
      </w:pPr>
      <w:r w:rsidRPr="00BB03E5">
        <w:rPr>
          <w:rFonts w:ascii="Arial" w:eastAsia="Calibri" w:hAnsi="Arial" w:cs="Arial"/>
          <w:sz w:val="24"/>
          <w:szCs w:val="24"/>
          <w:lang w:val="en-US"/>
        </w:rPr>
        <w:t xml:space="preserve"> (troškovi plaća i lokalnog prijevoza pružateljica usluga za </w:t>
      </w:r>
      <w:r w:rsidRPr="00D55E61">
        <w:rPr>
          <w:rFonts w:ascii="Arial" w:eastAsia="Calibri" w:hAnsi="Arial" w:cs="Arial"/>
          <w:sz w:val="24"/>
          <w:szCs w:val="24"/>
          <w:lang w:val="en-US"/>
        </w:rPr>
        <w:t xml:space="preserve">kolovoz, rujan, listopad </w:t>
      </w:r>
      <w:r w:rsidRPr="00BB03E5">
        <w:rPr>
          <w:rFonts w:ascii="Arial" w:eastAsia="Calibri" w:hAnsi="Arial" w:cs="Arial"/>
          <w:sz w:val="24"/>
          <w:szCs w:val="24"/>
          <w:lang w:val="en-US"/>
        </w:rPr>
        <w:t>2025.)</w:t>
      </w:r>
    </w:p>
    <w:p w14:paraId="00BCB2BD" w14:textId="77777777" w:rsidR="00D55E61" w:rsidRPr="00BB03E5" w:rsidRDefault="00D55E61" w:rsidP="00D55E61">
      <w:pPr>
        <w:spacing w:after="0" w:line="276" w:lineRule="auto"/>
        <w:ind w:left="-567"/>
        <w:jc w:val="both"/>
        <w:rPr>
          <w:rFonts w:ascii="Arial" w:eastAsia="Calibri" w:hAnsi="Arial" w:cs="Arial"/>
          <w:sz w:val="24"/>
          <w:szCs w:val="24"/>
          <w:lang w:val="en-US"/>
        </w:rPr>
      </w:pPr>
    </w:p>
    <w:p w14:paraId="6221AC17" w14:textId="71926725" w:rsidR="00D55E61" w:rsidRDefault="00D55E61" w:rsidP="00D55E61">
      <w:pPr>
        <w:spacing w:after="0" w:line="276" w:lineRule="auto"/>
        <w:ind w:left="-567"/>
        <w:jc w:val="both"/>
        <w:rPr>
          <w:rFonts w:ascii="Arial" w:eastAsia="Calibri" w:hAnsi="Arial" w:cs="Arial"/>
          <w:b/>
          <w:bCs/>
          <w:sz w:val="24"/>
          <w:szCs w:val="24"/>
          <w:lang w:val="en-US"/>
        </w:rPr>
      </w:pPr>
      <w:r w:rsidRPr="00BB03E5">
        <w:rPr>
          <w:rFonts w:ascii="Arial" w:eastAsia="Calibri" w:hAnsi="Arial" w:cs="Arial"/>
          <w:sz w:val="24"/>
          <w:szCs w:val="24"/>
          <w:lang w:val="en-US"/>
        </w:rPr>
        <w:t xml:space="preserve">Ukupno odobreno: </w:t>
      </w:r>
      <w:r w:rsidRPr="00BB03E5">
        <w:rPr>
          <w:rFonts w:ascii="Arial" w:eastAsia="Calibri" w:hAnsi="Arial" w:cs="Arial"/>
          <w:b/>
          <w:bCs/>
          <w:sz w:val="24"/>
          <w:szCs w:val="24"/>
          <w:lang w:val="en-US"/>
        </w:rPr>
        <w:t>14</w:t>
      </w:r>
      <w:r>
        <w:rPr>
          <w:rFonts w:ascii="Arial" w:eastAsia="Calibri" w:hAnsi="Arial" w:cs="Arial"/>
          <w:b/>
          <w:bCs/>
          <w:sz w:val="24"/>
          <w:szCs w:val="24"/>
          <w:lang w:val="en-US"/>
        </w:rPr>
        <w:t>8</w:t>
      </w:r>
      <w:r w:rsidRPr="00BB03E5">
        <w:rPr>
          <w:rFonts w:ascii="Arial" w:eastAsia="Calibri" w:hAnsi="Arial" w:cs="Arial"/>
          <w:b/>
          <w:bCs/>
          <w:sz w:val="24"/>
          <w:szCs w:val="24"/>
          <w:lang w:val="en-US"/>
        </w:rPr>
        <w:t>.</w:t>
      </w:r>
      <w:r>
        <w:rPr>
          <w:rFonts w:ascii="Arial" w:eastAsia="Calibri" w:hAnsi="Arial" w:cs="Arial"/>
          <w:b/>
          <w:bCs/>
          <w:sz w:val="24"/>
          <w:szCs w:val="24"/>
          <w:lang w:val="en-US"/>
        </w:rPr>
        <w:t>173</w:t>
      </w:r>
      <w:r w:rsidRPr="00BB03E5">
        <w:rPr>
          <w:rFonts w:ascii="Arial" w:eastAsia="Calibri" w:hAnsi="Arial" w:cs="Arial"/>
          <w:b/>
          <w:bCs/>
          <w:sz w:val="24"/>
          <w:szCs w:val="24"/>
          <w:lang w:val="en-US"/>
        </w:rPr>
        <w:t>,</w:t>
      </w:r>
      <w:r>
        <w:rPr>
          <w:rFonts w:ascii="Arial" w:eastAsia="Calibri" w:hAnsi="Arial" w:cs="Arial"/>
          <w:b/>
          <w:bCs/>
          <w:sz w:val="24"/>
          <w:szCs w:val="24"/>
          <w:lang w:val="en-US"/>
        </w:rPr>
        <w:t>12</w:t>
      </w:r>
      <w:r w:rsidRPr="00BB03E5">
        <w:rPr>
          <w:rFonts w:ascii="Arial" w:eastAsia="Calibri" w:hAnsi="Arial" w:cs="Arial"/>
          <w:b/>
          <w:bCs/>
          <w:sz w:val="24"/>
          <w:szCs w:val="24"/>
          <w:lang w:val="en-US"/>
        </w:rPr>
        <w:t xml:space="preserve"> EUR</w:t>
      </w:r>
    </w:p>
    <w:p w14:paraId="740B5515" w14:textId="77777777" w:rsidR="00066B28" w:rsidRPr="00066B28" w:rsidRDefault="00066B28" w:rsidP="00D55E61">
      <w:pPr>
        <w:spacing w:after="0" w:line="276" w:lineRule="auto"/>
        <w:jc w:val="both"/>
        <w:rPr>
          <w:rFonts w:ascii="Arial" w:eastAsia="Calibri" w:hAnsi="Arial" w:cs="Arial"/>
          <w:color w:val="EE0000"/>
          <w:sz w:val="24"/>
          <w:szCs w:val="24"/>
          <w:lang w:val="en-US"/>
        </w:rPr>
      </w:pPr>
    </w:p>
    <w:p w14:paraId="4BA1B3C6" w14:textId="48047A75" w:rsidR="00D55E61" w:rsidRPr="00D55E61" w:rsidRDefault="00066B28" w:rsidP="00D55E61">
      <w:pPr>
        <w:spacing w:after="0" w:line="276" w:lineRule="auto"/>
        <w:ind w:left="-567"/>
        <w:jc w:val="both"/>
        <w:rPr>
          <w:rFonts w:ascii="Arial" w:eastAsia="Calibri" w:hAnsi="Arial" w:cs="Arial"/>
          <w:sz w:val="24"/>
          <w:szCs w:val="24"/>
          <w:lang w:val="en-US"/>
        </w:rPr>
      </w:pPr>
      <w:r w:rsidRPr="00D55E61">
        <w:rPr>
          <w:rFonts w:ascii="Arial" w:eastAsia="Calibri" w:hAnsi="Arial" w:cs="Arial"/>
          <w:sz w:val="24"/>
          <w:szCs w:val="24"/>
          <w:lang w:val="en-US"/>
        </w:rPr>
        <w:t xml:space="preserve">Napomena: </w:t>
      </w:r>
    </w:p>
    <w:p w14:paraId="3B85273F" w14:textId="1C9EEEE6" w:rsidR="00066B28" w:rsidRPr="00D55E61" w:rsidRDefault="00D55E61" w:rsidP="00066B28">
      <w:pPr>
        <w:spacing w:after="0" w:line="276" w:lineRule="auto"/>
        <w:ind w:left="-567"/>
        <w:jc w:val="both"/>
        <w:rPr>
          <w:rFonts w:ascii="Arial" w:eastAsia="Calibri" w:hAnsi="Arial" w:cs="Arial"/>
          <w:sz w:val="24"/>
          <w:szCs w:val="24"/>
          <w:lang w:val="en-US"/>
        </w:rPr>
      </w:pPr>
      <w:r w:rsidRPr="00D55E61">
        <w:rPr>
          <w:rFonts w:ascii="Arial" w:eastAsia="Calibri" w:hAnsi="Arial" w:cs="Arial"/>
          <w:sz w:val="24"/>
          <w:szCs w:val="24"/>
          <w:lang w:val="en-US"/>
        </w:rPr>
        <w:t>S</w:t>
      </w:r>
      <w:r w:rsidR="00066B28" w:rsidRPr="00D55E61">
        <w:rPr>
          <w:rFonts w:ascii="Arial" w:eastAsia="Calibri" w:hAnsi="Arial" w:cs="Arial"/>
          <w:sz w:val="24"/>
          <w:szCs w:val="24"/>
          <w:lang w:val="en-US"/>
        </w:rPr>
        <w:t>tudeni i prosinac 2025. godine, kao i siječanj 2026. godine - ulaze u razdoblje ZNS br. 8 kojeg je potrebno dostaviti do 23. veljače 2026. godine.</w:t>
      </w:r>
    </w:p>
    <w:p w14:paraId="7E3F73C6" w14:textId="183FBFD4" w:rsidR="00066B28" w:rsidRPr="00D55E61" w:rsidRDefault="00066B28" w:rsidP="00066B28">
      <w:pPr>
        <w:spacing w:after="0" w:line="276" w:lineRule="auto"/>
        <w:ind w:left="-567"/>
        <w:jc w:val="both"/>
        <w:rPr>
          <w:rFonts w:ascii="Arial" w:eastAsia="Calibri" w:hAnsi="Arial" w:cs="Arial"/>
          <w:sz w:val="24"/>
          <w:szCs w:val="24"/>
          <w:lang w:val="en-US"/>
        </w:rPr>
      </w:pPr>
      <w:r w:rsidRPr="00D55E61">
        <w:rPr>
          <w:rFonts w:ascii="Arial" w:eastAsia="Calibri" w:hAnsi="Arial" w:cs="Arial"/>
          <w:sz w:val="24"/>
          <w:szCs w:val="24"/>
          <w:lang w:val="en-US"/>
        </w:rPr>
        <w:t>U gore navedenom ZNS-u, također će se potraživati iznos od 74.086,56 EUR.</w:t>
      </w:r>
      <w:r w:rsidR="00D55E61" w:rsidRPr="00D55E61">
        <w:rPr>
          <w:rFonts w:ascii="Arial" w:eastAsia="Calibri" w:hAnsi="Arial" w:cs="Arial"/>
          <w:sz w:val="24"/>
          <w:szCs w:val="24"/>
          <w:lang w:val="en-US"/>
        </w:rPr>
        <w:t xml:space="preserve"> </w:t>
      </w:r>
      <w:r w:rsidRPr="00D55E61">
        <w:rPr>
          <w:rFonts w:ascii="Arial" w:eastAsia="Calibri" w:hAnsi="Arial" w:cs="Arial"/>
          <w:sz w:val="24"/>
          <w:szCs w:val="24"/>
          <w:lang w:val="en-US"/>
        </w:rPr>
        <w:t>Izrada ZNS-a  br. 8 je trenutno u izradi.</w:t>
      </w:r>
    </w:p>
    <w:p w14:paraId="198CCB6C" w14:textId="77777777" w:rsidR="00BB03E5" w:rsidRPr="00BB03E5" w:rsidRDefault="00BB03E5" w:rsidP="00D55E61">
      <w:pPr>
        <w:spacing w:after="0" w:line="276" w:lineRule="auto"/>
        <w:jc w:val="both"/>
        <w:rPr>
          <w:rFonts w:ascii="Arial" w:eastAsia="Calibri" w:hAnsi="Arial" w:cs="Arial"/>
          <w:b/>
          <w:bCs/>
          <w:sz w:val="24"/>
          <w:szCs w:val="24"/>
        </w:rPr>
      </w:pPr>
    </w:p>
    <w:p w14:paraId="5360101B" w14:textId="6947D760" w:rsidR="00C42C54" w:rsidRPr="00B40970" w:rsidRDefault="00BD3BAE" w:rsidP="00962A4B">
      <w:pPr>
        <w:spacing w:after="200" w:line="276" w:lineRule="auto"/>
        <w:ind w:left="-567"/>
        <w:jc w:val="both"/>
        <w:rPr>
          <w:rFonts w:ascii="Arial" w:eastAsia="Calibri" w:hAnsi="Arial" w:cs="Arial"/>
          <w:b/>
          <w:bCs/>
          <w:sz w:val="24"/>
          <w:szCs w:val="24"/>
        </w:rPr>
      </w:pPr>
      <w:r>
        <w:rPr>
          <w:rFonts w:ascii="Arial" w:eastAsia="Calibri" w:hAnsi="Arial" w:cs="Arial"/>
          <w:b/>
          <w:bCs/>
          <w:sz w:val="24"/>
          <w:szCs w:val="24"/>
        </w:rPr>
        <w:t xml:space="preserve">1.6. </w:t>
      </w:r>
      <w:r w:rsidR="00C42C54" w:rsidRPr="00B40970">
        <w:rPr>
          <w:rFonts w:ascii="Arial" w:eastAsia="Calibri" w:hAnsi="Arial" w:cs="Arial"/>
          <w:b/>
          <w:bCs/>
          <w:sz w:val="24"/>
          <w:szCs w:val="24"/>
        </w:rPr>
        <w:t>R</w:t>
      </w:r>
      <w:r w:rsidR="002618DB" w:rsidRPr="00B40970">
        <w:rPr>
          <w:rFonts w:ascii="Arial" w:eastAsia="Calibri" w:hAnsi="Arial" w:cs="Arial"/>
          <w:b/>
          <w:bCs/>
          <w:sz w:val="24"/>
          <w:szCs w:val="24"/>
        </w:rPr>
        <w:t>ASPOLAGANJE NEKRETNINAMA U VLASNIŠTVU GRADA IVANIĆ-GRADA</w:t>
      </w:r>
    </w:p>
    <w:p w14:paraId="4D3EF3B2" w14:textId="77777777" w:rsidR="003278A2" w:rsidRDefault="00E46FAF" w:rsidP="00151562">
      <w:pPr>
        <w:spacing w:line="256" w:lineRule="auto"/>
        <w:jc w:val="both"/>
        <w:rPr>
          <w:rFonts w:ascii="Arial" w:eastAsia="Calibri" w:hAnsi="Arial" w:cs="Arial"/>
          <w:b/>
          <w:bCs/>
          <w:sz w:val="24"/>
          <w:szCs w:val="24"/>
        </w:rPr>
      </w:pPr>
      <w:r w:rsidRPr="00B40970">
        <w:rPr>
          <w:rFonts w:ascii="Arial" w:eastAsia="Calibri" w:hAnsi="Arial" w:cs="Arial"/>
          <w:b/>
          <w:bCs/>
          <w:sz w:val="24"/>
          <w:szCs w:val="24"/>
        </w:rPr>
        <w:t>1.</w:t>
      </w:r>
      <w:r w:rsidR="00BD3BAE">
        <w:rPr>
          <w:rFonts w:ascii="Arial" w:eastAsia="Calibri" w:hAnsi="Arial" w:cs="Arial"/>
          <w:b/>
          <w:bCs/>
          <w:sz w:val="24"/>
          <w:szCs w:val="24"/>
        </w:rPr>
        <w:t>6</w:t>
      </w:r>
      <w:r w:rsidRPr="00B40970">
        <w:rPr>
          <w:rFonts w:ascii="Arial" w:eastAsia="Calibri" w:hAnsi="Arial" w:cs="Arial"/>
          <w:b/>
          <w:bCs/>
          <w:sz w:val="24"/>
          <w:szCs w:val="24"/>
        </w:rPr>
        <w:t>.</w:t>
      </w:r>
      <w:r w:rsidR="00931A19" w:rsidRPr="00B40970">
        <w:rPr>
          <w:rFonts w:ascii="Arial" w:eastAsia="Calibri" w:hAnsi="Arial" w:cs="Arial"/>
          <w:b/>
          <w:bCs/>
          <w:sz w:val="24"/>
          <w:szCs w:val="24"/>
        </w:rPr>
        <w:t>1</w:t>
      </w:r>
      <w:r w:rsidRPr="00B40970">
        <w:rPr>
          <w:rFonts w:ascii="Arial" w:eastAsia="Calibri" w:hAnsi="Arial" w:cs="Arial"/>
          <w:b/>
          <w:bCs/>
          <w:sz w:val="24"/>
          <w:szCs w:val="24"/>
        </w:rPr>
        <w:t>. Raspolaganje poslovnim prostorima u vlasništvu Grada Ivanić-Grada</w:t>
      </w:r>
      <w:r w:rsidR="00A155A5" w:rsidRPr="00B40970">
        <w:rPr>
          <w:rFonts w:ascii="Arial" w:eastAsia="Calibri" w:hAnsi="Arial" w:cs="Arial"/>
          <w:b/>
          <w:bCs/>
          <w:sz w:val="24"/>
          <w:szCs w:val="24"/>
        </w:rPr>
        <w:t xml:space="preserve"> </w:t>
      </w:r>
    </w:p>
    <w:p w14:paraId="6723348C" w14:textId="43EF4536" w:rsidR="00151562" w:rsidRPr="00151562" w:rsidRDefault="00151562" w:rsidP="00151562">
      <w:pPr>
        <w:spacing w:line="256" w:lineRule="auto"/>
        <w:jc w:val="both"/>
        <w:rPr>
          <w:rFonts w:ascii="Arial" w:eastAsia="Calibri" w:hAnsi="Arial" w:cs="Arial"/>
          <w:b/>
          <w:bCs/>
          <w:sz w:val="24"/>
          <w:szCs w:val="24"/>
        </w:rPr>
      </w:pPr>
      <w:r w:rsidRPr="00151562">
        <w:rPr>
          <w:rFonts w:ascii="Arial" w:hAnsi="Arial" w:cs="Arial"/>
          <w:sz w:val="24"/>
          <w:szCs w:val="24"/>
        </w:rPr>
        <w:t>U izvještajnom razdoblju, vezano za zakupe poslovnih prostora u objektu Modularnog drvno-tehnološkog inkubatora Ivanić-Grad (MDTI) koji se nalazi u Poduzetničkoj zoni 6 Ivanić-Grad na adresi Poduzetnička ulica 11, 10310 Ivanić-Grad, na k.č.br. 242/3, k.o. Šarampov, sklopljeni su sljedeći ugovori, odnosno sporazumi:</w:t>
      </w:r>
    </w:p>
    <w:p w14:paraId="4CA3BC98" w14:textId="77777777" w:rsidR="00151562" w:rsidRPr="00151562" w:rsidRDefault="00151562" w:rsidP="00151562">
      <w:pPr>
        <w:numPr>
          <w:ilvl w:val="0"/>
          <w:numId w:val="36"/>
        </w:numPr>
        <w:spacing w:line="256" w:lineRule="auto"/>
        <w:jc w:val="both"/>
        <w:rPr>
          <w:rFonts w:ascii="Arial" w:hAnsi="Arial" w:cs="Arial"/>
          <w:sz w:val="24"/>
          <w:szCs w:val="24"/>
        </w:rPr>
      </w:pPr>
      <w:r w:rsidRPr="00151562">
        <w:rPr>
          <w:rFonts w:ascii="Arial" w:hAnsi="Arial" w:cs="Arial"/>
          <w:sz w:val="24"/>
          <w:szCs w:val="24"/>
        </w:rPr>
        <w:t>Ugovor o zakupu poslovnog prostora između Celias d.o.o. i Grada Ivanić-Grada (KLASA: 372-03/25-04/3, URBROJ: 238-10-03-03/2-25-2) od dana 10. srpnja 2025., predmet kojega je poslovni prostor na 1. katu zgrade pod nazivom „URED 1“, površine 26,70 m2, na vrijeme od dvije godine bez subvencije Grada;</w:t>
      </w:r>
    </w:p>
    <w:p w14:paraId="4086F5F9" w14:textId="77777777" w:rsidR="00151562" w:rsidRPr="00151562" w:rsidRDefault="00151562" w:rsidP="00151562">
      <w:pPr>
        <w:numPr>
          <w:ilvl w:val="0"/>
          <w:numId w:val="37"/>
        </w:numPr>
        <w:spacing w:line="256" w:lineRule="auto"/>
        <w:jc w:val="both"/>
        <w:rPr>
          <w:rFonts w:ascii="Arial" w:hAnsi="Arial" w:cs="Arial"/>
          <w:sz w:val="24"/>
          <w:szCs w:val="24"/>
        </w:rPr>
      </w:pPr>
      <w:r w:rsidRPr="00151562">
        <w:rPr>
          <w:rFonts w:ascii="Arial" w:hAnsi="Arial" w:cs="Arial"/>
          <w:sz w:val="24"/>
          <w:szCs w:val="24"/>
        </w:rPr>
        <w:t>Sporazum o raskidu ugovora o zakupu poslovnog prostora između Green stories j.d.o.o. i Grada Ivanić-Grada (KLASA: 372-03/24-04/5, URBROJ: 238-10-03-03/2-25-3) od dana 11. studenog 2025., predmet kojega je dio poslovnog prostora u prizemlju zgrade pod nazivom „RADIONICA 1“, površine 30,80 m2;</w:t>
      </w:r>
    </w:p>
    <w:p w14:paraId="14973ABC" w14:textId="77777777" w:rsidR="00151562" w:rsidRPr="00151562" w:rsidRDefault="00151562" w:rsidP="00151562">
      <w:pPr>
        <w:numPr>
          <w:ilvl w:val="0"/>
          <w:numId w:val="37"/>
        </w:numPr>
        <w:spacing w:line="256" w:lineRule="auto"/>
        <w:jc w:val="both"/>
        <w:rPr>
          <w:rFonts w:ascii="Arial" w:hAnsi="Arial" w:cs="Arial"/>
          <w:sz w:val="24"/>
          <w:szCs w:val="24"/>
        </w:rPr>
      </w:pPr>
      <w:r w:rsidRPr="00151562">
        <w:rPr>
          <w:rFonts w:ascii="Arial" w:hAnsi="Arial" w:cs="Arial"/>
          <w:sz w:val="24"/>
          <w:szCs w:val="24"/>
        </w:rPr>
        <w:t>Ugovor o zakupu poslovnog prostora između Razvojne agencije IGRA d.o.o. i Grada Ivanić-Grada (KLASA: 372-03/25-04/6, URBROJ: 238-10-03-03/2-25-2) od dana 11. studenog 2025., predmet kojega je poslovni prostor na 1. katu zgrade pod nazivom „URED 2“, površine 32,00 m2, na vrijeme od tri godine bez subvencije Grada;</w:t>
      </w:r>
    </w:p>
    <w:p w14:paraId="08B4F9A5" w14:textId="77777777" w:rsidR="00151562" w:rsidRPr="00151562" w:rsidRDefault="00151562" w:rsidP="00151562">
      <w:pPr>
        <w:numPr>
          <w:ilvl w:val="0"/>
          <w:numId w:val="37"/>
        </w:numPr>
        <w:spacing w:line="256" w:lineRule="auto"/>
        <w:jc w:val="both"/>
        <w:rPr>
          <w:rFonts w:ascii="Arial" w:hAnsi="Arial" w:cs="Arial"/>
          <w:sz w:val="24"/>
          <w:szCs w:val="24"/>
        </w:rPr>
      </w:pPr>
      <w:r w:rsidRPr="00151562">
        <w:rPr>
          <w:rFonts w:ascii="Arial" w:hAnsi="Arial" w:cs="Arial"/>
          <w:sz w:val="24"/>
          <w:szCs w:val="24"/>
        </w:rPr>
        <w:lastRenderedPageBreak/>
        <w:t>Ugovor o zakupu poslovnog prostora između Green stories j.d.o.o. i Grada Ivanić-Grada (KLASA: 372-03/25-04/5, URBROJ: 238-10-03-03/2-25-2) od dana 11. studenog 2025., predmet kojega je poslovni prostor na 1. katu zgrade pod nazivom „UPRAVA“, površine 20,81 m2, na vrijeme od tri godine uz subvenciju Grada;</w:t>
      </w:r>
    </w:p>
    <w:p w14:paraId="21D9DD06" w14:textId="77777777" w:rsidR="00151562" w:rsidRPr="00151562" w:rsidRDefault="00151562" w:rsidP="00151562">
      <w:pPr>
        <w:numPr>
          <w:ilvl w:val="0"/>
          <w:numId w:val="37"/>
        </w:numPr>
        <w:spacing w:line="256" w:lineRule="auto"/>
        <w:jc w:val="both"/>
        <w:rPr>
          <w:rFonts w:ascii="Arial" w:hAnsi="Arial" w:cs="Arial"/>
          <w:sz w:val="24"/>
          <w:szCs w:val="24"/>
        </w:rPr>
      </w:pPr>
      <w:r w:rsidRPr="00151562">
        <w:rPr>
          <w:rFonts w:ascii="Arial" w:hAnsi="Arial" w:cs="Arial"/>
          <w:sz w:val="24"/>
          <w:szCs w:val="24"/>
        </w:rPr>
        <w:t>Ugovor o zakupu poslovnog prostora između Češković, obrt za usluge, vl. Miran Češković i Grada Ivanić-Grada (KLASA: 372-03/25-04/4, URBROJ: 238-10-03-03/2-25-2) od dana 11. studenog 2025., predmet kojega je dio poslovnog prostora u prizemlju zgrade pod nazivom „RADIONICA 1“, površine 30,80 m2, na vrijeme od tri godine uz subvenciju Grada;</w:t>
      </w:r>
    </w:p>
    <w:p w14:paraId="3E00FDDB" w14:textId="77777777" w:rsidR="00151562" w:rsidRPr="00151562" w:rsidRDefault="00151562" w:rsidP="00151562">
      <w:pPr>
        <w:numPr>
          <w:ilvl w:val="0"/>
          <w:numId w:val="37"/>
        </w:numPr>
        <w:spacing w:line="256" w:lineRule="auto"/>
        <w:jc w:val="both"/>
        <w:rPr>
          <w:rFonts w:ascii="Arial" w:hAnsi="Arial" w:cs="Arial"/>
          <w:sz w:val="24"/>
          <w:szCs w:val="24"/>
        </w:rPr>
      </w:pPr>
      <w:r w:rsidRPr="00151562">
        <w:rPr>
          <w:rFonts w:ascii="Arial" w:hAnsi="Arial" w:cs="Arial"/>
          <w:sz w:val="24"/>
          <w:szCs w:val="24"/>
        </w:rPr>
        <w:t>Sporazum o raskidu ugovora o zakupu poslovnog prostora između Razvojne agencije VE-GO-RA i Grada Ivanić-Grada (KLASA: 372-03/22-03/1, URBROJ: 238-10-03-03/2-25-4) od dana 13. studenog 2025., predmet kojega je dio poslovnog prostora na 1. katu zgrade pod nazivom „UPRAVA“, površine 10,40 m2.</w:t>
      </w:r>
    </w:p>
    <w:p w14:paraId="471789C2" w14:textId="77777777" w:rsidR="00151562" w:rsidRPr="00151562" w:rsidRDefault="00151562" w:rsidP="00151562">
      <w:pPr>
        <w:spacing w:line="256" w:lineRule="auto"/>
        <w:jc w:val="both"/>
        <w:rPr>
          <w:rFonts w:ascii="Arial" w:hAnsi="Arial" w:cs="Arial"/>
          <w:sz w:val="24"/>
          <w:szCs w:val="24"/>
        </w:rPr>
      </w:pPr>
      <w:r w:rsidRPr="00151562">
        <w:rPr>
          <w:rFonts w:ascii="Arial" w:hAnsi="Arial" w:cs="Arial"/>
          <w:sz w:val="24"/>
          <w:szCs w:val="24"/>
        </w:rPr>
        <w:t>Što se tiče drugih poslovnih prostora u vlasništvu Grada Ivanić-Grada, Gradonačelnik je dana 26. studenog 2025. godine donio Odluku o sklapanju ugovora o zakupu poslovnog prostora (KLASA: 024-05/25-11/134, URBROJ: 238-10-03-03/2-25-1) te je na temelju iste sklopljen Ugovor o zakupu poslovnog prostora (KLASA: KLASA: 372-03/20-01/7, URBROJ: 238-10-03-03/2-25-4), predmet kojega je poslovni prostor u Društvenom domu Lonja, na adresi ulica Stjepana Gregorka 18, k.č.br. 777/1, zk. uložak 8247, k.o. Ivanić-Grad, površine 50,53 m2. Vrijeme trajanja ugovora je pet godina, odnosno zaključno do 1. prosinca 2030. godine.</w:t>
      </w:r>
    </w:p>
    <w:p w14:paraId="654A2CF8" w14:textId="7F15DDDB" w:rsidR="00442018" w:rsidRPr="00ED5A0F" w:rsidRDefault="00442018" w:rsidP="00442018">
      <w:pPr>
        <w:spacing w:line="256" w:lineRule="auto"/>
        <w:jc w:val="both"/>
        <w:rPr>
          <w:rFonts w:ascii="Arial" w:eastAsia="Calibri" w:hAnsi="Arial" w:cs="Arial"/>
          <w:b/>
          <w:bCs/>
          <w:sz w:val="24"/>
          <w:szCs w:val="24"/>
        </w:rPr>
      </w:pPr>
      <w:r w:rsidRPr="00ED5A0F">
        <w:rPr>
          <w:rFonts w:ascii="Arial" w:eastAsia="Calibri" w:hAnsi="Arial" w:cs="Arial"/>
          <w:b/>
          <w:bCs/>
          <w:sz w:val="24"/>
          <w:szCs w:val="24"/>
        </w:rPr>
        <w:t>1.</w:t>
      </w:r>
      <w:r w:rsidR="00BD3BAE" w:rsidRPr="00ED5A0F">
        <w:rPr>
          <w:rFonts w:ascii="Arial" w:eastAsia="Calibri" w:hAnsi="Arial" w:cs="Arial"/>
          <w:b/>
          <w:bCs/>
          <w:sz w:val="24"/>
          <w:szCs w:val="24"/>
        </w:rPr>
        <w:t>6</w:t>
      </w:r>
      <w:r w:rsidRPr="00ED5A0F">
        <w:rPr>
          <w:rFonts w:ascii="Arial" w:eastAsia="Calibri" w:hAnsi="Arial" w:cs="Arial"/>
          <w:b/>
          <w:bCs/>
          <w:sz w:val="24"/>
          <w:szCs w:val="24"/>
        </w:rPr>
        <w:t xml:space="preserve">.2. Raspolaganje </w:t>
      </w:r>
      <w:r w:rsidR="00887FB1" w:rsidRPr="00ED5A0F">
        <w:rPr>
          <w:rFonts w:ascii="Arial" w:eastAsia="Calibri" w:hAnsi="Arial" w:cs="Arial"/>
          <w:b/>
          <w:bCs/>
          <w:sz w:val="24"/>
          <w:szCs w:val="24"/>
        </w:rPr>
        <w:t>nekretninama u vlasništvu Grada Ivanić-Grada koje se nalaze u poduzetničkim zonama</w:t>
      </w:r>
    </w:p>
    <w:p w14:paraId="2DCEA0EB" w14:textId="77777777" w:rsidR="003278A2" w:rsidRPr="003278A2" w:rsidRDefault="003278A2" w:rsidP="003278A2">
      <w:pPr>
        <w:pStyle w:val="Odlomakpopisa"/>
        <w:numPr>
          <w:ilvl w:val="0"/>
          <w:numId w:val="29"/>
        </w:numPr>
        <w:spacing w:line="256" w:lineRule="auto"/>
        <w:jc w:val="both"/>
        <w:rPr>
          <w:rFonts w:ascii="Arial" w:hAnsi="Arial" w:cs="Arial"/>
          <w:sz w:val="24"/>
          <w:szCs w:val="24"/>
        </w:rPr>
      </w:pPr>
      <w:r w:rsidRPr="003278A2">
        <w:rPr>
          <w:rFonts w:ascii="Arial" w:hAnsi="Arial" w:cs="Arial"/>
          <w:sz w:val="24"/>
          <w:szCs w:val="24"/>
        </w:rPr>
        <w:t>Gradonačelnik Grada Ivanić-Grada utvrđuje kako je dana 15. srpnja 2025. godine Gradsko vijeće Grada Ivanić-Grada donijelo Odluku o odabiru najpovoljnijeg ponuditelja za kupnju zemljišta u Poduzetničkoj zoni Ivanić-Grad Sjever – ZONA 6 (KLASA: 024-05/25-03/4, URBROJ: 238-10-01/25-24, i to za sljedeće nekretnine:</w:t>
      </w:r>
    </w:p>
    <w:p w14:paraId="6B001988" w14:textId="77777777" w:rsidR="003278A2" w:rsidRPr="003278A2" w:rsidRDefault="003278A2" w:rsidP="003278A2">
      <w:pPr>
        <w:numPr>
          <w:ilvl w:val="0"/>
          <w:numId w:val="16"/>
        </w:numPr>
        <w:spacing w:line="256" w:lineRule="auto"/>
        <w:contextualSpacing/>
        <w:jc w:val="both"/>
        <w:rPr>
          <w:rFonts w:ascii="Arial" w:hAnsi="Arial" w:cs="Arial"/>
          <w:sz w:val="24"/>
          <w:szCs w:val="24"/>
        </w:rPr>
      </w:pPr>
      <w:r w:rsidRPr="003278A2">
        <w:rPr>
          <w:rFonts w:ascii="Arial" w:hAnsi="Arial" w:cs="Arial"/>
          <w:sz w:val="24"/>
          <w:szCs w:val="24"/>
        </w:rPr>
        <w:t>k.č.br. 248/5, upisana u zk. ul. br. 1514, k.o. Šarampov, u naravi oranica površine 3788 m²,</w:t>
      </w:r>
    </w:p>
    <w:p w14:paraId="7DE05F27" w14:textId="77777777" w:rsidR="003278A2" w:rsidRPr="003278A2" w:rsidRDefault="003278A2" w:rsidP="003278A2">
      <w:pPr>
        <w:numPr>
          <w:ilvl w:val="0"/>
          <w:numId w:val="16"/>
        </w:numPr>
        <w:spacing w:line="256" w:lineRule="auto"/>
        <w:contextualSpacing/>
        <w:jc w:val="both"/>
        <w:rPr>
          <w:rFonts w:ascii="Arial" w:hAnsi="Arial" w:cs="Arial"/>
          <w:sz w:val="24"/>
          <w:szCs w:val="24"/>
        </w:rPr>
      </w:pPr>
      <w:r w:rsidRPr="003278A2">
        <w:rPr>
          <w:rFonts w:ascii="Arial" w:hAnsi="Arial" w:cs="Arial"/>
          <w:sz w:val="24"/>
          <w:szCs w:val="24"/>
        </w:rPr>
        <w:t>k.č.br. 249/2, upisana u zk. ul. br. 1514, k.o. Šarampov, u naravi oranica površine 1576 m²,</w:t>
      </w:r>
    </w:p>
    <w:p w14:paraId="23AF58FA" w14:textId="77777777" w:rsidR="003278A2" w:rsidRP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obje upisane kod Općinskog suda u Velikoj Gorici, Zemljišnoknjižni odjel Ivanić-Grad.</w:t>
      </w:r>
    </w:p>
    <w:p w14:paraId="18F52166" w14:textId="77777777" w:rsid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S odabranim ponuditeljem sklopljen je Ugovor o kupoprodaji nekretnina (KLASA: 940-01/25-03/18, URBROJ: 238-10-03-03/2-25-1) dana 25. kolovoza 2025. godine.</w:t>
      </w:r>
    </w:p>
    <w:p w14:paraId="5CA0B38A" w14:textId="77777777" w:rsidR="003278A2" w:rsidRPr="003278A2" w:rsidRDefault="003278A2" w:rsidP="003278A2">
      <w:pPr>
        <w:spacing w:line="256" w:lineRule="auto"/>
        <w:contextualSpacing/>
        <w:jc w:val="both"/>
        <w:rPr>
          <w:rFonts w:ascii="Arial" w:hAnsi="Arial" w:cs="Arial"/>
          <w:sz w:val="24"/>
          <w:szCs w:val="24"/>
        </w:rPr>
      </w:pPr>
    </w:p>
    <w:p w14:paraId="0F0F10D6" w14:textId="52075DAE" w:rsidR="003278A2" w:rsidRPr="003278A2" w:rsidRDefault="003278A2" w:rsidP="003278A2">
      <w:pPr>
        <w:pStyle w:val="Odlomakpopisa"/>
        <w:numPr>
          <w:ilvl w:val="0"/>
          <w:numId w:val="13"/>
        </w:numPr>
        <w:spacing w:line="256" w:lineRule="auto"/>
        <w:jc w:val="both"/>
        <w:rPr>
          <w:rFonts w:ascii="Arial" w:hAnsi="Arial" w:cs="Arial"/>
          <w:sz w:val="24"/>
          <w:szCs w:val="24"/>
        </w:rPr>
      </w:pPr>
      <w:r w:rsidRPr="003278A2">
        <w:rPr>
          <w:rFonts w:ascii="Arial" w:hAnsi="Arial" w:cs="Arial"/>
          <w:sz w:val="24"/>
          <w:szCs w:val="24"/>
        </w:rPr>
        <w:t xml:space="preserve">Nadalje, Gradonačelnik Grada Ivanić-Grada utvrđuje kako je dana 16. srpnja 2025. godine objavljen Javni natječaj za prodaju zemljišta u poduzetničkoj zoni Ivanić-Grad Sjever – ZONA 6 radi izgradnje gospodarskih objekata (KLASA: 940-01/25-03/12, URBROJ: 238-10-01/25-2) temeljem Odluke Gradskog vijeća o raspisivanju javnog natječaja za prodaju zemljišta u poduzetničkoj zoni Ivanić-Grad Sjever – ZONA 6 radi </w:t>
      </w:r>
      <w:r w:rsidRPr="003278A2">
        <w:rPr>
          <w:rFonts w:ascii="Arial" w:hAnsi="Arial" w:cs="Arial"/>
          <w:sz w:val="24"/>
          <w:szCs w:val="24"/>
        </w:rPr>
        <w:lastRenderedPageBreak/>
        <w:t xml:space="preserve">izgradnje gospodarskih objekata (KLASA: 024-05/25-03/4, URBROJ: 238-10-01/25-26) od dana 15. srpnja 2025. godine. </w:t>
      </w:r>
    </w:p>
    <w:p w14:paraId="50059FDB" w14:textId="77777777" w:rsidR="003278A2" w:rsidRP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Predmet citiranog natječaja bila je prodaja sljedećih nekretnina:</w:t>
      </w:r>
    </w:p>
    <w:p w14:paraId="02D284A8" w14:textId="77777777" w:rsidR="003278A2" w:rsidRPr="003278A2" w:rsidRDefault="003278A2" w:rsidP="003278A2">
      <w:pPr>
        <w:numPr>
          <w:ilvl w:val="0"/>
          <w:numId w:val="38"/>
        </w:numPr>
        <w:spacing w:line="256" w:lineRule="auto"/>
        <w:contextualSpacing/>
        <w:jc w:val="both"/>
        <w:rPr>
          <w:rFonts w:ascii="Arial" w:hAnsi="Arial" w:cs="Arial"/>
          <w:sz w:val="24"/>
          <w:szCs w:val="24"/>
        </w:rPr>
      </w:pPr>
      <w:r w:rsidRPr="003278A2">
        <w:rPr>
          <w:rFonts w:ascii="Arial" w:hAnsi="Arial" w:cs="Arial"/>
          <w:sz w:val="24"/>
          <w:szCs w:val="24"/>
        </w:rPr>
        <w:t>k.č.br. 249/3, upisana u zk. uložak 1514, k.o. Šarampov, u naravi oranica površine 2301 m²,</w:t>
      </w:r>
    </w:p>
    <w:p w14:paraId="6137CA51" w14:textId="77777777" w:rsidR="003278A2" w:rsidRPr="003278A2" w:rsidRDefault="003278A2" w:rsidP="003278A2">
      <w:pPr>
        <w:numPr>
          <w:ilvl w:val="0"/>
          <w:numId w:val="38"/>
        </w:numPr>
        <w:spacing w:line="256" w:lineRule="auto"/>
        <w:contextualSpacing/>
        <w:jc w:val="both"/>
        <w:rPr>
          <w:rFonts w:ascii="Arial" w:hAnsi="Arial" w:cs="Arial"/>
          <w:sz w:val="24"/>
          <w:szCs w:val="24"/>
        </w:rPr>
      </w:pPr>
      <w:r w:rsidRPr="003278A2">
        <w:rPr>
          <w:rFonts w:ascii="Arial" w:hAnsi="Arial" w:cs="Arial"/>
          <w:sz w:val="24"/>
          <w:szCs w:val="24"/>
        </w:rPr>
        <w:t>k.č.br. 248/4, upisana u zk. uložak 1514, k.o. Šarampov, u naravi oranica površine 7261 m²,</w:t>
      </w:r>
    </w:p>
    <w:p w14:paraId="3459627D" w14:textId="77777777" w:rsidR="003278A2" w:rsidRPr="003278A2" w:rsidRDefault="003278A2" w:rsidP="003278A2">
      <w:pPr>
        <w:numPr>
          <w:ilvl w:val="0"/>
          <w:numId w:val="38"/>
        </w:numPr>
        <w:spacing w:line="256" w:lineRule="auto"/>
        <w:contextualSpacing/>
        <w:jc w:val="both"/>
        <w:rPr>
          <w:rFonts w:ascii="Arial" w:hAnsi="Arial" w:cs="Arial"/>
          <w:sz w:val="24"/>
          <w:szCs w:val="24"/>
        </w:rPr>
      </w:pPr>
      <w:r w:rsidRPr="003278A2">
        <w:rPr>
          <w:rFonts w:ascii="Arial" w:hAnsi="Arial" w:cs="Arial"/>
          <w:sz w:val="24"/>
          <w:szCs w:val="24"/>
        </w:rPr>
        <w:t>k.č.br. 247/3, upisana u zk. uložak 1203, k.o. Šarampov, u naravi oranica površine 3624 m²,</w:t>
      </w:r>
    </w:p>
    <w:p w14:paraId="642436D1" w14:textId="77777777" w:rsidR="003278A2" w:rsidRPr="003278A2" w:rsidRDefault="003278A2" w:rsidP="003278A2">
      <w:pPr>
        <w:numPr>
          <w:ilvl w:val="0"/>
          <w:numId w:val="38"/>
        </w:numPr>
        <w:spacing w:line="256" w:lineRule="auto"/>
        <w:contextualSpacing/>
        <w:jc w:val="both"/>
        <w:rPr>
          <w:rFonts w:ascii="Arial" w:hAnsi="Arial" w:cs="Arial"/>
          <w:sz w:val="24"/>
          <w:szCs w:val="24"/>
        </w:rPr>
      </w:pPr>
      <w:r w:rsidRPr="003278A2">
        <w:rPr>
          <w:rFonts w:ascii="Arial" w:hAnsi="Arial" w:cs="Arial"/>
          <w:sz w:val="24"/>
          <w:szCs w:val="24"/>
        </w:rPr>
        <w:t>k.č.br. 246/4, upisana u zk. uložak 1321, k.o. Šarampov, u naravi oranica površine 334 m²,</w:t>
      </w:r>
    </w:p>
    <w:p w14:paraId="5C57CEDC" w14:textId="77777777" w:rsidR="003278A2" w:rsidRP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sve upisane kod Općinskog suda u Velikoj Gorici, Zemljišnoknjižni odjel Ivanić-Grad.</w:t>
      </w:r>
    </w:p>
    <w:p w14:paraId="2FA7AD15" w14:textId="77777777" w:rsidR="003278A2" w:rsidRP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Predmetne nekretnine čine jednu cjelinu i u natječaju je određeno kako se prodaju isključivo zajedno, s naznakom kako je za svaku nekretninu potrebno ponuditi zasebnu cijenu, a kako će najpovoljniji ponuditelj biti onaj koji, uz ispunjenje ostalih uvjeta iz natječaja, za predmetne nekretnine ponudi ukupno najviši iznos cijena, odnosno zbirno postigne najveću cijenu za navedene nekretnine u cjelini.</w:t>
      </w:r>
    </w:p>
    <w:p w14:paraId="4EA7CC54" w14:textId="77777777" w:rsid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Slijedom navedenoga, Gradonačelnik Grada Ivanić-Grada utvrđuje kako je dana 25. rujna 2025. godine donesena Odluka Gradskog vijeća Grada Ivanić-Grada o odabiru najpovoljnijeg ponuditelja (KLASA: 024-05/25-04/3, URBROJ: 238-10-01/25-13). S odabranim ponuditeljem sklopljen je Ugovor o kupoprodaji nekretnina (KLASA: 940-01/25-03/23, URBROJ: 238-10-03-03/2-25-1) dana 10. studenoga 2025. godine te Aneks ugovora o kupoprodaji nekretnina (KLASA: 940-01/25-03/23, URBROJ: 238-10-03-03/3-25-7) dana 17. prosinca 2025. godine.</w:t>
      </w:r>
    </w:p>
    <w:p w14:paraId="5EBA55BA" w14:textId="77777777" w:rsidR="003278A2" w:rsidRDefault="003278A2" w:rsidP="003278A2">
      <w:pPr>
        <w:spacing w:line="256" w:lineRule="auto"/>
        <w:contextualSpacing/>
        <w:jc w:val="both"/>
        <w:rPr>
          <w:rFonts w:ascii="Arial" w:hAnsi="Arial" w:cs="Arial"/>
          <w:sz w:val="24"/>
          <w:szCs w:val="24"/>
        </w:rPr>
      </w:pPr>
    </w:p>
    <w:p w14:paraId="16569A38" w14:textId="5C791999" w:rsidR="003278A2" w:rsidRPr="003278A2" w:rsidRDefault="003278A2" w:rsidP="003278A2">
      <w:pPr>
        <w:pStyle w:val="Odlomakpopisa"/>
        <w:numPr>
          <w:ilvl w:val="0"/>
          <w:numId w:val="13"/>
        </w:numPr>
        <w:spacing w:line="256" w:lineRule="auto"/>
        <w:jc w:val="both"/>
        <w:rPr>
          <w:rFonts w:ascii="Arial" w:hAnsi="Arial" w:cs="Arial"/>
          <w:sz w:val="24"/>
          <w:szCs w:val="24"/>
        </w:rPr>
      </w:pPr>
      <w:r w:rsidRPr="003278A2">
        <w:rPr>
          <w:rFonts w:ascii="Arial" w:hAnsi="Arial" w:cs="Arial"/>
          <w:sz w:val="24"/>
          <w:szCs w:val="24"/>
        </w:rPr>
        <w:t xml:space="preserve">Dalje, Gradonačelnik Grada Ivanić-Grada utvrđuje kako je dana 16. srpnja 2025. godine objavljen Javni natječaj za prodaju zemljišta u poduzetničkoj zoni Ivanić-Grad Sjever – ZONA 3 radi izgradnje gospodarskih objekata (KLASA: 940-01/25-03/13, URBROJ: 238-10-01/25-2) temeljem Odluke Gradskog vijeća o raspisivanju javnog natječaja za prodaju zemljišta u poduzetničkoj zoni Ivanić-Grad Sjever – ZONA 6 radi izgradnje gospodarskih objekata (KLASA: 024-05/25-03/4, URBROJ: 238-10-01/25-25) od dana 15. srpnja 2025. godine. </w:t>
      </w:r>
    </w:p>
    <w:p w14:paraId="136718CF" w14:textId="697B66BB" w:rsidR="003278A2" w:rsidRP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 xml:space="preserve">Predmet </w:t>
      </w:r>
      <w:r>
        <w:rPr>
          <w:rFonts w:ascii="Arial" w:hAnsi="Arial" w:cs="Arial"/>
          <w:sz w:val="24"/>
          <w:szCs w:val="24"/>
        </w:rPr>
        <w:t>navedenog</w:t>
      </w:r>
      <w:r w:rsidRPr="003278A2">
        <w:rPr>
          <w:rFonts w:ascii="Arial" w:hAnsi="Arial" w:cs="Arial"/>
          <w:sz w:val="24"/>
          <w:szCs w:val="24"/>
        </w:rPr>
        <w:t xml:space="preserve"> natječaja bila je prodaja nekretnine označene kao k.č.br. 3666, upisana u zk. ul. br. 2792, k.o. Ivanić-Grad, u naravi oranica površine 4776 m², upisana kod Općinskog suda u Velikoj Gorici, Zemljišnoknjižni odjel Ivanić-Grad.</w:t>
      </w:r>
    </w:p>
    <w:p w14:paraId="752F7518" w14:textId="77777777" w:rsidR="003278A2" w:rsidRPr="003278A2" w:rsidRDefault="003278A2" w:rsidP="003278A2">
      <w:pPr>
        <w:spacing w:line="256" w:lineRule="auto"/>
        <w:contextualSpacing/>
        <w:jc w:val="both"/>
        <w:rPr>
          <w:rFonts w:ascii="Arial" w:hAnsi="Arial" w:cs="Arial"/>
          <w:sz w:val="24"/>
          <w:szCs w:val="24"/>
        </w:rPr>
      </w:pPr>
      <w:r w:rsidRPr="003278A2">
        <w:rPr>
          <w:rFonts w:ascii="Arial" w:hAnsi="Arial" w:cs="Arial"/>
          <w:sz w:val="24"/>
          <w:szCs w:val="24"/>
        </w:rPr>
        <w:t xml:space="preserve">Slijedom navedenoga, Gradonačelnik Grada Ivanić-Grada utvrđuje kako je dana 25. rujna 2025. godine donesena Odluka Gradskog vijeća Grada Ivanić-Grada o odabiru najpovoljnijeg ponuditelja (KLASA: 024-05/25-04/3, URBROJ: 238-10-01/25-12). S odabranim ponuditeljem sklopljen je Ugovor o kupoprodaji nekretnina (KLASA: 940-01/25-03/22, URBROJ: 238-10-03-03/2-25-2) dana 7. listopada 2025. godine. </w:t>
      </w:r>
    </w:p>
    <w:p w14:paraId="4FCCBC2D" w14:textId="77777777" w:rsidR="00B40970" w:rsidRPr="00DB57A4" w:rsidRDefault="00B40970" w:rsidP="00B40970">
      <w:pPr>
        <w:spacing w:line="256" w:lineRule="auto"/>
        <w:contextualSpacing/>
        <w:jc w:val="both"/>
        <w:rPr>
          <w:rFonts w:ascii="Arial" w:hAnsi="Arial" w:cs="Arial"/>
          <w:sz w:val="24"/>
          <w:szCs w:val="24"/>
        </w:rPr>
      </w:pPr>
    </w:p>
    <w:p w14:paraId="12237DCC" w14:textId="5938B609" w:rsidR="00D13861" w:rsidRPr="00DB57A4" w:rsidRDefault="00C42C54" w:rsidP="00D13861">
      <w:pPr>
        <w:spacing w:after="200" w:line="276" w:lineRule="auto"/>
        <w:jc w:val="both"/>
        <w:rPr>
          <w:rFonts w:ascii="Arial" w:eastAsia="Calibri" w:hAnsi="Arial" w:cs="Arial"/>
          <w:b/>
          <w:bCs/>
          <w:sz w:val="24"/>
          <w:szCs w:val="24"/>
        </w:rPr>
      </w:pPr>
      <w:r w:rsidRPr="00DB57A4">
        <w:rPr>
          <w:rFonts w:ascii="Arial" w:eastAsia="Calibri" w:hAnsi="Arial" w:cs="Arial"/>
          <w:b/>
          <w:bCs/>
          <w:sz w:val="24"/>
          <w:szCs w:val="24"/>
        </w:rPr>
        <w:t>1.</w:t>
      </w:r>
      <w:r w:rsidR="00BD3BAE" w:rsidRPr="00DB57A4">
        <w:rPr>
          <w:rFonts w:ascii="Arial" w:eastAsia="Calibri" w:hAnsi="Arial" w:cs="Arial"/>
          <w:b/>
          <w:bCs/>
          <w:sz w:val="24"/>
          <w:szCs w:val="24"/>
        </w:rPr>
        <w:t>6</w:t>
      </w:r>
      <w:r w:rsidRPr="00DB57A4">
        <w:rPr>
          <w:rFonts w:ascii="Arial" w:eastAsia="Calibri" w:hAnsi="Arial" w:cs="Arial"/>
          <w:b/>
          <w:bCs/>
          <w:sz w:val="24"/>
          <w:szCs w:val="24"/>
        </w:rPr>
        <w:t>.</w:t>
      </w:r>
      <w:r w:rsidR="00442018" w:rsidRPr="00DB57A4">
        <w:rPr>
          <w:rFonts w:ascii="Arial" w:eastAsia="Calibri" w:hAnsi="Arial" w:cs="Arial"/>
          <w:b/>
          <w:bCs/>
          <w:sz w:val="24"/>
          <w:szCs w:val="24"/>
        </w:rPr>
        <w:t>3</w:t>
      </w:r>
      <w:r w:rsidRPr="00DB57A4">
        <w:rPr>
          <w:rFonts w:ascii="Arial" w:eastAsia="Calibri" w:hAnsi="Arial" w:cs="Arial"/>
          <w:b/>
          <w:bCs/>
          <w:sz w:val="24"/>
          <w:szCs w:val="24"/>
        </w:rPr>
        <w:t>. R</w:t>
      </w:r>
      <w:r w:rsidR="002618DB" w:rsidRPr="00DB57A4">
        <w:rPr>
          <w:rFonts w:ascii="Arial" w:eastAsia="Calibri" w:hAnsi="Arial" w:cs="Arial"/>
          <w:b/>
          <w:bCs/>
          <w:sz w:val="24"/>
          <w:szCs w:val="24"/>
        </w:rPr>
        <w:t xml:space="preserve">aspolaganje </w:t>
      </w:r>
      <w:r w:rsidR="003278A2">
        <w:rPr>
          <w:rFonts w:ascii="Arial" w:eastAsia="Calibri" w:hAnsi="Arial" w:cs="Arial"/>
          <w:b/>
          <w:bCs/>
          <w:sz w:val="24"/>
          <w:szCs w:val="24"/>
        </w:rPr>
        <w:t>nekretninama</w:t>
      </w:r>
      <w:r w:rsidR="002618DB" w:rsidRPr="00DB57A4">
        <w:rPr>
          <w:rFonts w:ascii="Arial" w:eastAsia="Calibri" w:hAnsi="Arial" w:cs="Arial"/>
          <w:b/>
          <w:bCs/>
          <w:sz w:val="24"/>
          <w:szCs w:val="24"/>
        </w:rPr>
        <w:t xml:space="preserve"> u vlasništvu Grada Ivanić-Grada</w:t>
      </w:r>
    </w:p>
    <w:p w14:paraId="085DA0AA" w14:textId="6EE92D4A" w:rsidR="003278A2" w:rsidRPr="003278A2" w:rsidRDefault="003278A2" w:rsidP="003278A2">
      <w:pPr>
        <w:pStyle w:val="Odlomakpopisa"/>
        <w:numPr>
          <w:ilvl w:val="0"/>
          <w:numId w:val="13"/>
        </w:numPr>
        <w:spacing w:after="200" w:line="276" w:lineRule="auto"/>
        <w:jc w:val="both"/>
        <w:rPr>
          <w:rFonts w:ascii="Arial" w:hAnsi="Arial" w:cs="Arial"/>
          <w:sz w:val="24"/>
          <w:szCs w:val="24"/>
        </w:rPr>
      </w:pPr>
      <w:r w:rsidRPr="003278A2">
        <w:rPr>
          <w:rFonts w:ascii="Arial" w:hAnsi="Arial" w:cs="Arial"/>
          <w:sz w:val="24"/>
          <w:szCs w:val="24"/>
        </w:rPr>
        <w:t xml:space="preserve">Gradonačelnik Grada Ivanić-Grada dana 18. kolovoza 2025. godine donio je Odluku o odabiru najpovoljnije ponude za kupnju nekretnine označene kao k.č. br. 3343/113 </w:t>
      </w:r>
      <w:r w:rsidRPr="003278A2">
        <w:rPr>
          <w:rFonts w:ascii="Arial" w:hAnsi="Arial" w:cs="Arial"/>
          <w:sz w:val="24"/>
          <w:szCs w:val="24"/>
        </w:rPr>
        <w:lastRenderedPageBreak/>
        <w:t>k.o. Ivanić-Grad u vlasništvu Grada Ivanić-Grada – Poljana C (KLASA: 024-05/25-11/99, URBROJ: 238-10-03-03/2-25-1). S odabranim ponuditeljem sklopljen je Ugovor o kupoprodaji nekretnine (KLASA: 940-01/25-03/19, URBROJ: 238-10-03-03/2-25-2) dana 19. kolovoza 2025. godine.</w:t>
      </w:r>
    </w:p>
    <w:p w14:paraId="0AE95D59" w14:textId="77777777" w:rsidR="003278A2" w:rsidRPr="003278A2" w:rsidRDefault="003278A2" w:rsidP="003278A2">
      <w:pPr>
        <w:numPr>
          <w:ilvl w:val="0"/>
          <w:numId w:val="13"/>
        </w:numPr>
        <w:spacing w:after="200" w:line="276" w:lineRule="auto"/>
        <w:jc w:val="both"/>
        <w:rPr>
          <w:rFonts w:ascii="Arial" w:hAnsi="Arial" w:cs="Arial"/>
          <w:sz w:val="24"/>
          <w:szCs w:val="24"/>
        </w:rPr>
      </w:pPr>
      <w:r w:rsidRPr="003278A2">
        <w:rPr>
          <w:rFonts w:ascii="Arial" w:hAnsi="Arial" w:cs="Arial"/>
          <w:sz w:val="24"/>
          <w:szCs w:val="24"/>
        </w:rPr>
        <w:t>Dalje, Gradonačelnik Grada Ivanić-Grada dana 18. kolovoza 2025. godine donio je Odluku o odabiru najpovoljnije ponude za kupnju nekretnine označene kao k.č. br. 957/5 k.o. Ivanić-Grad u vlasništvu Grada Ivanić-Grada (KLASA: 024-05/25-11/99, URBROJ: 238-10-03-03/2-25-2). S odabranim ponuditeljem sklopljen je Ugovor o kupoprodaji nekretnine (KLASA: 940-01/25-03/20, URBROJ: 238-10-03-03/2-25-2) dana 20. kolovoza 2025. godine te Aneks Ugovora o kupoprodaji nekretnine (KLASA: 940-01/25-03/20, URBROJ: 238-10-03-03/2-25-3) dana 28. kolovoza 2025. godine.</w:t>
      </w:r>
    </w:p>
    <w:p w14:paraId="35AECCAA" w14:textId="77777777" w:rsidR="003278A2" w:rsidRPr="003278A2" w:rsidRDefault="003278A2" w:rsidP="003278A2">
      <w:pPr>
        <w:numPr>
          <w:ilvl w:val="0"/>
          <w:numId w:val="13"/>
        </w:numPr>
        <w:spacing w:after="200" w:line="276" w:lineRule="auto"/>
        <w:jc w:val="both"/>
        <w:rPr>
          <w:rFonts w:ascii="Arial" w:hAnsi="Arial" w:cs="Arial"/>
          <w:sz w:val="24"/>
          <w:szCs w:val="24"/>
        </w:rPr>
      </w:pPr>
      <w:r w:rsidRPr="003278A2">
        <w:rPr>
          <w:rFonts w:ascii="Arial" w:hAnsi="Arial" w:cs="Arial"/>
          <w:sz w:val="24"/>
          <w:szCs w:val="24"/>
        </w:rPr>
        <w:t xml:space="preserve">Dalje, Gradonačelnik Grada Ivanić-Grada dana 15. rujna 2025. godine donio je Odluku o odabiru najpovoljnije ponude za kupnju nekretnine označene kao k.č. br. 3343/78 k.o. Ivanić-Grad u vlasništvu Grada Ivanić-Grada (KLASA: 024-05/25-11/108, URBROJ: 238-10-03-03/2-25-1). S odabranim ponuditeljem sklopljen je Ugovor o kupoprodaji nekretnine (KLASA: 940-01/25-03/21, URBROJ: 238-10-03-03/2-25-2) dana 17. rujna 2025. godine. </w:t>
      </w:r>
    </w:p>
    <w:p w14:paraId="0DEE6B7B" w14:textId="77777777" w:rsidR="003278A2" w:rsidRPr="003278A2" w:rsidRDefault="003278A2" w:rsidP="003278A2">
      <w:pPr>
        <w:numPr>
          <w:ilvl w:val="0"/>
          <w:numId w:val="13"/>
        </w:numPr>
        <w:spacing w:after="200" w:line="276" w:lineRule="auto"/>
        <w:jc w:val="both"/>
        <w:rPr>
          <w:rFonts w:ascii="Arial" w:hAnsi="Arial" w:cs="Arial"/>
          <w:sz w:val="24"/>
          <w:szCs w:val="24"/>
        </w:rPr>
      </w:pPr>
      <w:r w:rsidRPr="003278A2">
        <w:rPr>
          <w:rFonts w:ascii="Arial" w:hAnsi="Arial" w:cs="Arial"/>
          <w:sz w:val="24"/>
          <w:szCs w:val="24"/>
        </w:rPr>
        <w:t>Dalje, dana 16. prosinca 2025. godine Gradonačelnik Grada Ivanić-Grada donio je Odluku o odabiru najpovoljnijih ponuda za kupnju osam nekretnina te su s odabranim ponuditeljima do zaključno 31. prosinca 2025. godine sklopljeni sljedeći Ugovori o kupoprodaji ukupno šest nekretnina:</w:t>
      </w:r>
    </w:p>
    <w:p w14:paraId="0E9DF95F" w14:textId="77777777" w:rsidR="003278A2" w:rsidRPr="003278A2" w:rsidRDefault="003278A2" w:rsidP="003278A2">
      <w:pPr>
        <w:numPr>
          <w:ilvl w:val="0"/>
          <w:numId w:val="39"/>
        </w:numPr>
        <w:spacing w:after="200" w:line="276" w:lineRule="auto"/>
        <w:jc w:val="both"/>
        <w:rPr>
          <w:rFonts w:ascii="Arial" w:hAnsi="Arial" w:cs="Arial"/>
          <w:sz w:val="24"/>
          <w:szCs w:val="24"/>
        </w:rPr>
      </w:pPr>
      <w:r w:rsidRPr="003278A2">
        <w:rPr>
          <w:rFonts w:ascii="Arial" w:hAnsi="Arial" w:cs="Arial"/>
          <w:sz w:val="24"/>
          <w:szCs w:val="24"/>
        </w:rPr>
        <w:t>Ugovor o kupoprodaji nekretnine (KLASA: 940-01/25-01/26, URBROJ: 238-10-03-03/2-25-2) od dana 23. prosinca 2025. godine za k.č.br. 2749/5, upisanu u zk. uložak 7989, k.o. Ivanić-Grad;</w:t>
      </w:r>
    </w:p>
    <w:p w14:paraId="5D746104" w14:textId="77777777" w:rsidR="003278A2" w:rsidRPr="003278A2" w:rsidRDefault="003278A2" w:rsidP="003278A2">
      <w:pPr>
        <w:numPr>
          <w:ilvl w:val="0"/>
          <w:numId w:val="39"/>
        </w:numPr>
        <w:spacing w:after="200" w:line="276" w:lineRule="auto"/>
        <w:jc w:val="both"/>
        <w:rPr>
          <w:rFonts w:ascii="Arial" w:hAnsi="Arial" w:cs="Arial"/>
          <w:sz w:val="24"/>
          <w:szCs w:val="24"/>
        </w:rPr>
      </w:pPr>
      <w:r w:rsidRPr="003278A2">
        <w:rPr>
          <w:rFonts w:ascii="Arial" w:hAnsi="Arial" w:cs="Arial"/>
          <w:sz w:val="24"/>
          <w:szCs w:val="24"/>
        </w:rPr>
        <w:t>Ugovor o kupoprodaji nekretnine (KLASA: 940-01/25-01/27, URBROJ: 238-10-03-03/2-25-2) od dana 23. prosinca 2025. godine za k.č.br. 2749/6, upisanu u zk. uložak 7989, k.o. Ivanić-Grad;</w:t>
      </w:r>
    </w:p>
    <w:p w14:paraId="54BAB66F" w14:textId="77777777" w:rsidR="003278A2" w:rsidRPr="003278A2" w:rsidRDefault="003278A2" w:rsidP="003278A2">
      <w:pPr>
        <w:numPr>
          <w:ilvl w:val="0"/>
          <w:numId w:val="39"/>
        </w:numPr>
        <w:spacing w:after="200" w:line="276" w:lineRule="auto"/>
        <w:jc w:val="both"/>
        <w:rPr>
          <w:rFonts w:ascii="Arial" w:hAnsi="Arial" w:cs="Arial"/>
          <w:sz w:val="24"/>
          <w:szCs w:val="24"/>
        </w:rPr>
      </w:pPr>
      <w:r w:rsidRPr="003278A2">
        <w:rPr>
          <w:rFonts w:ascii="Arial" w:hAnsi="Arial" w:cs="Arial"/>
          <w:sz w:val="24"/>
          <w:szCs w:val="24"/>
        </w:rPr>
        <w:t>Ugovor o kupoprodaji nekretnine (KLASA: 940-01/25-01/28, URBROJ: 238-10-03-03/2-25-2) od dana 22. prosinca 2025. godine za k.č.br. 690, upisanu u zk. uložak 2086, k.o. Širinec;</w:t>
      </w:r>
    </w:p>
    <w:p w14:paraId="19F5B451" w14:textId="77777777" w:rsidR="003278A2" w:rsidRPr="003278A2" w:rsidRDefault="003278A2" w:rsidP="003278A2">
      <w:pPr>
        <w:numPr>
          <w:ilvl w:val="0"/>
          <w:numId w:val="39"/>
        </w:numPr>
        <w:spacing w:after="200" w:line="276" w:lineRule="auto"/>
        <w:jc w:val="both"/>
        <w:rPr>
          <w:rFonts w:ascii="Arial" w:hAnsi="Arial" w:cs="Arial"/>
          <w:sz w:val="24"/>
          <w:szCs w:val="24"/>
        </w:rPr>
      </w:pPr>
      <w:r w:rsidRPr="003278A2">
        <w:rPr>
          <w:rFonts w:ascii="Arial" w:hAnsi="Arial" w:cs="Arial"/>
          <w:sz w:val="24"/>
          <w:szCs w:val="24"/>
        </w:rPr>
        <w:t>Ugovor o kupoprodaji ½ dijela nekretnine  (KLASA: 940-01/25-01/29, URBROJ: 238-10-03-03/2-25-2) od dana 22. prosinca 2025. godine za k.č.br. 1064/1, upisanu u zk. uložak 750, k.o. Trebovec;</w:t>
      </w:r>
    </w:p>
    <w:p w14:paraId="021341CD" w14:textId="77777777" w:rsidR="003278A2" w:rsidRPr="003278A2" w:rsidRDefault="003278A2" w:rsidP="003278A2">
      <w:pPr>
        <w:numPr>
          <w:ilvl w:val="0"/>
          <w:numId w:val="39"/>
        </w:numPr>
        <w:spacing w:after="200" w:line="276" w:lineRule="auto"/>
        <w:jc w:val="both"/>
        <w:rPr>
          <w:rFonts w:ascii="Arial" w:hAnsi="Arial" w:cs="Arial"/>
          <w:sz w:val="24"/>
          <w:szCs w:val="24"/>
        </w:rPr>
      </w:pPr>
      <w:r w:rsidRPr="003278A2">
        <w:rPr>
          <w:rFonts w:ascii="Arial" w:hAnsi="Arial" w:cs="Arial"/>
          <w:sz w:val="24"/>
          <w:szCs w:val="24"/>
        </w:rPr>
        <w:t>Ugovor o kupoprodaji ½ dijela nekretnine (KLASA: 940-01/25-01/30, URBROJ: 238-10-03-03/2-25-2) od dana 24. prosinca 2025. godine za k.č.br. 835, upisanu u zk. uložak 731, k.o. Prečno; i</w:t>
      </w:r>
    </w:p>
    <w:p w14:paraId="37CFF5B1" w14:textId="77777777" w:rsidR="003278A2" w:rsidRPr="003278A2" w:rsidRDefault="003278A2" w:rsidP="003278A2">
      <w:pPr>
        <w:numPr>
          <w:ilvl w:val="0"/>
          <w:numId w:val="39"/>
        </w:numPr>
        <w:spacing w:after="200" w:line="276" w:lineRule="auto"/>
        <w:jc w:val="both"/>
        <w:rPr>
          <w:rFonts w:ascii="Arial" w:hAnsi="Arial" w:cs="Arial"/>
          <w:sz w:val="24"/>
          <w:szCs w:val="24"/>
        </w:rPr>
      </w:pPr>
      <w:r w:rsidRPr="003278A2">
        <w:rPr>
          <w:rFonts w:ascii="Arial" w:hAnsi="Arial" w:cs="Arial"/>
          <w:sz w:val="24"/>
          <w:szCs w:val="24"/>
        </w:rPr>
        <w:lastRenderedPageBreak/>
        <w:t>Ugovor o kupoprodaji nekretnine (KLASA: 940-01/25-01/33, URBROJ: 238-10-03-03/2-25-2) od dana 23. prosinca 2025. godine za k.č.br. 957/13, upisanu u zk. uložak 5584, k.o. Ivanić-Grad.</w:t>
      </w:r>
    </w:p>
    <w:p w14:paraId="0750D953" w14:textId="77777777" w:rsidR="003278A2" w:rsidRDefault="00C42C54" w:rsidP="003278A2">
      <w:pPr>
        <w:spacing w:after="200" w:line="276" w:lineRule="auto"/>
        <w:jc w:val="both"/>
        <w:rPr>
          <w:rFonts w:ascii="Arial" w:eastAsia="Calibri" w:hAnsi="Arial" w:cs="Arial"/>
          <w:b/>
          <w:bCs/>
          <w:sz w:val="24"/>
          <w:szCs w:val="24"/>
        </w:rPr>
      </w:pPr>
      <w:r w:rsidRPr="00DB57A4">
        <w:rPr>
          <w:rFonts w:ascii="Arial" w:eastAsia="Calibri" w:hAnsi="Arial" w:cs="Arial"/>
          <w:b/>
          <w:bCs/>
          <w:sz w:val="24"/>
          <w:szCs w:val="24"/>
        </w:rPr>
        <w:t>1.</w:t>
      </w:r>
      <w:r w:rsidR="00BD3BAE" w:rsidRPr="00DB57A4">
        <w:rPr>
          <w:rFonts w:ascii="Arial" w:eastAsia="Calibri" w:hAnsi="Arial" w:cs="Arial"/>
          <w:b/>
          <w:bCs/>
          <w:sz w:val="24"/>
          <w:szCs w:val="24"/>
        </w:rPr>
        <w:t>6</w:t>
      </w:r>
      <w:r w:rsidRPr="00DB57A4">
        <w:rPr>
          <w:rFonts w:ascii="Arial" w:eastAsia="Calibri" w:hAnsi="Arial" w:cs="Arial"/>
          <w:b/>
          <w:bCs/>
          <w:sz w:val="24"/>
          <w:szCs w:val="24"/>
        </w:rPr>
        <w:t>.</w:t>
      </w:r>
      <w:r w:rsidR="00442018" w:rsidRPr="00DB57A4">
        <w:rPr>
          <w:rFonts w:ascii="Arial" w:eastAsia="Calibri" w:hAnsi="Arial" w:cs="Arial"/>
          <w:b/>
          <w:bCs/>
          <w:sz w:val="24"/>
          <w:szCs w:val="24"/>
        </w:rPr>
        <w:t>4</w:t>
      </w:r>
      <w:r w:rsidRPr="00DB57A4">
        <w:rPr>
          <w:rFonts w:ascii="Arial" w:eastAsia="Calibri" w:hAnsi="Arial" w:cs="Arial"/>
          <w:b/>
          <w:bCs/>
          <w:sz w:val="24"/>
          <w:szCs w:val="24"/>
        </w:rPr>
        <w:t>. R</w:t>
      </w:r>
      <w:r w:rsidR="002618DB" w:rsidRPr="00DB57A4">
        <w:rPr>
          <w:rFonts w:ascii="Arial" w:eastAsia="Calibri" w:hAnsi="Arial" w:cs="Arial"/>
          <w:b/>
          <w:bCs/>
          <w:sz w:val="24"/>
          <w:szCs w:val="24"/>
        </w:rPr>
        <w:t>aspolaganje poljoprivrednim</w:t>
      </w:r>
      <w:r w:rsidR="00DB57A4" w:rsidRPr="00DB57A4">
        <w:rPr>
          <w:rFonts w:ascii="Arial" w:eastAsia="Calibri" w:hAnsi="Arial" w:cs="Arial"/>
          <w:b/>
          <w:bCs/>
          <w:sz w:val="24"/>
          <w:szCs w:val="24"/>
        </w:rPr>
        <w:t xml:space="preserve"> i neizgrađenim građevinskim</w:t>
      </w:r>
      <w:r w:rsidR="002618DB" w:rsidRPr="00DB57A4">
        <w:rPr>
          <w:rFonts w:ascii="Arial" w:eastAsia="Calibri" w:hAnsi="Arial" w:cs="Arial"/>
          <w:b/>
          <w:bCs/>
          <w:sz w:val="24"/>
          <w:szCs w:val="24"/>
        </w:rPr>
        <w:t xml:space="preserve"> zemljištem u vlasništvu Grada Ivanić-Grada</w:t>
      </w:r>
    </w:p>
    <w:p w14:paraId="5A4C4F59" w14:textId="26222777" w:rsidR="003278A2" w:rsidRPr="003278A2" w:rsidRDefault="003278A2" w:rsidP="003278A2">
      <w:pPr>
        <w:pStyle w:val="Odlomakpopisa"/>
        <w:numPr>
          <w:ilvl w:val="0"/>
          <w:numId w:val="29"/>
        </w:numPr>
        <w:spacing w:after="200" w:line="276" w:lineRule="auto"/>
        <w:jc w:val="both"/>
        <w:rPr>
          <w:rFonts w:ascii="Arial" w:eastAsia="Calibri" w:hAnsi="Arial" w:cs="Arial"/>
          <w:b/>
          <w:bCs/>
          <w:sz w:val="24"/>
          <w:szCs w:val="24"/>
        </w:rPr>
      </w:pPr>
      <w:r w:rsidRPr="003278A2">
        <w:rPr>
          <w:rFonts w:ascii="Arial" w:hAnsi="Arial" w:cs="Arial"/>
          <w:sz w:val="24"/>
          <w:szCs w:val="24"/>
        </w:rPr>
        <w:t>Na dan 31. prosinca 2025. godine u tijeku su tri ugovora o zakupu poljoprivrednih zemljišta  za sljedeće nekretnine:</w:t>
      </w:r>
    </w:p>
    <w:p w14:paraId="3C8CE32C" w14:textId="77777777" w:rsidR="003278A2" w:rsidRPr="003278A2" w:rsidRDefault="003278A2" w:rsidP="003278A2">
      <w:pPr>
        <w:numPr>
          <w:ilvl w:val="0"/>
          <w:numId w:val="14"/>
        </w:numPr>
        <w:spacing w:after="0" w:line="276" w:lineRule="auto"/>
        <w:jc w:val="both"/>
        <w:rPr>
          <w:rFonts w:ascii="Arial" w:hAnsi="Arial" w:cs="Arial"/>
          <w:sz w:val="24"/>
          <w:szCs w:val="24"/>
        </w:rPr>
      </w:pPr>
      <w:r w:rsidRPr="003278A2">
        <w:rPr>
          <w:rFonts w:ascii="Arial" w:hAnsi="Arial" w:cs="Arial"/>
          <w:sz w:val="24"/>
          <w:szCs w:val="24"/>
        </w:rPr>
        <w:t xml:space="preserve">k.č.br. 2676, igralište u selu (u naravi oranica), površine 22520 m², upisana u zk. ul. 1865, k.o. Caginec, </w:t>
      </w:r>
    </w:p>
    <w:p w14:paraId="03F3E0A9" w14:textId="77777777" w:rsidR="003278A2" w:rsidRPr="003278A2" w:rsidRDefault="003278A2" w:rsidP="003278A2">
      <w:pPr>
        <w:numPr>
          <w:ilvl w:val="0"/>
          <w:numId w:val="14"/>
        </w:numPr>
        <w:spacing w:after="0" w:line="276" w:lineRule="auto"/>
        <w:jc w:val="both"/>
        <w:rPr>
          <w:rFonts w:ascii="Arial" w:hAnsi="Arial" w:cs="Arial"/>
          <w:sz w:val="24"/>
          <w:szCs w:val="24"/>
        </w:rPr>
      </w:pPr>
      <w:r w:rsidRPr="003278A2">
        <w:rPr>
          <w:rFonts w:ascii="Arial" w:hAnsi="Arial" w:cs="Arial"/>
          <w:sz w:val="24"/>
          <w:szCs w:val="24"/>
        </w:rPr>
        <w:t xml:space="preserve">k.č.br. 2681, igralište u selu (u naravi oranica), površine 24155 m², upisana u zk. ul. 1865, k.o. Caginec, </w:t>
      </w:r>
    </w:p>
    <w:p w14:paraId="3DFE666C" w14:textId="77777777" w:rsidR="003278A2" w:rsidRPr="003278A2" w:rsidRDefault="003278A2" w:rsidP="003278A2">
      <w:pPr>
        <w:numPr>
          <w:ilvl w:val="0"/>
          <w:numId w:val="14"/>
        </w:numPr>
        <w:spacing w:after="0" w:line="276" w:lineRule="auto"/>
        <w:jc w:val="both"/>
        <w:rPr>
          <w:rFonts w:ascii="Arial" w:hAnsi="Arial" w:cs="Arial"/>
          <w:sz w:val="24"/>
          <w:szCs w:val="24"/>
        </w:rPr>
      </w:pPr>
      <w:r w:rsidRPr="003278A2">
        <w:rPr>
          <w:rFonts w:ascii="Arial" w:hAnsi="Arial" w:cs="Arial"/>
          <w:sz w:val="24"/>
          <w:szCs w:val="24"/>
        </w:rPr>
        <w:t>k.č.br. 177, u naravi oranica celine površine 17491 m², upisana u zk. ul. 289, k.o. Dubrovčak.</w:t>
      </w:r>
    </w:p>
    <w:p w14:paraId="63AC0B75" w14:textId="77777777" w:rsidR="003278A2" w:rsidRPr="003278A2" w:rsidRDefault="003278A2" w:rsidP="003278A2">
      <w:pPr>
        <w:spacing w:after="0" w:line="276" w:lineRule="auto"/>
        <w:jc w:val="both"/>
        <w:rPr>
          <w:rFonts w:ascii="Arial" w:hAnsi="Arial" w:cs="Arial"/>
          <w:sz w:val="24"/>
          <w:szCs w:val="24"/>
        </w:rPr>
      </w:pPr>
    </w:p>
    <w:p w14:paraId="14052006" w14:textId="77777777" w:rsidR="003278A2" w:rsidRDefault="003278A2" w:rsidP="003278A2">
      <w:pPr>
        <w:spacing w:after="0" w:line="276" w:lineRule="auto"/>
        <w:jc w:val="both"/>
        <w:rPr>
          <w:rFonts w:ascii="Arial" w:hAnsi="Arial" w:cs="Arial"/>
          <w:sz w:val="24"/>
          <w:szCs w:val="24"/>
        </w:rPr>
      </w:pPr>
      <w:r w:rsidRPr="003278A2">
        <w:rPr>
          <w:rFonts w:ascii="Arial" w:hAnsi="Arial" w:cs="Arial"/>
          <w:sz w:val="24"/>
          <w:szCs w:val="24"/>
        </w:rPr>
        <w:t>Trajanje predmetnih ugovora je tri godine, odnosno zaključno do dana 31. prosinca 2027. godine.</w:t>
      </w:r>
    </w:p>
    <w:p w14:paraId="473032E9" w14:textId="77777777" w:rsidR="008E7DE6" w:rsidRDefault="008E7DE6" w:rsidP="003278A2">
      <w:pPr>
        <w:spacing w:after="0" w:line="276" w:lineRule="auto"/>
        <w:jc w:val="both"/>
        <w:rPr>
          <w:rFonts w:ascii="Arial" w:hAnsi="Arial" w:cs="Arial"/>
          <w:sz w:val="24"/>
          <w:szCs w:val="24"/>
        </w:rPr>
      </w:pPr>
    </w:p>
    <w:p w14:paraId="768694BC" w14:textId="3669CDB3" w:rsidR="003278A2" w:rsidRDefault="003278A2" w:rsidP="003278A2">
      <w:pPr>
        <w:pStyle w:val="Odlomakpopisa"/>
        <w:numPr>
          <w:ilvl w:val="0"/>
          <w:numId w:val="29"/>
        </w:numPr>
        <w:spacing w:after="0" w:line="276" w:lineRule="auto"/>
        <w:jc w:val="both"/>
        <w:rPr>
          <w:rFonts w:ascii="Arial" w:hAnsi="Arial" w:cs="Arial"/>
          <w:sz w:val="24"/>
          <w:szCs w:val="24"/>
        </w:rPr>
      </w:pPr>
      <w:r w:rsidRPr="003278A2">
        <w:rPr>
          <w:rFonts w:ascii="Arial" w:hAnsi="Arial" w:cs="Arial"/>
          <w:sz w:val="24"/>
          <w:szCs w:val="24"/>
        </w:rPr>
        <w:t>Na dan 31. prosinca 2025. godine u tijeku je jedan ugovor o zakupu neizgrađenog građevinskog zemljišta, i to za nekretninu označenu kao k.č.br. 1181, k.o. Trebovec, upisanu u zk. uložak 751, u naravi sjenokoša, dvorište, voćnjak i oranica površine 3675 m2.</w:t>
      </w:r>
    </w:p>
    <w:p w14:paraId="5CD99F9E" w14:textId="77777777" w:rsidR="008E7DE6" w:rsidRPr="003278A2" w:rsidRDefault="008E7DE6" w:rsidP="008E7DE6">
      <w:pPr>
        <w:pStyle w:val="Odlomakpopisa"/>
        <w:spacing w:after="0" w:line="276" w:lineRule="auto"/>
        <w:ind w:left="153"/>
        <w:jc w:val="both"/>
        <w:rPr>
          <w:rFonts w:ascii="Arial" w:hAnsi="Arial" w:cs="Arial"/>
          <w:sz w:val="24"/>
          <w:szCs w:val="24"/>
        </w:rPr>
      </w:pPr>
    </w:p>
    <w:p w14:paraId="2404F78B" w14:textId="77777777" w:rsidR="003278A2" w:rsidRDefault="003278A2" w:rsidP="003278A2">
      <w:pPr>
        <w:spacing w:after="0" w:line="276" w:lineRule="auto"/>
        <w:jc w:val="both"/>
        <w:rPr>
          <w:rFonts w:ascii="Arial" w:hAnsi="Arial" w:cs="Arial"/>
          <w:sz w:val="24"/>
          <w:szCs w:val="24"/>
        </w:rPr>
      </w:pPr>
      <w:r w:rsidRPr="003278A2">
        <w:rPr>
          <w:rFonts w:ascii="Arial" w:hAnsi="Arial" w:cs="Arial"/>
          <w:sz w:val="24"/>
          <w:szCs w:val="24"/>
        </w:rPr>
        <w:t>Trajanje predmetnog ugovora je tri godine, odnosno zaključno do dana 14. ožujka 2028. godine.</w:t>
      </w:r>
    </w:p>
    <w:p w14:paraId="2B65ACDD" w14:textId="77777777" w:rsidR="003278A2" w:rsidRPr="003278A2" w:rsidRDefault="003278A2" w:rsidP="003278A2">
      <w:pPr>
        <w:spacing w:after="0" w:line="276" w:lineRule="auto"/>
        <w:jc w:val="both"/>
        <w:rPr>
          <w:rFonts w:ascii="Arial" w:hAnsi="Arial" w:cs="Arial"/>
          <w:sz w:val="24"/>
          <w:szCs w:val="24"/>
        </w:rPr>
      </w:pPr>
    </w:p>
    <w:p w14:paraId="2D3D5ECE" w14:textId="4A910509" w:rsidR="00ED5B62" w:rsidRPr="00120537" w:rsidRDefault="00ED5B62" w:rsidP="00ED5B62">
      <w:pPr>
        <w:spacing w:after="0" w:line="276" w:lineRule="auto"/>
        <w:jc w:val="both"/>
        <w:rPr>
          <w:rFonts w:ascii="Arial" w:eastAsia="Times New Roman" w:hAnsi="Arial" w:cs="Arial"/>
          <w:b/>
          <w:bCs/>
          <w:sz w:val="24"/>
          <w:szCs w:val="24"/>
          <w:lang w:eastAsia="hr-HR"/>
        </w:rPr>
      </w:pPr>
      <w:r w:rsidRPr="00120537">
        <w:rPr>
          <w:rFonts w:ascii="Arial" w:eastAsia="Times New Roman" w:hAnsi="Arial" w:cs="Arial"/>
          <w:b/>
          <w:bCs/>
          <w:sz w:val="24"/>
          <w:szCs w:val="24"/>
          <w:lang w:eastAsia="hr-HR"/>
        </w:rPr>
        <w:t>1.</w:t>
      </w:r>
      <w:r w:rsidR="00BD3BAE" w:rsidRPr="00120537">
        <w:rPr>
          <w:rFonts w:ascii="Arial" w:eastAsia="Times New Roman" w:hAnsi="Arial" w:cs="Arial"/>
          <w:b/>
          <w:bCs/>
          <w:sz w:val="24"/>
          <w:szCs w:val="24"/>
          <w:lang w:eastAsia="hr-HR"/>
        </w:rPr>
        <w:t>6</w:t>
      </w:r>
      <w:r w:rsidRPr="00120537">
        <w:rPr>
          <w:rFonts w:ascii="Arial" w:eastAsia="Times New Roman" w:hAnsi="Arial" w:cs="Arial"/>
          <w:b/>
          <w:bCs/>
          <w:sz w:val="24"/>
          <w:szCs w:val="24"/>
          <w:lang w:eastAsia="hr-HR"/>
        </w:rPr>
        <w:t>.</w:t>
      </w:r>
      <w:r w:rsidR="00442018" w:rsidRPr="00120537">
        <w:rPr>
          <w:rFonts w:ascii="Arial" w:eastAsia="Times New Roman" w:hAnsi="Arial" w:cs="Arial"/>
          <w:b/>
          <w:bCs/>
          <w:sz w:val="24"/>
          <w:szCs w:val="24"/>
          <w:lang w:eastAsia="hr-HR"/>
        </w:rPr>
        <w:t>5</w:t>
      </w:r>
      <w:r w:rsidRPr="00120537">
        <w:rPr>
          <w:rFonts w:ascii="Arial" w:eastAsia="Times New Roman" w:hAnsi="Arial" w:cs="Arial"/>
          <w:b/>
          <w:bCs/>
          <w:sz w:val="24"/>
          <w:szCs w:val="24"/>
          <w:lang w:eastAsia="hr-HR"/>
        </w:rPr>
        <w:t xml:space="preserve">. Program društveno poticane stanogradnje na području Grada Ivanić-Grada </w:t>
      </w:r>
    </w:p>
    <w:p w14:paraId="1DF9583C" w14:textId="77777777" w:rsidR="00861D04" w:rsidRPr="00120537" w:rsidRDefault="00861D04" w:rsidP="00ED5B62">
      <w:pPr>
        <w:spacing w:after="0" w:line="276" w:lineRule="auto"/>
        <w:jc w:val="both"/>
        <w:rPr>
          <w:rFonts w:ascii="Arial" w:eastAsia="Times New Roman" w:hAnsi="Arial" w:cs="Arial"/>
          <w:b/>
          <w:bCs/>
          <w:sz w:val="24"/>
          <w:szCs w:val="24"/>
          <w:lang w:eastAsia="hr-HR"/>
        </w:rPr>
      </w:pPr>
    </w:p>
    <w:p w14:paraId="17259CFB"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Grad Ivanić-Grad raspisao je Javni poziv za prikupljanje zahtjeva za kupnju stanova građenih po Programu društveno poticane stanogradnje 1. rujna 2021. i ponovljeni javni poziv 3. travnja 2023. godine, te je formirana  Konačna lista reda prvenstva sa 40 pravovaljanih zahtjeva.</w:t>
      </w:r>
    </w:p>
    <w:p w14:paraId="1903F518"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Grad Ivanić-Grad dostavio je Agenciji za pravni promet i posredovanje nekretninama (APN-u) podatke o prikupljenim zahtjevima, zajedno sa svom dokumentacijom vezanom za nekretninu k.č.br. 1148/1 k.o. Ivanić Grad gdje se planira gradnja stanova iz programa POS-a.</w:t>
      </w:r>
    </w:p>
    <w:p w14:paraId="47DE5E21"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Formiranjem Konačne liste reda prvenstva i odabirom lokacije, Grad Ivanić-Grad zajedno sa APN-om krenuo je u sljedeću fazu projekta, a to je prijenos vlasništva nekretnine na APN, te izrada projektnog zadatka prema potrebama i zahtjevima temeljenih na Konačnoj listi reda prvenstva.</w:t>
      </w:r>
    </w:p>
    <w:p w14:paraId="38CDEB9C"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lastRenderedPageBreak/>
        <w:t>APN je početkom 2024. godine, nakon provedenog javnog natječaja, ugovorio projektiranje stambene zgrade s trgovačkim društvom STUDIO OBRIS d.o.o.</w:t>
      </w:r>
    </w:p>
    <w:p w14:paraId="4ED48E6C"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Trgovačko društvo STUDIO OBRIS d.o.o. dostavio je varijantno rješenje koje je usuglašeno od strane APN-a i Grada Ivanić-Grada, te je u tijeku prikupljanje Posebnih uvjeta od javnopravnih tijela.</w:t>
      </w:r>
    </w:p>
    <w:p w14:paraId="4B689B67"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Građevinska dozvole za stambenu zgradu izdana je u siječnja 2025. godine, nakon čega je APN pokrenuo javnu nabavu za odabir izvođača radova. Nakon odabira izvođača radova uslijedit će izgradnja i provođenje projekta.</w:t>
      </w:r>
    </w:p>
    <w:p w14:paraId="071E93EA"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Prema Rješenju trgovačkog društva STUDIO OBRIS d.o.o., zgrada će se sastojati od prizemlja i 2 etaže ukupne tlocrtne površine od 594 m², smještena na nekretnini k.č.br. 1148/1 k.o. Ivanić Grad, udaljenosti 20 metara sjeverno od postojeće stambene zgrade. Samim time će nekretnina k.č.br. 1148/1 k.o. Ivanić Grad biti optimalno iskorištena, a sama vizura i arhitektura prostora će ostati nenarušena.</w:t>
      </w:r>
    </w:p>
    <w:p w14:paraId="3B1D3526"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U prosincu 2025. godine Grad Ivanić-Grad ponovio je upit svim kandidatima sa Konačne liste reda prvenstva o zainteresiranosti, te je 21 kandidat odgovorio pozitivno.</w:t>
      </w:r>
    </w:p>
    <w:p w14:paraId="6A8CD509" w14:textId="77777777" w:rsidR="009675D4" w:rsidRP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Temeljem svega navedenoga početkom 2026. godine APN će provesti Javnu nabavu radi odabira Izvođača radova.</w:t>
      </w:r>
    </w:p>
    <w:p w14:paraId="132BF09A" w14:textId="17B9F8EC" w:rsidR="009675D4" w:rsidRDefault="009675D4" w:rsidP="009675D4">
      <w:pPr>
        <w:spacing w:line="256" w:lineRule="auto"/>
        <w:jc w:val="both"/>
        <w:rPr>
          <w:rFonts w:ascii="Arial" w:eastAsia="Calibri" w:hAnsi="Arial" w:cs="Arial"/>
          <w:kern w:val="2"/>
          <w:sz w:val="24"/>
          <w:szCs w:val="24"/>
          <w14:ligatures w14:val="standardContextual"/>
        </w:rPr>
      </w:pPr>
      <w:r w:rsidRPr="009675D4">
        <w:rPr>
          <w:rFonts w:ascii="Arial" w:eastAsia="Calibri" w:hAnsi="Arial" w:cs="Arial"/>
          <w:kern w:val="2"/>
          <w:sz w:val="24"/>
          <w:szCs w:val="24"/>
          <w14:ligatures w14:val="standardContextual"/>
        </w:rPr>
        <w:t>Grad Ivanić-Grad će prije i tijekom izgradnje stambene zgrade urediti i prilagoditi okolni prostor čime će se poboljšati komunalna infrastruktura</w:t>
      </w:r>
      <w:r>
        <w:rPr>
          <w:rFonts w:ascii="Arial" w:eastAsia="Calibri" w:hAnsi="Arial" w:cs="Arial"/>
          <w:kern w:val="2"/>
          <w:sz w:val="24"/>
          <w:szCs w:val="24"/>
          <w14:ligatures w14:val="standardContextual"/>
        </w:rPr>
        <w:t>.</w:t>
      </w:r>
    </w:p>
    <w:p w14:paraId="542039B2" w14:textId="6B0AAA16" w:rsidR="00E46FAF" w:rsidRPr="002D6100" w:rsidRDefault="00E46FAF" w:rsidP="009675D4">
      <w:pPr>
        <w:spacing w:line="256" w:lineRule="auto"/>
        <w:jc w:val="both"/>
        <w:rPr>
          <w:rFonts w:ascii="Arial" w:eastAsia="Calibri" w:hAnsi="Arial" w:cs="Arial"/>
          <w:b/>
          <w:bCs/>
          <w:sz w:val="24"/>
          <w:szCs w:val="24"/>
        </w:rPr>
      </w:pPr>
      <w:r w:rsidRPr="002D6100">
        <w:rPr>
          <w:rFonts w:ascii="Arial" w:eastAsia="Calibri" w:hAnsi="Arial" w:cs="Arial"/>
          <w:b/>
          <w:bCs/>
          <w:sz w:val="24"/>
          <w:szCs w:val="24"/>
        </w:rPr>
        <w:t>1.</w:t>
      </w:r>
      <w:r w:rsidR="00BD3BAE">
        <w:rPr>
          <w:rFonts w:ascii="Arial" w:eastAsia="Calibri" w:hAnsi="Arial" w:cs="Arial"/>
          <w:b/>
          <w:bCs/>
          <w:sz w:val="24"/>
          <w:szCs w:val="24"/>
        </w:rPr>
        <w:t>6</w:t>
      </w:r>
      <w:r w:rsidRPr="002D6100">
        <w:rPr>
          <w:rFonts w:ascii="Arial" w:eastAsia="Calibri" w:hAnsi="Arial" w:cs="Arial"/>
          <w:b/>
          <w:bCs/>
          <w:sz w:val="24"/>
          <w:szCs w:val="24"/>
        </w:rPr>
        <w:t>.</w:t>
      </w:r>
      <w:r w:rsidR="00442018">
        <w:rPr>
          <w:rFonts w:ascii="Arial" w:eastAsia="Calibri" w:hAnsi="Arial" w:cs="Arial"/>
          <w:b/>
          <w:bCs/>
          <w:sz w:val="24"/>
          <w:szCs w:val="24"/>
        </w:rPr>
        <w:t>6</w:t>
      </w:r>
      <w:r w:rsidRPr="002D6100">
        <w:rPr>
          <w:rFonts w:ascii="Arial" w:eastAsia="Calibri" w:hAnsi="Arial" w:cs="Arial"/>
          <w:b/>
          <w:bCs/>
          <w:sz w:val="24"/>
          <w:szCs w:val="24"/>
        </w:rPr>
        <w:t xml:space="preserve">. </w:t>
      </w:r>
      <w:r w:rsidR="00ED5B62" w:rsidRPr="002D6100">
        <w:rPr>
          <w:rFonts w:ascii="Arial" w:eastAsia="Calibri" w:hAnsi="Arial" w:cs="Arial"/>
          <w:b/>
          <w:bCs/>
          <w:sz w:val="24"/>
          <w:szCs w:val="24"/>
        </w:rPr>
        <w:t>Ostalo</w:t>
      </w:r>
    </w:p>
    <w:p w14:paraId="18C16339" w14:textId="70DD9B0E" w:rsidR="00C14294" w:rsidRPr="00DB57A4" w:rsidRDefault="00E46FAF" w:rsidP="00B42054">
      <w:pPr>
        <w:spacing w:line="256" w:lineRule="auto"/>
        <w:jc w:val="both"/>
        <w:rPr>
          <w:rFonts w:ascii="Arial" w:eastAsia="Calibri" w:hAnsi="Arial" w:cs="Arial"/>
          <w:sz w:val="24"/>
          <w:szCs w:val="24"/>
        </w:rPr>
      </w:pPr>
      <w:r w:rsidRPr="002D6100">
        <w:rPr>
          <w:rFonts w:ascii="Arial" w:eastAsia="Calibri" w:hAnsi="Arial" w:cs="Arial"/>
          <w:sz w:val="24"/>
          <w:szCs w:val="24"/>
        </w:rPr>
        <w:t>Provedba parcelacija i uknjižbe nerazvrstanih cesta te ukidanje statusa nerazvrstanih cesta i uknjižba vlasništva Grada Ivanić-Grada. Isto je provedeno kao prethodne potrebne radnje za rješavanje imovinsko – pravnih odnosa i uknjižbe prava služnosti te radi kupoprodaje nekretnina.</w:t>
      </w:r>
    </w:p>
    <w:p w14:paraId="164EB9F7" w14:textId="1B57F792" w:rsidR="00B42054" w:rsidRPr="00032AF2" w:rsidRDefault="00B42054" w:rsidP="00B42054">
      <w:pPr>
        <w:spacing w:line="256" w:lineRule="auto"/>
        <w:jc w:val="both"/>
        <w:rPr>
          <w:rFonts w:ascii="Arial" w:eastAsia="Calibri" w:hAnsi="Arial" w:cs="Arial"/>
          <w:b/>
          <w:bCs/>
          <w:sz w:val="24"/>
          <w:szCs w:val="24"/>
        </w:rPr>
      </w:pPr>
      <w:r w:rsidRPr="00032AF2">
        <w:rPr>
          <w:rFonts w:ascii="Arial" w:eastAsia="Calibri" w:hAnsi="Arial" w:cs="Arial"/>
          <w:b/>
          <w:bCs/>
          <w:sz w:val="24"/>
          <w:szCs w:val="24"/>
        </w:rPr>
        <w:t>1.</w:t>
      </w:r>
      <w:r w:rsidR="00BD3BAE" w:rsidRPr="00032AF2">
        <w:rPr>
          <w:rFonts w:ascii="Arial" w:eastAsia="Calibri" w:hAnsi="Arial" w:cs="Arial"/>
          <w:b/>
          <w:bCs/>
          <w:sz w:val="24"/>
          <w:szCs w:val="24"/>
        </w:rPr>
        <w:t>7</w:t>
      </w:r>
      <w:r w:rsidRPr="00032AF2">
        <w:rPr>
          <w:rFonts w:ascii="Arial" w:eastAsia="Calibri" w:hAnsi="Arial" w:cs="Arial"/>
          <w:b/>
          <w:bCs/>
          <w:sz w:val="24"/>
          <w:szCs w:val="24"/>
        </w:rPr>
        <w:t>. SUDSKI I UPRAVNI POSTUPCI</w:t>
      </w:r>
    </w:p>
    <w:p w14:paraId="161C986A" w14:textId="141DB6A5" w:rsidR="004D6213" w:rsidRPr="00032AF2" w:rsidRDefault="00B42054" w:rsidP="004D6213">
      <w:pPr>
        <w:spacing w:after="0" w:line="276" w:lineRule="auto"/>
        <w:jc w:val="both"/>
        <w:rPr>
          <w:rFonts w:ascii="Arial" w:eastAsia="Calibri" w:hAnsi="Arial" w:cs="Arial"/>
          <w:sz w:val="24"/>
          <w:szCs w:val="24"/>
        </w:rPr>
      </w:pPr>
      <w:r w:rsidRPr="00032AF2">
        <w:rPr>
          <w:rFonts w:ascii="Arial" w:eastAsia="Calibri" w:hAnsi="Arial" w:cs="Arial"/>
          <w:sz w:val="24"/>
          <w:szCs w:val="24"/>
        </w:rPr>
        <w:t>U navedenom periodu Grad</w:t>
      </w:r>
      <w:r w:rsidR="001857B2" w:rsidRPr="00032AF2">
        <w:rPr>
          <w:rFonts w:ascii="Arial" w:eastAsia="Calibri" w:hAnsi="Arial" w:cs="Arial"/>
          <w:sz w:val="24"/>
          <w:szCs w:val="24"/>
        </w:rPr>
        <w:t xml:space="preserve"> Ivanić-Grad </w:t>
      </w:r>
      <w:r w:rsidRPr="00032AF2">
        <w:rPr>
          <w:rFonts w:ascii="Arial" w:eastAsia="Calibri" w:hAnsi="Arial" w:cs="Arial"/>
          <w:sz w:val="24"/>
          <w:szCs w:val="24"/>
        </w:rPr>
        <w:t>vodi sljedeće sudske</w:t>
      </w:r>
      <w:r w:rsidR="004225B7" w:rsidRPr="00032AF2">
        <w:rPr>
          <w:rFonts w:ascii="Arial" w:eastAsia="Calibri" w:hAnsi="Arial" w:cs="Arial"/>
          <w:sz w:val="24"/>
          <w:szCs w:val="24"/>
        </w:rPr>
        <w:t xml:space="preserve"> i upravne </w:t>
      </w:r>
      <w:r w:rsidRPr="00032AF2">
        <w:rPr>
          <w:rFonts w:ascii="Arial" w:eastAsia="Calibri" w:hAnsi="Arial" w:cs="Arial"/>
          <w:sz w:val="24"/>
          <w:szCs w:val="24"/>
        </w:rPr>
        <w:t>postupke:</w:t>
      </w:r>
    </w:p>
    <w:p w14:paraId="0681B056" w14:textId="77777777" w:rsidR="00744BF6" w:rsidRPr="00032AF2" w:rsidRDefault="00744BF6" w:rsidP="00455686">
      <w:pPr>
        <w:pStyle w:val="Bezproreda"/>
        <w:jc w:val="both"/>
        <w:rPr>
          <w:rFonts w:ascii="Arial" w:hAnsi="Arial" w:cs="Arial"/>
          <w:sz w:val="24"/>
          <w:szCs w:val="24"/>
        </w:rPr>
      </w:pPr>
    </w:p>
    <w:p w14:paraId="7F78997C" w14:textId="39CCEB24" w:rsidR="00402D3F" w:rsidRPr="00032AF2" w:rsidRDefault="00325684" w:rsidP="00455686">
      <w:pPr>
        <w:pStyle w:val="Bezproreda"/>
        <w:jc w:val="both"/>
        <w:rPr>
          <w:rFonts w:ascii="Arial" w:hAnsi="Arial" w:cs="Arial"/>
          <w:sz w:val="24"/>
          <w:szCs w:val="24"/>
        </w:rPr>
      </w:pPr>
      <w:r w:rsidRPr="00032AF2">
        <w:rPr>
          <w:rFonts w:ascii="Arial" w:hAnsi="Arial" w:cs="Arial"/>
          <w:sz w:val="24"/>
          <w:szCs w:val="24"/>
        </w:rPr>
        <w:t>1.) Radni</w:t>
      </w:r>
      <w:r w:rsidR="001D64FA" w:rsidRPr="00032AF2">
        <w:rPr>
          <w:rFonts w:ascii="Arial" w:hAnsi="Arial" w:cs="Arial"/>
          <w:sz w:val="24"/>
          <w:szCs w:val="24"/>
        </w:rPr>
        <w:t>k</w:t>
      </w:r>
      <w:r w:rsidR="00965A75">
        <w:rPr>
          <w:rFonts w:ascii="Arial" w:hAnsi="Arial" w:cs="Arial"/>
          <w:sz w:val="24"/>
          <w:szCs w:val="24"/>
        </w:rPr>
        <w:t xml:space="preserve"> </w:t>
      </w:r>
      <w:r w:rsidRPr="00032AF2">
        <w:rPr>
          <w:rFonts w:ascii="Arial" w:hAnsi="Arial" w:cs="Arial"/>
          <w:sz w:val="24"/>
          <w:szCs w:val="24"/>
        </w:rPr>
        <w:t>d.d.</w:t>
      </w:r>
      <w:r w:rsidR="001D64FA" w:rsidRPr="00032AF2">
        <w:rPr>
          <w:rFonts w:ascii="Arial" w:hAnsi="Arial" w:cs="Arial"/>
          <w:sz w:val="24"/>
          <w:szCs w:val="24"/>
        </w:rPr>
        <w:t xml:space="preserve"> </w:t>
      </w:r>
      <w:r w:rsidRPr="00032AF2">
        <w:rPr>
          <w:rFonts w:ascii="Arial" w:hAnsi="Arial" w:cs="Arial"/>
          <w:sz w:val="24"/>
          <w:szCs w:val="24"/>
        </w:rPr>
        <w:t xml:space="preserve">c/a </w:t>
      </w:r>
      <w:r w:rsidR="00402D3F" w:rsidRPr="00032AF2">
        <w:rPr>
          <w:rFonts w:ascii="Arial" w:hAnsi="Arial" w:cs="Arial"/>
          <w:sz w:val="24"/>
          <w:szCs w:val="24"/>
        </w:rPr>
        <w:t>Zagrebačka ž</w:t>
      </w:r>
      <w:r w:rsidRPr="00032AF2">
        <w:rPr>
          <w:rFonts w:ascii="Arial" w:hAnsi="Arial" w:cs="Arial"/>
          <w:sz w:val="24"/>
          <w:szCs w:val="24"/>
        </w:rPr>
        <w:t>upanija i Grad</w:t>
      </w:r>
      <w:r w:rsidR="00402D3F" w:rsidRPr="00032AF2">
        <w:rPr>
          <w:rFonts w:ascii="Arial" w:hAnsi="Arial" w:cs="Arial"/>
          <w:sz w:val="24"/>
          <w:szCs w:val="24"/>
        </w:rPr>
        <w:t xml:space="preserve"> </w:t>
      </w:r>
      <w:r w:rsidRPr="00032AF2">
        <w:rPr>
          <w:rFonts w:ascii="Arial" w:hAnsi="Arial" w:cs="Arial"/>
          <w:sz w:val="24"/>
          <w:szCs w:val="24"/>
        </w:rPr>
        <w:t>– spor radi isplate iznosa od 1.606.079,68</w:t>
      </w:r>
      <w:r w:rsidR="00965A75">
        <w:rPr>
          <w:rFonts w:ascii="Arial" w:hAnsi="Arial" w:cs="Arial"/>
          <w:sz w:val="24"/>
          <w:szCs w:val="24"/>
        </w:rPr>
        <w:t xml:space="preserve"> kn</w:t>
      </w:r>
      <w:r w:rsidR="00402D3F" w:rsidRPr="00032AF2">
        <w:rPr>
          <w:rFonts w:ascii="Arial" w:hAnsi="Arial" w:cs="Arial"/>
          <w:sz w:val="24"/>
          <w:szCs w:val="24"/>
        </w:rPr>
        <w:t>. Trgovački sud u Zagrebu je 23. travnja 2025.</w:t>
      </w:r>
      <w:r w:rsidR="00965A75">
        <w:rPr>
          <w:rFonts w:ascii="Arial" w:hAnsi="Arial" w:cs="Arial"/>
          <w:sz w:val="24"/>
          <w:szCs w:val="24"/>
        </w:rPr>
        <w:t xml:space="preserve"> </w:t>
      </w:r>
      <w:r w:rsidR="00402D3F" w:rsidRPr="00032AF2">
        <w:rPr>
          <w:rFonts w:ascii="Arial" w:hAnsi="Arial" w:cs="Arial"/>
          <w:sz w:val="24"/>
          <w:szCs w:val="24"/>
        </w:rPr>
        <w:t>u ponovljenom postupku donio presudu</w:t>
      </w:r>
      <w:r w:rsidR="001D64FA" w:rsidRPr="00032AF2">
        <w:rPr>
          <w:rFonts w:ascii="Arial" w:hAnsi="Arial" w:cs="Arial"/>
          <w:sz w:val="24"/>
          <w:szCs w:val="24"/>
        </w:rPr>
        <w:t xml:space="preserve">, </w:t>
      </w:r>
      <w:r w:rsidR="00402D3F" w:rsidRPr="00032AF2">
        <w:rPr>
          <w:rFonts w:ascii="Arial" w:hAnsi="Arial" w:cs="Arial"/>
          <w:sz w:val="24"/>
          <w:szCs w:val="24"/>
        </w:rPr>
        <w:t>posl.br. P-479/23 u korist tužitelja</w:t>
      </w:r>
      <w:r w:rsidR="001D64FA" w:rsidRPr="00032AF2">
        <w:rPr>
          <w:rFonts w:ascii="Arial" w:hAnsi="Arial" w:cs="Arial"/>
          <w:sz w:val="24"/>
          <w:szCs w:val="24"/>
        </w:rPr>
        <w:t xml:space="preserve"> Radnik d.d. </w:t>
      </w:r>
      <w:r w:rsidR="00402D3F" w:rsidRPr="00032AF2">
        <w:rPr>
          <w:rFonts w:ascii="Arial" w:hAnsi="Arial" w:cs="Arial"/>
          <w:sz w:val="24"/>
          <w:szCs w:val="24"/>
        </w:rPr>
        <w:t>Protiv navedene presude Grad Ivanić-Grad je 8. svibnja 2025.</w:t>
      </w:r>
      <w:r w:rsidR="00965A75">
        <w:rPr>
          <w:rFonts w:ascii="Arial" w:hAnsi="Arial" w:cs="Arial"/>
          <w:sz w:val="24"/>
          <w:szCs w:val="24"/>
        </w:rPr>
        <w:t xml:space="preserve"> </w:t>
      </w:r>
      <w:r w:rsidR="00402D3F" w:rsidRPr="00032AF2">
        <w:rPr>
          <w:rFonts w:ascii="Arial" w:hAnsi="Arial" w:cs="Arial"/>
          <w:sz w:val="24"/>
          <w:szCs w:val="24"/>
        </w:rPr>
        <w:t>izjavio žalbu Visokom trgovačkom sud</w:t>
      </w:r>
      <w:r w:rsidR="001D64FA" w:rsidRPr="00032AF2">
        <w:rPr>
          <w:rFonts w:ascii="Arial" w:hAnsi="Arial" w:cs="Arial"/>
          <w:sz w:val="24"/>
          <w:szCs w:val="24"/>
        </w:rPr>
        <w:t>u Republike Hrvatske.</w:t>
      </w:r>
      <w:r w:rsidR="00965A75">
        <w:rPr>
          <w:rFonts w:ascii="Arial" w:hAnsi="Arial" w:cs="Arial"/>
          <w:sz w:val="24"/>
          <w:szCs w:val="24"/>
        </w:rPr>
        <w:t xml:space="preserve"> Visoki trgovački sud Republike Hrvatske je 9. srpnja 2025.</w:t>
      </w:r>
      <w:r w:rsidR="00AC06EA">
        <w:rPr>
          <w:rFonts w:ascii="Arial" w:hAnsi="Arial" w:cs="Arial"/>
          <w:sz w:val="24"/>
          <w:szCs w:val="24"/>
        </w:rPr>
        <w:t xml:space="preserve"> </w:t>
      </w:r>
      <w:r w:rsidR="00965A75">
        <w:rPr>
          <w:rFonts w:ascii="Arial" w:hAnsi="Arial" w:cs="Arial"/>
          <w:sz w:val="24"/>
          <w:szCs w:val="24"/>
        </w:rPr>
        <w:t>donio presudu</w:t>
      </w:r>
      <w:r w:rsidR="00AC06EA">
        <w:rPr>
          <w:rFonts w:ascii="Arial" w:hAnsi="Arial" w:cs="Arial"/>
          <w:sz w:val="24"/>
          <w:szCs w:val="24"/>
        </w:rPr>
        <w:t xml:space="preserve">, posl.br. </w:t>
      </w:r>
      <w:r w:rsidR="00965A75">
        <w:rPr>
          <w:rFonts w:ascii="Arial" w:hAnsi="Arial" w:cs="Arial"/>
          <w:sz w:val="24"/>
          <w:szCs w:val="24"/>
        </w:rPr>
        <w:t>Pž-2404/2025-2</w:t>
      </w:r>
      <w:r w:rsidR="00AC06EA">
        <w:rPr>
          <w:rFonts w:ascii="Arial" w:hAnsi="Arial" w:cs="Arial"/>
          <w:sz w:val="24"/>
          <w:szCs w:val="24"/>
        </w:rPr>
        <w:t xml:space="preserve"> kojom se kao neosnovane odbijaju žalbe tuženika, Zagrebačke županije i Grada Ivanić-Grada, te se potvrđuje presuda Trgovačkog suda u Zagrebu, </w:t>
      </w:r>
      <w:r w:rsidR="00AC06EA" w:rsidRPr="00032AF2">
        <w:rPr>
          <w:rFonts w:ascii="Arial" w:hAnsi="Arial" w:cs="Arial"/>
          <w:sz w:val="24"/>
          <w:szCs w:val="24"/>
        </w:rPr>
        <w:t>posl.br. P-479/23</w:t>
      </w:r>
      <w:r w:rsidR="00AC06EA">
        <w:rPr>
          <w:rFonts w:ascii="Arial" w:hAnsi="Arial" w:cs="Arial"/>
          <w:sz w:val="24"/>
          <w:szCs w:val="24"/>
        </w:rPr>
        <w:t>.</w:t>
      </w:r>
    </w:p>
    <w:p w14:paraId="4B95ABC2" w14:textId="77777777" w:rsidR="00455686" w:rsidRPr="00032AF2" w:rsidRDefault="00455686" w:rsidP="007B6A25">
      <w:pPr>
        <w:spacing w:after="0" w:line="240" w:lineRule="auto"/>
        <w:jc w:val="both"/>
        <w:rPr>
          <w:rFonts w:ascii="Arial" w:hAnsi="Arial" w:cs="Arial"/>
          <w:sz w:val="24"/>
        </w:rPr>
      </w:pPr>
    </w:p>
    <w:p w14:paraId="4DCDBFF9" w14:textId="146A21B9" w:rsidR="004225B7" w:rsidRPr="00AC06EA" w:rsidRDefault="004A4E9F" w:rsidP="00AC06EA">
      <w:pPr>
        <w:spacing w:after="0" w:line="240" w:lineRule="auto"/>
        <w:jc w:val="both"/>
        <w:rPr>
          <w:rFonts w:ascii="Arial" w:hAnsi="Arial" w:cs="Arial"/>
          <w:sz w:val="24"/>
        </w:rPr>
      </w:pPr>
      <w:r w:rsidRPr="00032AF2">
        <w:rPr>
          <w:rFonts w:ascii="Arial" w:hAnsi="Arial" w:cs="Arial"/>
          <w:sz w:val="24"/>
        </w:rPr>
        <w:t>2</w:t>
      </w:r>
      <w:r w:rsidR="00B6295B" w:rsidRPr="00032AF2">
        <w:rPr>
          <w:rFonts w:ascii="Arial" w:hAnsi="Arial" w:cs="Arial"/>
          <w:sz w:val="24"/>
        </w:rPr>
        <w:t>.)</w:t>
      </w:r>
      <w:r w:rsidR="00AC06EA">
        <w:rPr>
          <w:rFonts w:ascii="Arial" w:hAnsi="Arial" w:cs="Arial"/>
          <w:sz w:val="24"/>
        </w:rPr>
        <w:t xml:space="preserve"> </w:t>
      </w:r>
      <w:r w:rsidR="004225B7" w:rsidRPr="00032AF2">
        <w:rPr>
          <w:rFonts w:ascii="Arial" w:hAnsi="Arial" w:cs="Arial"/>
          <w:sz w:val="24"/>
        </w:rPr>
        <w:t>Stipica Tomas c/a Grad – spor radi naknade štete</w:t>
      </w:r>
      <w:r w:rsidR="00AC06EA">
        <w:rPr>
          <w:rFonts w:ascii="Arial" w:hAnsi="Arial" w:cs="Arial"/>
          <w:sz w:val="24"/>
        </w:rPr>
        <w:t xml:space="preserve">. Općinski sud u Velikoj Gorici, Stalna služba u Ivanić-Gradu je 24. listopada 2025. donio presudu, posl.br. Pr-7/2024-30 u korist tužitelja. Protiv navedene presude Grad Ivanić-Grad je izjavio žalbu te se predmet po žalbi tuženika nalazi na rješavanju pred drugostupanjskim sudom. </w:t>
      </w:r>
    </w:p>
    <w:p w14:paraId="345320F3" w14:textId="694A9875" w:rsidR="004225B7" w:rsidRPr="00032AF2" w:rsidRDefault="004225B7" w:rsidP="00B6295B">
      <w:pPr>
        <w:spacing w:after="0" w:line="240" w:lineRule="auto"/>
        <w:jc w:val="both"/>
        <w:rPr>
          <w:rFonts w:ascii="Arial" w:hAnsi="Arial" w:cs="Arial"/>
          <w:sz w:val="24"/>
        </w:rPr>
      </w:pPr>
    </w:p>
    <w:p w14:paraId="27C5F5EF" w14:textId="5E5B1D6A" w:rsidR="004225B7" w:rsidRPr="00032AF2" w:rsidRDefault="000551ED" w:rsidP="004225B7">
      <w:pPr>
        <w:spacing w:after="0" w:line="240" w:lineRule="auto"/>
        <w:jc w:val="both"/>
        <w:rPr>
          <w:rFonts w:ascii="Arial" w:hAnsi="Arial" w:cs="Arial"/>
          <w:sz w:val="24"/>
        </w:rPr>
      </w:pPr>
      <w:r>
        <w:rPr>
          <w:rFonts w:ascii="Arial" w:hAnsi="Arial" w:cs="Arial"/>
          <w:sz w:val="24"/>
        </w:rPr>
        <w:t>3</w:t>
      </w:r>
      <w:r w:rsidR="00401C8F" w:rsidRPr="00032AF2">
        <w:rPr>
          <w:rFonts w:ascii="Arial" w:hAnsi="Arial" w:cs="Arial"/>
          <w:sz w:val="24"/>
        </w:rPr>
        <w:t>.)</w:t>
      </w:r>
      <w:r>
        <w:rPr>
          <w:rFonts w:ascii="Arial" w:hAnsi="Arial" w:cs="Arial"/>
          <w:sz w:val="24"/>
        </w:rPr>
        <w:t xml:space="preserve"> </w:t>
      </w:r>
      <w:r w:rsidR="00B37706" w:rsidRPr="00032AF2">
        <w:rPr>
          <w:rFonts w:ascii="Arial" w:hAnsi="Arial" w:cs="Arial"/>
          <w:sz w:val="24"/>
        </w:rPr>
        <w:t>T</w:t>
      </w:r>
      <w:r w:rsidR="00401C8F" w:rsidRPr="00032AF2">
        <w:rPr>
          <w:rFonts w:ascii="Arial" w:hAnsi="Arial" w:cs="Arial"/>
          <w:sz w:val="24"/>
        </w:rPr>
        <w:t>užb</w:t>
      </w:r>
      <w:r w:rsidR="00B37706" w:rsidRPr="00032AF2">
        <w:rPr>
          <w:rFonts w:ascii="Arial" w:hAnsi="Arial" w:cs="Arial"/>
          <w:sz w:val="24"/>
        </w:rPr>
        <w:t xml:space="preserve">a </w:t>
      </w:r>
      <w:r w:rsidR="00401C8F" w:rsidRPr="00032AF2">
        <w:rPr>
          <w:rFonts w:ascii="Arial" w:hAnsi="Arial" w:cs="Arial"/>
          <w:sz w:val="24"/>
        </w:rPr>
        <w:t xml:space="preserve">Upravnom sudu u Zagrebu protiv rješenja Ministarstva pravosuđa i uprave, KLASA: UP/II-942-01/22-01/43, URBROJ: 514-04-02-01-01/07-23-06 od 9. ožujka </w:t>
      </w:r>
      <w:r w:rsidR="00401C8F" w:rsidRPr="00032AF2">
        <w:rPr>
          <w:rFonts w:ascii="Arial" w:hAnsi="Arial" w:cs="Arial"/>
          <w:sz w:val="24"/>
        </w:rPr>
        <w:lastRenderedPageBreak/>
        <w:t>2023., kojim</w:t>
      </w:r>
      <w:r w:rsidR="00C06478" w:rsidRPr="00032AF2">
        <w:rPr>
          <w:rFonts w:ascii="Arial" w:hAnsi="Arial" w:cs="Arial"/>
          <w:sz w:val="24"/>
        </w:rPr>
        <w:t xml:space="preserve"> s</w:t>
      </w:r>
      <w:r w:rsidR="00401C8F" w:rsidRPr="00032AF2">
        <w:rPr>
          <w:rFonts w:ascii="Arial" w:hAnsi="Arial" w:cs="Arial"/>
          <w:sz w:val="24"/>
        </w:rPr>
        <w:t>e odbi</w:t>
      </w:r>
      <w:r w:rsidR="00C06478" w:rsidRPr="00032AF2">
        <w:rPr>
          <w:rFonts w:ascii="Arial" w:hAnsi="Arial" w:cs="Arial"/>
          <w:sz w:val="24"/>
        </w:rPr>
        <w:t>ja ž</w:t>
      </w:r>
      <w:r w:rsidR="00401C8F" w:rsidRPr="00032AF2">
        <w:rPr>
          <w:rFonts w:ascii="Arial" w:hAnsi="Arial" w:cs="Arial"/>
          <w:sz w:val="24"/>
        </w:rPr>
        <w:t>alba Grada Ivanić-Grada izjavljena protiv djelomičnog rješenja Zagrebačke županije</w:t>
      </w:r>
      <w:r>
        <w:rPr>
          <w:rFonts w:ascii="Arial" w:hAnsi="Arial" w:cs="Arial"/>
          <w:sz w:val="24"/>
        </w:rPr>
        <w:t xml:space="preserve">, </w:t>
      </w:r>
      <w:r w:rsidR="00401C8F" w:rsidRPr="00032AF2">
        <w:rPr>
          <w:rFonts w:ascii="Arial" w:hAnsi="Arial" w:cs="Arial"/>
          <w:sz w:val="24"/>
        </w:rPr>
        <w:t>Upravnog odjela za prostorno uređenje, gradnju i zaštitu okoliša, Odsjek za imovinsko-pravn</w:t>
      </w:r>
      <w:r w:rsidR="00C06478" w:rsidRPr="00032AF2">
        <w:rPr>
          <w:rFonts w:ascii="Arial" w:hAnsi="Arial" w:cs="Arial"/>
          <w:sz w:val="24"/>
        </w:rPr>
        <w:t xml:space="preserve">e </w:t>
      </w:r>
      <w:r w:rsidR="00401C8F" w:rsidRPr="00032AF2">
        <w:rPr>
          <w:rFonts w:ascii="Arial" w:hAnsi="Arial" w:cs="Arial"/>
          <w:sz w:val="24"/>
        </w:rPr>
        <w:t>poslove, Ispostava Ivanić-Grad, KLASA: UP</w:t>
      </w:r>
      <w:r w:rsidR="00C06478" w:rsidRPr="00032AF2">
        <w:rPr>
          <w:rFonts w:ascii="Arial" w:hAnsi="Arial" w:cs="Arial"/>
          <w:sz w:val="24"/>
        </w:rPr>
        <w:t xml:space="preserve">/I-942-01/20-02/02, URBROJ: 238/1-18-12-05/2-21-42 od 2. prosinca 2021., u postupku radi naknade za oduzetu imovinu F. P. iz Ivanić-Grada na temelju Zakona o naknadi za </w:t>
      </w:r>
      <w:r w:rsidR="00B05479" w:rsidRPr="00032AF2">
        <w:rPr>
          <w:rFonts w:ascii="Arial" w:hAnsi="Arial" w:cs="Arial"/>
          <w:sz w:val="24"/>
        </w:rPr>
        <w:t>imovinu oduzetu za vrijeme jugoslavenske komunističke vladavine</w:t>
      </w:r>
      <w:r>
        <w:rPr>
          <w:rFonts w:ascii="Arial" w:hAnsi="Arial" w:cs="Arial"/>
          <w:sz w:val="24"/>
        </w:rPr>
        <w:t xml:space="preserve">. Upravni sud u Zagrebu je 17. srpnja 2025. donio presudu, posl.br. Us I-3193/2023-16 kojom se odbija tužbeni zahtjev Grada Ivanić-Grada za poništenje predmetnoga rješenja Ministarstva pravosuđa i uprave. Protiv navedene presude Grad Ivanić-Grad je </w:t>
      </w:r>
      <w:r w:rsidR="006070AD">
        <w:rPr>
          <w:rFonts w:ascii="Arial" w:hAnsi="Arial" w:cs="Arial"/>
          <w:sz w:val="24"/>
        </w:rPr>
        <w:t xml:space="preserve">20. kolovoza 2025. </w:t>
      </w:r>
      <w:r>
        <w:rPr>
          <w:rFonts w:ascii="Arial" w:hAnsi="Arial" w:cs="Arial"/>
          <w:sz w:val="24"/>
        </w:rPr>
        <w:t>izjavio žalbu</w:t>
      </w:r>
      <w:r w:rsidR="006070AD">
        <w:rPr>
          <w:rFonts w:ascii="Arial" w:hAnsi="Arial" w:cs="Arial"/>
          <w:sz w:val="24"/>
        </w:rPr>
        <w:t xml:space="preserve"> Visokom upravnom sudu Republike Hrvatske. </w:t>
      </w:r>
    </w:p>
    <w:p w14:paraId="61C920B3" w14:textId="77777777" w:rsidR="00233AB9" w:rsidRPr="00032AF2" w:rsidRDefault="00233AB9" w:rsidP="004225B7">
      <w:pPr>
        <w:spacing w:after="0" w:line="240" w:lineRule="auto"/>
        <w:jc w:val="both"/>
        <w:rPr>
          <w:rFonts w:ascii="Arial" w:hAnsi="Arial" w:cs="Arial"/>
          <w:sz w:val="24"/>
        </w:rPr>
      </w:pPr>
    </w:p>
    <w:p w14:paraId="54DA3FE5" w14:textId="333A52A3" w:rsidR="00233AB9" w:rsidRDefault="000551ED" w:rsidP="00233AB9">
      <w:pPr>
        <w:spacing w:after="0" w:line="240" w:lineRule="auto"/>
        <w:jc w:val="both"/>
        <w:rPr>
          <w:rFonts w:ascii="Arial" w:hAnsi="Arial" w:cs="Arial"/>
          <w:sz w:val="24"/>
        </w:rPr>
      </w:pPr>
      <w:r>
        <w:rPr>
          <w:rFonts w:ascii="Arial" w:hAnsi="Arial" w:cs="Arial"/>
          <w:sz w:val="24"/>
        </w:rPr>
        <w:t>4</w:t>
      </w:r>
      <w:r w:rsidR="00233AB9" w:rsidRPr="00032AF2">
        <w:rPr>
          <w:rFonts w:ascii="Arial" w:hAnsi="Arial" w:cs="Arial"/>
          <w:sz w:val="24"/>
        </w:rPr>
        <w:t>.) Srpska pravoslavna crkva u Hrvatskoj pokrenula je postupak radi povrata, odnosno naknade za oduzetu imovinu na temelju Zakona o naknadi za imovinu oduzetu za vrijeme jugoslavenske komunističke vladavine protiv Republike Hrvatske i Grada Ivanić-Grada. U odnosu na Grad Ivanić-Grad Srpska pravoslavna crkva u Hrvatskoj postavila je zahtjev za naturalnu restituciju zemljišta u k.o. Caginec, k.č.br. 2135/1 i k.č.br. 2135/3.</w:t>
      </w:r>
    </w:p>
    <w:p w14:paraId="728419C5" w14:textId="77777777" w:rsidR="000551ED" w:rsidRDefault="000551ED" w:rsidP="00233AB9">
      <w:pPr>
        <w:spacing w:after="0" w:line="240" w:lineRule="auto"/>
        <w:jc w:val="both"/>
        <w:rPr>
          <w:rFonts w:ascii="Arial" w:hAnsi="Arial" w:cs="Arial"/>
          <w:sz w:val="24"/>
        </w:rPr>
      </w:pPr>
    </w:p>
    <w:p w14:paraId="5C291BB2" w14:textId="419B5695" w:rsidR="000551ED" w:rsidRDefault="000551ED" w:rsidP="00233AB9">
      <w:pPr>
        <w:spacing w:after="0" w:line="240" w:lineRule="auto"/>
        <w:jc w:val="both"/>
        <w:rPr>
          <w:rFonts w:ascii="Arial" w:hAnsi="Arial" w:cs="Arial"/>
          <w:sz w:val="24"/>
        </w:rPr>
      </w:pPr>
      <w:r>
        <w:rPr>
          <w:rFonts w:ascii="Arial" w:hAnsi="Arial" w:cs="Arial"/>
          <w:sz w:val="24"/>
        </w:rPr>
        <w:t>5.)</w:t>
      </w:r>
      <w:r w:rsidR="006070AD">
        <w:rPr>
          <w:rFonts w:ascii="Arial" w:hAnsi="Arial" w:cs="Arial"/>
          <w:sz w:val="24"/>
        </w:rPr>
        <w:t xml:space="preserve"> Tužba </w:t>
      </w:r>
      <w:r w:rsidR="006070AD" w:rsidRPr="00032AF2">
        <w:rPr>
          <w:rFonts w:ascii="Arial" w:hAnsi="Arial" w:cs="Arial"/>
          <w:sz w:val="24"/>
        </w:rPr>
        <w:t>Upravnom sudu u Zagrebu protiv rješenja</w:t>
      </w:r>
      <w:r w:rsidR="006070AD">
        <w:rPr>
          <w:rFonts w:ascii="Arial" w:hAnsi="Arial" w:cs="Arial"/>
          <w:sz w:val="24"/>
        </w:rPr>
        <w:t xml:space="preserve"> Ministarstva zaštite okoliša i zelene tranzicije, KLASA: </w:t>
      </w:r>
      <w:r w:rsidR="006070AD" w:rsidRPr="006070AD">
        <w:rPr>
          <w:rFonts w:ascii="Arial" w:hAnsi="Arial" w:cs="Arial"/>
          <w:sz w:val="24"/>
        </w:rPr>
        <w:t>UP/I-352-03/25-06/8</w:t>
      </w:r>
      <w:r w:rsidR="006070AD">
        <w:rPr>
          <w:rFonts w:ascii="Arial" w:hAnsi="Arial" w:cs="Arial"/>
          <w:sz w:val="24"/>
        </w:rPr>
        <w:t xml:space="preserve">, URBROJ: </w:t>
      </w:r>
      <w:r w:rsidR="006070AD" w:rsidRPr="006070AD">
        <w:rPr>
          <w:rFonts w:ascii="Arial" w:hAnsi="Arial" w:cs="Arial"/>
          <w:sz w:val="24"/>
        </w:rPr>
        <w:t>517-06-2-2-25-2 od 13. ožujka 2025.</w:t>
      </w:r>
      <w:r w:rsidR="006070AD">
        <w:rPr>
          <w:rFonts w:ascii="Arial" w:hAnsi="Arial" w:cs="Arial"/>
          <w:sz w:val="24"/>
        </w:rPr>
        <w:t xml:space="preserve">, donesenom </w:t>
      </w:r>
      <w:r w:rsidR="006070AD" w:rsidRPr="006070AD">
        <w:rPr>
          <w:rFonts w:ascii="Arial" w:hAnsi="Arial" w:cs="Arial"/>
          <w:sz w:val="24"/>
        </w:rPr>
        <w:t>u postupku za prethodnu ocjenu prihvatljivosti za ekološku mrežu</w:t>
      </w:r>
      <w:r w:rsidR="006070AD">
        <w:rPr>
          <w:rFonts w:ascii="Arial" w:hAnsi="Arial" w:cs="Arial"/>
          <w:sz w:val="24"/>
        </w:rPr>
        <w:t xml:space="preserve"> </w:t>
      </w:r>
      <w:r w:rsidR="006070AD" w:rsidRPr="006070AD">
        <w:rPr>
          <w:rFonts w:ascii="Arial" w:hAnsi="Arial" w:cs="Arial"/>
          <w:sz w:val="24"/>
        </w:rPr>
        <w:t>zahvat</w:t>
      </w:r>
      <w:r w:rsidR="006070AD">
        <w:rPr>
          <w:rFonts w:ascii="Arial" w:hAnsi="Arial" w:cs="Arial"/>
          <w:sz w:val="24"/>
        </w:rPr>
        <w:t xml:space="preserve">a </w:t>
      </w:r>
      <w:r w:rsidR="006070AD" w:rsidRPr="006070AD">
        <w:rPr>
          <w:rFonts w:ascii="Arial" w:hAnsi="Arial" w:cs="Arial"/>
          <w:sz w:val="24"/>
        </w:rPr>
        <w:t>„Četiri farme za tov pilića na području Grada Ivanić-Grada, Zagrebačka županija“</w:t>
      </w:r>
      <w:r w:rsidR="006070AD">
        <w:rPr>
          <w:rFonts w:ascii="Arial" w:hAnsi="Arial" w:cs="Arial"/>
          <w:sz w:val="24"/>
        </w:rPr>
        <w:t xml:space="preserve">, </w:t>
      </w:r>
      <w:r w:rsidR="006070AD" w:rsidRPr="006070AD">
        <w:rPr>
          <w:rFonts w:ascii="Arial" w:hAnsi="Arial" w:cs="Arial"/>
          <w:sz w:val="24"/>
        </w:rPr>
        <w:t>nositelja zahvata Premium Chicken Company d.o.o., Ulica Stjepana i Antuna Radića 37, Sisak,</w:t>
      </w:r>
      <w:r w:rsidR="006070AD">
        <w:rPr>
          <w:rFonts w:ascii="Arial" w:hAnsi="Arial" w:cs="Arial"/>
          <w:sz w:val="24"/>
        </w:rPr>
        <w:t xml:space="preserve"> radi pobijanja upravnog akta. </w:t>
      </w:r>
    </w:p>
    <w:p w14:paraId="39C366B2" w14:textId="77777777" w:rsidR="006070AD" w:rsidRDefault="006070AD" w:rsidP="00233AB9">
      <w:pPr>
        <w:spacing w:after="0" w:line="240" w:lineRule="auto"/>
        <w:jc w:val="both"/>
        <w:rPr>
          <w:rFonts w:ascii="Arial" w:hAnsi="Arial" w:cs="Arial"/>
          <w:sz w:val="24"/>
        </w:rPr>
      </w:pPr>
    </w:p>
    <w:p w14:paraId="5D6BA553" w14:textId="7C8981A5" w:rsidR="000551ED" w:rsidRDefault="000551ED" w:rsidP="00233AB9">
      <w:pPr>
        <w:spacing w:after="0" w:line="240" w:lineRule="auto"/>
        <w:jc w:val="both"/>
        <w:rPr>
          <w:rFonts w:ascii="Arial" w:hAnsi="Arial" w:cs="Arial"/>
          <w:sz w:val="24"/>
        </w:rPr>
      </w:pPr>
      <w:r>
        <w:rPr>
          <w:rFonts w:ascii="Arial" w:hAnsi="Arial" w:cs="Arial"/>
          <w:sz w:val="24"/>
        </w:rPr>
        <w:t>6.)</w:t>
      </w:r>
      <w:r w:rsidR="006070AD">
        <w:rPr>
          <w:rFonts w:ascii="Arial" w:hAnsi="Arial" w:cs="Arial"/>
          <w:sz w:val="24"/>
        </w:rPr>
        <w:t xml:space="preserve"> Marica Lukar c/a Republika Hrvatska, Grad, Marica Petić i </w:t>
      </w:r>
      <w:r w:rsidR="000C584C">
        <w:rPr>
          <w:rFonts w:ascii="Arial" w:hAnsi="Arial" w:cs="Arial"/>
          <w:sz w:val="24"/>
        </w:rPr>
        <w:t xml:space="preserve">Anita Pivarić Vuković – tužba od 13. listopada 2025. radi utvrđenja prava vlasništva nekretnine zk.č.br. 111 k.o. Opatinec. Grad Ivanić-Grad je 10. studenoga 2025. podnio odgovor na tužbu tužiteljice te se predmet </w:t>
      </w:r>
      <w:r w:rsidR="000C584C">
        <w:rPr>
          <w:rFonts w:ascii="Arial" w:hAnsi="Arial" w:cs="Arial"/>
          <w:sz w:val="24"/>
        </w:rPr>
        <w:t>nalazi na rješavanju pred</w:t>
      </w:r>
      <w:r w:rsidR="000C584C">
        <w:rPr>
          <w:rFonts w:ascii="Arial" w:hAnsi="Arial" w:cs="Arial"/>
          <w:sz w:val="24"/>
        </w:rPr>
        <w:t xml:space="preserve"> prvostupanjskim </w:t>
      </w:r>
      <w:r w:rsidR="000C584C">
        <w:rPr>
          <w:rFonts w:ascii="Arial" w:hAnsi="Arial" w:cs="Arial"/>
          <w:sz w:val="24"/>
        </w:rPr>
        <w:t>sudom.</w:t>
      </w:r>
    </w:p>
    <w:p w14:paraId="1A405317" w14:textId="77777777" w:rsidR="000C584C" w:rsidRPr="00032AF2" w:rsidRDefault="000C584C" w:rsidP="000C584C">
      <w:pPr>
        <w:pStyle w:val="Bezproreda"/>
      </w:pPr>
    </w:p>
    <w:p w14:paraId="2C1F09DA" w14:textId="3F2D9AA1" w:rsidR="00962A4B" w:rsidRPr="00962A4B" w:rsidRDefault="00962A4B" w:rsidP="00C42C54">
      <w:pPr>
        <w:spacing w:after="200" w:line="276" w:lineRule="auto"/>
        <w:jc w:val="both"/>
        <w:rPr>
          <w:rFonts w:ascii="Arial" w:eastAsia="Calibri" w:hAnsi="Arial" w:cs="Arial"/>
          <w:sz w:val="24"/>
          <w:szCs w:val="24"/>
        </w:rPr>
      </w:pPr>
      <w:r w:rsidRPr="00962A4B">
        <w:rPr>
          <w:rFonts w:ascii="Arial" w:hAnsi="Arial" w:cs="Arial"/>
          <w:b/>
          <w:sz w:val="24"/>
          <w:szCs w:val="24"/>
        </w:rPr>
        <w:t>2.</w:t>
      </w:r>
      <w:r w:rsidR="00C04A66">
        <w:rPr>
          <w:rFonts w:ascii="Arial" w:hAnsi="Arial" w:cs="Arial"/>
          <w:b/>
          <w:sz w:val="24"/>
          <w:szCs w:val="24"/>
        </w:rPr>
        <w:t xml:space="preserve"> </w:t>
      </w:r>
      <w:r w:rsidR="00A37C77" w:rsidRPr="00962A4B">
        <w:rPr>
          <w:rFonts w:ascii="Arial" w:hAnsi="Arial" w:cs="Arial"/>
          <w:b/>
          <w:sz w:val="24"/>
          <w:szCs w:val="24"/>
        </w:rPr>
        <w:t>UPRAVNI ODJEL ZA</w:t>
      </w:r>
      <w:r w:rsidR="00277C59" w:rsidRPr="00962A4B">
        <w:rPr>
          <w:rFonts w:ascii="Arial" w:hAnsi="Arial" w:cs="Arial"/>
          <w:b/>
          <w:sz w:val="24"/>
          <w:szCs w:val="24"/>
        </w:rPr>
        <w:t xml:space="preserve"> KOMUNALNO</w:t>
      </w:r>
      <w:r w:rsidR="00F10378" w:rsidRPr="00962A4B">
        <w:rPr>
          <w:rFonts w:ascii="Arial" w:hAnsi="Arial" w:cs="Arial"/>
          <w:b/>
          <w:sz w:val="24"/>
          <w:szCs w:val="24"/>
          <w:lang w:eastAsia="hr-HR" w:bidi="hi-IN"/>
        </w:rPr>
        <w:t xml:space="preserve"> GOSPODARSTVO</w:t>
      </w:r>
      <w:r w:rsidR="00B05479">
        <w:rPr>
          <w:rFonts w:ascii="Arial" w:hAnsi="Arial" w:cs="Arial"/>
          <w:b/>
          <w:sz w:val="24"/>
          <w:szCs w:val="24"/>
          <w:lang w:eastAsia="hr-HR" w:bidi="hi-IN"/>
        </w:rPr>
        <w:t>,</w:t>
      </w:r>
      <w:r w:rsidR="007D193A">
        <w:rPr>
          <w:rFonts w:ascii="Arial" w:hAnsi="Arial" w:cs="Arial"/>
          <w:b/>
          <w:sz w:val="24"/>
          <w:szCs w:val="24"/>
          <w:lang w:eastAsia="hr-HR" w:bidi="hi-IN"/>
        </w:rPr>
        <w:t xml:space="preserve"> </w:t>
      </w:r>
      <w:r w:rsidR="00A37C77" w:rsidRPr="00962A4B">
        <w:rPr>
          <w:rFonts w:ascii="Arial" w:hAnsi="Arial" w:cs="Arial"/>
          <w:b/>
          <w:sz w:val="24"/>
          <w:szCs w:val="24"/>
          <w:lang w:eastAsia="hr-HR" w:bidi="hi-IN"/>
        </w:rPr>
        <w:t>PROSTORNO PLANIRANJE</w:t>
      </w:r>
      <w:r w:rsidR="00277C59" w:rsidRPr="00962A4B">
        <w:rPr>
          <w:rFonts w:ascii="Arial" w:hAnsi="Arial" w:cs="Arial"/>
          <w:b/>
          <w:sz w:val="24"/>
          <w:szCs w:val="24"/>
          <w:lang w:eastAsia="hr-HR" w:bidi="hi-IN"/>
        </w:rPr>
        <w:t>, GOSPODARSTVO I PO</w:t>
      </w:r>
      <w:r w:rsidR="00ED3A88">
        <w:rPr>
          <w:rFonts w:ascii="Arial" w:hAnsi="Arial" w:cs="Arial"/>
          <w:b/>
          <w:sz w:val="24"/>
          <w:szCs w:val="24"/>
          <w:lang w:eastAsia="hr-HR" w:bidi="hi-IN"/>
        </w:rPr>
        <w:t>LJ</w:t>
      </w:r>
      <w:r w:rsidR="00277C59" w:rsidRPr="00962A4B">
        <w:rPr>
          <w:rFonts w:ascii="Arial" w:hAnsi="Arial" w:cs="Arial"/>
          <w:b/>
          <w:sz w:val="24"/>
          <w:szCs w:val="24"/>
          <w:lang w:eastAsia="hr-HR" w:bidi="hi-IN"/>
        </w:rPr>
        <w:t>OPRIVREDU</w:t>
      </w:r>
    </w:p>
    <w:p w14:paraId="3497A712" w14:textId="23CD30B6" w:rsidR="00A37C77" w:rsidRDefault="0013769A" w:rsidP="00C42C54">
      <w:pPr>
        <w:jc w:val="both"/>
        <w:rPr>
          <w:rFonts w:ascii="Arial" w:eastAsia="Times New Roman" w:hAnsi="Arial" w:cs="Arial"/>
          <w:kern w:val="1"/>
          <w:sz w:val="24"/>
          <w:szCs w:val="24"/>
          <w:lang w:eastAsia="hr-HR" w:bidi="hi-IN"/>
        </w:rPr>
      </w:pPr>
      <w:r w:rsidRPr="00992D1D">
        <w:rPr>
          <w:rFonts w:ascii="Arial" w:eastAsia="Times New Roman" w:hAnsi="Arial" w:cs="Arial"/>
          <w:sz w:val="24"/>
          <w:szCs w:val="24"/>
          <w:lang w:eastAsia="hr-HR"/>
        </w:rPr>
        <w:t xml:space="preserve">Sukladno </w:t>
      </w:r>
      <w:r w:rsidR="00A37C77" w:rsidRPr="00992D1D">
        <w:rPr>
          <w:rFonts w:ascii="Arial" w:eastAsia="Times New Roman" w:hAnsi="Arial" w:cs="Arial"/>
          <w:sz w:val="24"/>
          <w:szCs w:val="24"/>
          <w:lang w:eastAsia="hr-HR"/>
        </w:rPr>
        <w:t xml:space="preserve">Odluci </w:t>
      </w:r>
      <w:r w:rsidRPr="00992D1D">
        <w:rPr>
          <w:rFonts w:ascii="Arial" w:eastAsia="Times New Roman" w:hAnsi="Arial" w:cs="Arial"/>
          <w:sz w:val="24"/>
          <w:szCs w:val="24"/>
          <w:lang w:eastAsia="hr-HR"/>
        </w:rPr>
        <w:t>o ustrojstvu u</w:t>
      </w:r>
      <w:r w:rsidR="00A37C77" w:rsidRPr="00992D1D">
        <w:rPr>
          <w:rFonts w:ascii="Arial" w:eastAsia="Times New Roman" w:hAnsi="Arial" w:cs="Arial"/>
          <w:sz w:val="24"/>
          <w:szCs w:val="24"/>
          <w:lang w:eastAsia="hr-HR"/>
        </w:rPr>
        <w:t>pra</w:t>
      </w:r>
      <w:r w:rsidRPr="00992D1D">
        <w:rPr>
          <w:rFonts w:ascii="Arial" w:eastAsia="Times New Roman" w:hAnsi="Arial" w:cs="Arial"/>
          <w:sz w:val="24"/>
          <w:szCs w:val="24"/>
          <w:lang w:eastAsia="hr-HR"/>
        </w:rPr>
        <w:t xml:space="preserve">vnih tijela Grada Ivanić-Grada </w:t>
      </w:r>
      <w:r w:rsidR="00A37C77" w:rsidRPr="00992D1D">
        <w:rPr>
          <w:rFonts w:ascii="Arial" w:eastAsia="Times New Roman" w:hAnsi="Arial" w:cs="Arial"/>
          <w:sz w:val="24"/>
          <w:szCs w:val="24"/>
          <w:lang w:eastAsia="hr-HR"/>
        </w:rPr>
        <w:t>(Službeni glasnik</w:t>
      </w:r>
      <w:r w:rsidR="00162C2D" w:rsidRPr="00992D1D">
        <w:rPr>
          <w:rFonts w:ascii="Arial" w:eastAsia="Times New Roman" w:hAnsi="Arial" w:cs="Arial"/>
          <w:sz w:val="24"/>
          <w:szCs w:val="24"/>
          <w:lang w:eastAsia="hr-HR"/>
        </w:rPr>
        <w:t xml:space="preserve"> Grada</w:t>
      </w:r>
      <w:r w:rsidR="00962A4B" w:rsidRPr="00992D1D">
        <w:rPr>
          <w:rFonts w:ascii="Arial" w:eastAsia="Times New Roman" w:hAnsi="Arial" w:cs="Arial"/>
          <w:sz w:val="24"/>
          <w:szCs w:val="24"/>
          <w:lang w:eastAsia="hr-HR"/>
        </w:rPr>
        <w:t xml:space="preserve"> </w:t>
      </w:r>
      <w:r w:rsidR="00162C2D" w:rsidRPr="00992D1D">
        <w:rPr>
          <w:rFonts w:ascii="Arial" w:eastAsia="Times New Roman" w:hAnsi="Arial" w:cs="Arial"/>
          <w:sz w:val="24"/>
          <w:szCs w:val="24"/>
          <w:lang w:eastAsia="hr-HR"/>
        </w:rPr>
        <w:t xml:space="preserve">Ivanić-Grada, </w:t>
      </w:r>
      <w:r w:rsidR="00A37C77" w:rsidRPr="00992D1D">
        <w:rPr>
          <w:rFonts w:ascii="Arial" w:eastAsia="Times New Roman" w:hAnsi="Arial" w:cs="Arial"/>
          <w:sz w:val="24"/>
          <w:szCs w:val="24"/>
          <w:lang w:eastAsia="hr-HR"/>
        </w:rPr>
        <w:t>broj 06/</w:t>
      </w:r>
      <w:r w:rsidR="00277C59" w:rsidRPr="00992D1D">
        <w:rPr>
          <w:rFonts w:ascii="Arial" w:eastAsia="Times New Roman" w:hAnsi="Arial" w:cs="Arial"/>
          <w:sz w:val="24"/>
          <w:szCs w:val="24"/>
          <w:lang w:eastAsia="hr-HR"/>
        </w:rPr>
        <w:t>19</w:t>
      </w:r>
      <w:r w:rsidR="00992D1D" w:rsidRPr="00992D1D">
        <w:rPr>
          <w:rFonts w:ascii="Arial" w:eastAsia="Times New Roman" w:hAnsi="Arial" w:cs="Arial"/>
          <w:sz w:val="24"/>
          <w:szCs w:val="24"/>
          <w:lang w:eastAsia="hr-HR"/>
        </w:rPr>
        <w:t xml:space="preserve"> i 08/22</w:t>
      </w:r>
      <w:r w:rsidR="00A37C77" w:rsidRPr="00992D1D">
        <w:rPr>
          <w:rFonts w:ascii="Arial" w:eastAsia="Times New Roman" w:hAnsi="Arial" w:cs="Arial"/>
          <w:sz w:val="24"/>
          <w:szCs w:val="24"/>
          <w:lang w:eastAsia="hr-HR"/>
        </w:rPr>
        <w:t>)</w:t>
      </w:r>
      <w:r w:rsidRPr="00992D1D">
        <w:rPr>
          <w:rFonts w:ascii="Arial" w:eastAsia="Times New Roman" w:hAnsi="Arial" w:cs="Arial"/>
          <w:kern w:val="1"/>
          <w:sz w:val="24"/>
          <w:szCs w:val="24"/>
          <w:lang w:eastAsia="hr-HR" w:bidi="hi-IN"/>
        </w:rPr>
        <w:t xml:space="preserve">, </w:t>
      </w:r>
      <w:r w:rsidR="00A37C77" w:rsidRPr="00962A4B">
        <w:rPr>
          <w:rFonts w:ascii="Arial" w:eastAsia="Times New Roman" w:hAnsi="Arial" w:cs="Arial"/>
          <w:kern w:val="1"/>
          <w:sz w:val="24"/>
          <w:szCs w:val="24"/>
          <w:lang w:eastAsia="hr-HR" w:bidi="hi-IN"/>
        </w:rPr>
        <w:t>Upravni odjel za</w:t>
      </w:r>
      <w:r w:rsidR="00277C59" w:rsidRPr="00962A4B">
        <w:rPr>
          <w:rFonts w:ascii="Arial" w:eastAsia="Times New Roman" w:hAnsi="Arial" w:cs="Arial"/>
          <w:kern w:val="1"/>
          <w:sz w:val="24"/>
          <w:szCs w:val="24"/>
          <w:lang w:eastAsia="hr-HR" w:bidi="hi-IN"/>
        </w:rPr>
        <w:t xml:space="preserve"> komunalno</w:t>
      </w:r>
      <w:r w:rsidR="00A37C77" w:rsidRPr="00962A4B">
        <w:rPr>
          <w:rFonts w:ascii="Arial" w:eastAsia="Times New Roman" w:hAnsi="Arial" w:cs="Arial"/>
          <w:kern w:val="1"/>
          <w:sz w:val="24"/>
          <w:szCs w:val="24"/>
          <w:lang w:eastAsia="hr-HR" w:bidi="hi-IN"/>
        </w:rPr>
        <w:t xml:space="preserve"> gospodarstvo, prostorno planiranje</w:t>
      </w:r>
      <w:r w:rsidR="00162C2D" w:rsidRPr="00962A4B">
        <w:rPr>
          <w:rFonts w:ascii="Arial" w:eastAsia="Times New Roman" w:hAnsi="Arial" w:cs="Arial"/>
          <w:kern w:val="1"/>
          <w:sz w:val="24"/>
          <w:szCs w:val="24"/>
          <w:lang w:eastAsia="hr-HR" w:bidi="hi-IN"/>
        </w:rPr>
        <w:t>,</w:t>
      </w:r>
      <w:r w:rsidR="00962A4B" w:rsidRPr="00962A4B">
        <w:rPr>
          <w:rFonts w:ascii="Arial" w:eastAsia="Times New Roman" w:hAnsi="Arial" w:cs="Arial"/>
          <w:kern w:val="1"/>
          <w:sz w:val="24"/>
          <w:szCs w:val="24"/>
          <w:lang w:eastAsia="hr-HR" w:bidi="hi-IN"/>
        </w:rPr>
        <w:t xml:space="preserve"> </w:t>
      </w:r>
      <w:r w:rsidR="00162C2D" w:rsidRPr="00962A4B">
        <w:rPr>
          <w:rFonts w:ascii="Arial" w:eastAsia="Times New Roman" w:hAnsi="Arial" w:cs="Arial"/>
          <w:kern w:val="1"/>
          <w:sz w:val="24"/>
          <w:szCs w:val="24"/>
          <w:lang w:eastAsia="hr-HR" w:bidi="hi-IN"/>
        </w:rPr>
        <w:t xml:space="preserve">gospodarstvo i poljoprivredu </w:t>
      </w:r>
      <w:r w:rsidR="00A37C77" w:rsidRPr="00962A4B">
        <w:rPr>
          <w:rFonts w:ascii="Arial" w:eastAsia="Times New Roman" w:hAnsi="Arial" w:cs="Arial"/>
          <w:kern w:val="1"/>
          <w:sz w:val="24"/>
          <w:szCs w:val="24"/>
          <w:lang w:eastAsia="hr-HR" w:bidi="hi-IN"/>
        </w:rPr>
        <w:t>obavlja:</w:t>
      </w:r>
    </w:p>
    <w:p w14:paraId="5D2D1C0C" w14:textId="77777777" w:rsidR="00014FBE" w:rsidRPr="00014FBE" w:rsidRDefault="00C42C54" w:rsidP="00014FBE">
      <w:pPr>
        <w:pStyle w:val="Bezproreda"/>
        <w:rPr>
          <w:rFonts w:ascii="Arial" w:hAnsi="Arial" w:cs="Arial"/>
          <w:sz w:val="24"/>
          <w:szCs w:val="24"/>
        </w:rPr>
      </w:pPr>
      <w:r w:rsidRPr="00014FBE">
        <w:rPr>
          <w:rFonts w:ascii="Arial" w:eastAsia="Times New Roman" w:hAnsi="Arial" w:cs="Arial"/>
          <w:kern w:val="1"/>
          <w:sz w:val="24"/>
          <w:szCs w:val="24"/>
          <w:lang w:eastAsia="hr-HR" w:bidi="hi-IN"/>
        </w:rPr>
        <w:t xml:space="preserve">- </w:t>
      </w:r>
      <w:r w:rsidR="00277C59" w:rsidRPr="00014FBE">
        <w:rPr>
          <w:rFonts w:ascii="Arial" w:hAnsi="Arial" w:cs="Arial"/>
          <w:sz w:val="24"/>
          <w:szCs w:val="24"/>
        </w:rPr>
        <w:t>pripremu prijedloga odluka i drugih akata koji su u ovlasti Grada iz djelokruga</w:t>
      </w:r>
      <w:r w:rsidRPr="00014FBE">
        <w:rPr>
          <w:rFonts w:ascii="Arial" w:hAnsi="Arial" w:cs="Arial"/>
          <w:sz w:val="24"/>
          <w:szCs w:val="24"/>
        </w:rPr>
        <w:t xml:space="preserve"> </w:t>
      </w:r>
      <w:r w:rsidR="00277C59" w:rsidRPr="00014FBE">
        <w:rPr>
          <w:rFonts w:ascii="Arial" w:hAnsi="Arial" w:cs="Arial"/>
          <w:sz w:val="24"/>
          <w:szCs w:val="24"/>
        </w:rPr>
        <w:t>Upravnog odjela,</w:t>
      </w:r>
    </w:p>
    <w:p w14:paraId="04AE7FCA" w14:textId="7D9A1AF4"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komunalno gospodarstvo,</w:t>
      </w:r>
    </w:p>
    <w:p w14:paraId="3569223A" w14:textId="1341FE7A"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162C2D" w:rsidRPr="00014FBE">
        <w:rPr>
          <w:rFonts w:ascii="Arial" w:hAnsi="Arial" w:cs="Arial"/>
          <w:sz w:val="24"/>
          <w:szCs w:val="24"/>
        </w:rPr>
        <w:t xml:space="preserve">postupke </w:t>
      </w:r>
      <w:r w:rsidR="00277C59" w:rsidRPr="00014FBE">
        <w:rPr>
          <w:rFonts w:ascii="Arial" w:hAnsi="Arial" w:cs="Arial"/>
          <w:sz w:val="24"/>
          <w:szCs w:val="24"/>
        </w:rPr>
        <w:t>prisilne naplate komunalne naknade i komunalnih doprinosa</w:t>
      </w:r>
      <w:r w:rsidR="00162C2D" w:rsidRPr="00014FBE">
        <w:rPr>
          <w:rFonts w:ascii="Arial" w:hAnsi="Arial" w:cs="Arial"/>
          <w:sz w:val="24"/>
          <w:szCs w:val="24"/>
        </w:rPr>
        <w:t>,</w:t>
      </w:r>
    </w:p>
    <w:p w14:paraId="1D52ED9A" w14:textId="55E93993"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održavanje nekretnina u vlasništvu Grada,</w:t>
      </w:r>
    </w:p>
    <w:p w14:paraId="11720151" w14:textId="6EB3D4F3"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korištenje javnih površina,</w:t>
      </w:r>
    </w:p>
    <w:p w14:paraId="5DA94821" w14:textId="7DCD5ADB"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prostorno uređenje i urbanističko planiranje, zaštitu i unaprjeđenje prirodnog okoliša,</w:t>
      </w:r>
    </w:p>
    <w:p w14:paraId="424113AC" w14:textId="3430A6CA"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uređenje naselja,</w:t>
      </w:r>
    </w:p>
    <w:p w14:paraId="559C86B9" w14:textId="064B5CD2"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osnivanje i vođenje katastra vodova,</w:t>
      </w:r>
    </w:p>
    <w:p w14:paraId="70E94DDB" w14:textId="4E20FA3C" w:rsidR="00277C59"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osnivanje izvorne i grafičke evidencije naselja, ulica i kućnih brojeva,</w:t>
      </w:r>
    </w:p>
    <w:p w14:paraId="385D71D0" w14:textId="0C3EB226" w:rsidR="00014FBE"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regulaciju prometa i prometno redarstvo,</w:t>
      </w:r>
    </w:p>
    <w:p w14:paraId="7D5864B7" w14:textId="77777777" w:rsidR="00014FBE"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277C59" w:rsidRPr="00014FBE">
        <w:rPr>
          <w:rFonts w:ascii="Arial" w:hAnsi="Arial" w:cs="Arial"/>
          <w:sz w:val="24"/>
          <w:szCs w:val="24"/>
        </w:rPr>
        <w:t>gospodarstvo,</w:t>
      </w:r>
    </w:p>
    <w:p w14:paraId="2A21CD46" w14:textId="77777777" w:rsidR="00014FBE" w:rsidRPr="00014FBE" w:rsidRDefault="00014FBE" w:rsidP="00014FBE">
      <w:pPr>
        <w:pStyle w:val="Bezproreda"/>
        <w:rPr>
          <w:rFonts w:ascii="Arial" w:hAnsi="Arial" w:cs="Arial"/>
          <w:sz w:val="24"/>
          <w:szCs w:val="24"/>
        </w:rPr>
      </w:pPr>
      <w:r w:rsidRPr="00014FBE">
        <w:rPr>
          <w:rFonts w:ascii="Arial" w:hAnsi="Arial" w:cs="Arial"/>
          <w:sz w:val="24"/>
          <w:szCs w:val="24"/>
        </w:rPr>
        <w:lastRenderedPageBreak/>
        <w:t xml:space="preserve">- </w:t>
      </w:r>
      <w:r w:rsidR="00277C59" w:rsidRPr="00014FBE">
        <w:rPr>
          <w:rFonts w:ascii="Arial" w:hAnsi="Arial" w:cs="Arial"/>
          <w:sz w:val="24"/>
          <w:szCs w:val="24"/>
        </w:rPr>
        <w:t>poljoprivredu,</w:t>
      </w:r>
    </w:p>
    <w:p w14:paraId="44A5753D" w14:textId="77777777" w:rsidR="00014FBE" w:rsidRPr="00014FBE" w:rsidRDefault="00014FBE" w:rsidP="00014FBE">
      <w:pPr>
        <w:pStyle w:val="Bezproreda"/>
        <w:rPr>
          <w:rFonts w:ascii="Arial" w:hAnsi="Arial" w:cs="Arial"/>
          <w:sz w:val="24"/>
          <w:szCs w:val="24"/>
        </w:rPr>
      </w:pPr>
      <w:r w:rsidRPr="00014FBE">
        <w:rPr>
          <w:rFonts w:ascii="Arial" w:hAnsi="Arial" w:cs="Arial"/>
          <w:sz w:val="24"/>
          <w:szCs w:val="24"/>
        </w:rPr>
        <w:t xml:space="preserve">- </w:t>
      </w:r>
      <w:r w:rsidR="00FA3990" w:rsidRPr="00014FBE">
        <w:rPr>
          <w:rFonts w:ascii="Arial" w:hAnsi="Arial" w:cs="Arial"/>
          <w:sz w:val="24"/>
          <w:szCs w:val="24"/>
        </w:rPr>
        <w:t xml:space="preserve">poljoprivredno </w:t>
      </w:r>
      <w:r w:rsidR="00277C59" w:rsidRPr="00014FBE">
        <w:rPr>
          <w:rFonts w:ascii="Arial" w:hAnsi="Arial" w:cs="Arial"/>
          <w:sz w:val="24"/>
          <w:szCs w:val="24"/>
        </w:rPr>
        <w:t>zemljište u vlasništvu Republike Hrvatske i vlasništvu Grada,</w:t>
      </w:r>
    </w:p>
    <w:p w14:paraId="5F563ABA" w14:textId="77777777" w:rsidR="00014FBE" w:rsidRPr="00014FBE" w:rsidRDefault="00014FBE" w:rsidP="00014FBE">
      <w:pPr>
        <w:pStyle w:val="Bezproreda"/>
        <w:rPr>
          <w:rFonts w:ascii="Arial" w:eastAsia="Times New Roman" w:hAnsi="Arial" w:cs="Arial"/>
          <w:sz w:val="24"/>
          <w:szCs w:val="24"/>
        </w:rPr>
      </w:pPr>
      <w:r w:rsidRPr="00014FBE">
        <w:rPr>
          <w:rFonts w:ascii="Arial" w:hAnsi="Arial" w:cs="Arial"/>
          <w:sz w:val="24"/>
          <w:szCs w:val="24"/>
        </w:rPr>
        <w:t xml:space="preserve">- </w:t>
      </w:r>
      <w:r w:rsidR="00277C59" w:rsidRPr="00014FBE">
        <w:rPr>
          <w:rFonts w:ascii="Arial" w:eastAsia="Times New Roman" w:hAnsi="Arial" w:cs="Arial"/>
          <w:sz w:val="24"/>
          <w:szCs w:val="24"/>
        </w:rPr>
        <w:t>brigu o službenim automobilima,</w:t>
      </w:r>
    </w:p>
    <w:p w14:paraId="7603FC25" w14:textId="518F4287" w:rsidR="00A33312" w:rsidRPr="00014FBE" w:rsidRDefault="00014FBE" w:rsidP="00014FBE">
      <w:pPr>
        <w:pStyle w:val="Bezproreda"/>
        <w:rPr>
          <w:rFonts w:ascii="Arial" w:hAnsi="Arial" w:cs="Arial"/>
          <w:sz w:val="24"/>
          <w:szCs w:val="24"/>
        </w:rPr>
      </w:pPr>
      <w:r w:rsidRPr="00014FBE">
        <w:rPr>
          <w:rFonts w:ascii="Arial" w:eastAsia="Times New Roman" w:hAnsi="Arial" w:cs="Arial"/>
          <w:sz w:val="24"/>
          <w:szCs w:val="24"/>
        </w:rPr>
        <w:t xml:space="preserve">- </w:t>
      </w:r>
      <w:r w:rsidR="00277C59" w:rsidRPr="00014FBE">
        <w:rPr>
          <w:rFonts w:ascii="Arial" w:hAnsi="Arial" w:cs="Arial"/>
          <w:sz w:val="24"/>
          <w:szCs w:val="24"/>
        </w:rPr>
        <w:t>ostale poslove sukladno posebnim popisima.</w:t>
      </w:r>
    </w:p>
    <w:p w14:paraId="1C173ADE" w14:textId="2016C4BD" w:rsidR="00B5129F" w:rsidRDefault="00B5129F" w:rsidP="00A37C77">
      <w:pPr>
        <w:spacing w:after="0" w:line="240" w:lineRule="auto"/>
        <w:jc w:val="both"/>
        <w:rPr>
          <w:rFonts w:ascii="Arial" w:eastAsia="Times New Roman" w:hAnsi="Arial" w:cs="Arial"/>
          <w:b/>
          <w:color w:val="FF0000"/>
          <w:sz w:val="24"/>
          <w:szCs w:val="24"/>
        </w:rPr>
      </w:pPr>
    </w:p>
    <w:p w14:paraId="3B2D9DF3" w14:textId="7D1403EC" w:rsidR="00B62FFC" w:rsidRPr="00685BE2" w:rsidRDefault="00B17AAC" w:rsidP="00685BE2">
      <w:pPr>
        <w:spacing w:after="200" w:line="276" w:lineRule="auto"/>
        <w:jc w:val="both"/>
        <w:rPr>
          <w:rFonts w:ascii="Arial" w:eastAsia="Calibri" w:hAnsi="Arial" w:cs="Arial"/>
          <w:b/>
          <w:sz w:val="24"/>
          <w:szCs w:val="24"/>
        </w:rPr>
      </w:pPr>
      <w:r w:rsidRPr="005B6C57">
        <w:rPr>
          <w:rFonts w:ascii="Arial" w:eastAsia="Calibri" w:hAnsi="Arial" w:cs="Arial"/>
          <w:b/>
          <w:sz w:val="24"/>
          <w:szCs w:val="24"/>
        </w:rPr>
        <w:t>2.</w:t>
      </w:r>
      <w:r w:rsidR="00C42C54" w:rsidRPr="005B6C57">
        <w:rPr>
          <w:rFonts w:ascii="Arial" w:eastAsia="Calibri" w:hAnsi="Arial" w:cs="Arial"/>
          <w:b/>
          <w:sz w:val="24"/>
          <w:szCs w:val="24"/>
        </w:rPr>
        <w:t>1</w:t>
      </w:r>
      <w:r w:rsidRPr="005B6C57">
        <w:rPr>
          <w:rFonts w:ascii="Arial" w:eastAsia="Calibri" w:hAnsi="Arial" w:cs="Arial"/>
          <w:b/>
          <w:sz w:val="24"/>
          <w:szCs w:val="24"/>
        </w:rPr>
        <w:t>.</w:t>
      </w:r>
      <w:r w:rsidR="002875A6" w:rsidRPr="005B6C57">
        <w:rPr>
          <w:rFonts w:ascii="Arial" w:eastAsia="Calibri" w:hAnsi="Arial" w:cs="Arial"/>
          <w:b/>
          <w:sz w:val="24"/>
          <w:szCs w:val="24"/>
        </w:rPr>
        <w:t xml:space="preserve"> </w:t>
      </w:r>
      <w:r w:rsidRPr="005B6C57">
        <w:rPr>
          <w:rFonts w:ascii="Arial" w:eastAsia="Calibri" w:hAnsi="Arial" w:cs="Arial"/>
          <w:b/>
          <w:sz w:val="24"/>
          <w:szCs w:val="24"/>
        </w:rPr>
        <w:t>RASPOLAGANJE POLJOPRIVREDNIM ZEMLJIŠTEM U VLASNIŠTVU REPUBLIKE HRVATSKE</w:t>
      </w:r>
    </w:p>
    <w:p w14:paraId="4B0723A6" w14:textId="5DC7C96E" w:rsidR="00094821" w:rsidRPr="00094821" w:rsidRDefault="00094821" w:rsidP="00094821">
      <w:pPr>
        <w:spacing w:after="200" w:line="276" w:lineRule="auto"/>
        <w:jc w:val="both"/>
        <w:rPr>
          <w:rFonts w:ascii="Arial" w:eastAsia="Calibri" w:hAnsi="Arial" w:cs="Arial"/>
          <w:sz w:val="24"/>
          <w:szCs w:val="24"/>
        </w:rPr>
      </w:pPr>
      <w:r w:rsidRPr="00094821">
        <w:rPr>
          <w:rFonts w:ascii="Arial" w:eastAsia="Calibri" w:hAnsi="Arial" w:cs="Arial"/>
          <w:sz w:val="24"/>
          <w:szCs w:val="24"/>
        </w:rPr>
        <w:t>Sukladno Pravilniku o načinu usklađenja i revalorizacije zakupnine odnosno naknade za korištenje poljoprivrednog zemljišta u vlasništvu Republike Hrvatske (Narodne novine, broj 48/23), Grad Ivanić-Grad sastavio je 6 aneksa o revalorizaciji zakupnine iz Ugovora o zakupu poljoprivrednog zemljišta u vlasništvu Republike Hrvatske na području Grada Ivanić-Grada  i poslao 42 obavijesti o revalorizaciji zakupnine zakupnicima poljoprivrednog zemljišta u vlasništvu Republike Hrvatske na području Grada Ivanić-Grada.</w:t>
      </w:r>
    </w:p>
    <w:p w14:paraId="61BB59E6" w14:textId="4E084A9D" w:rsidR="00685BE2" w:rsidRPr="00C14294" w:rsidRDefault="00685BE2" w:rsidP="00C14294">
      <w:pPr>
        <w:jc w:val="both"/>
        <w:rPr>
          <w:rFonts w:ascii="Arial" w:eastAsia="Times New Roman" w:hAnsi="Arial" w:cs="Arial"/>
          <w:b/>
          <w:sz w:val="24"/>
          <w:szCs w:val="24"/>
          <w:lang w:eastAsia="hr-HR"/>
        </w:rPr>
      </w:pPr>
      <w:r>
        <w:rPr>
          <w:rFonts w:ascii="Arial" w:eastAsia="Calibri" w:hAnsi="Arial" w:cs="Arial"/>
          <w:b/>
          <w:sz w:val="24"/>
          <w:szCs w:val="24"/>
        </w:rPr>
        <w:t xml:space="preserve">2.2. </w:t>
      </w:r>
      <w:r w:rsidRPr="00685BE2">
        <w:rPr>
          <w:rFonts w:ascii="Arial" w:eastAsia="Calibri" w:hAnsi="Arial" w:cs="Arial"/>
          <w:b/>
          <w:sz w:val="24"/>
          <w:szCs w:val="24"/>
        </w:rPr>
        <w:t>PROGRAMI POTPORA U POLJOPRIVREDI</w:t>
      </w:r>
    </w:p>
    <w:p w14:paraId="5556077A" w14:textId="4BA0D85F" w:rsidR="00094821" w:rsidRDefault="00094821" w:rsidP="00094821">
      <w:pPr>
        <w:spacing w:after="0" w:line="240" w:lineRule="auto"/>
        <w:jc w:val="both"/>
        <w:rPr>
          <w:rFonts w:ascii="Arial" w:eastAsia="Calibri" w:hAnsi="Arial" w:cs="Arial"/>
          <w:sz w:val="24"/>
          <w:szCs w:val="24"/>
          <w:lang w:eastAsia="hr-HR"/>
        </w:rPr>
      </w:pPr>
      <w:r w:rsidRPr="00094821">
        <w:rPr>
          <w:rFonts w:ascii="Arial" w:eastAsia="Calibri" w:hAnsi="Arial" w:cs="Arial"/>
          <w:sz w:val="24"/>
          <w:szCs w:val="24"/>
          <w:lang w:eastAsia="hr-HR"/>
        </w:rPr>
        <w:t>Temeljem Odluke o odobrenju i dodjeli bespovratnih potpora poljoprivredi (KLASA: 024-05/25-11/74; URBROJ: 238-10-04-04/2-25-1) i Zapisnika Povjerenstva za otvaranje prijava i provjeru propisanih uvjeta iz Javnog poziv za dodjelu potpora male vrijednosti u poljoprivredi na području Grada Ivanić-Grada u 2025. godini (KLASA: 320-01/25-01/1</w:t>
      </w:r>
      <w:r>
        <w:rPr>
          <w:rFonts w:ascii="Arial" w:eastAsia="Calibri" w:hAnsi="Arial" w:cs="Arial"/>
          <w:sz w:val="24"/>
          <w:szCs w:val="24"/>
          <w:lang w:eastAsia="hr-HR"/>
        </w:rPr>
        <w:t xml:space="preserve">, </w:t>
      </w:r>
      <w:r w:rsidRPr="00094821">
        <w:rPr>
          <w:rFonts w:ascii="Arial" w:eastAsia="Calibri" w:hAnsi="Arial" w:cs="Arial"/>
          <w:sz w:val="24"/>
          <w:szCs w:val="24"/>
          <w:lang w:eastAsia="hr-HR"/>
        </w:rPr>
        <w:t>URBROJ: 238-10-04-04/2-25-16),  Grad Ivanić-Grad sklopio je 20 ugovora o dodjeli bespovratnih potpora poljoprivredi na području Grada Ivanić-Grada u 2025.</w:t>
      </w:r>
      <w:r>
        <w:rPr>
          <w:rFonts w:ascii="Arial" w:eastAsia="Calibri" w:hAnsi="Arial" w:cs="Arial"/>
          <w:sz w:val="24"/>
          <w:szCs w:val="24"/>
          <w:lang w:eastAsia="hr-HR"/>
        </w:rPr>
        <w:t xml:space="preserve"> </w:t>
      </w:r>
      <w:r w:rsidRPr="00094821">
        <w:rPr>
          <w:rFonts w:ascii="Arial" w:eastAsia="Calibri" w:hAnsi="Arial" w:cs="Arial"/>
          <w:sz w:val="24"/>
          <w:szCs w:val="24"/>
          <w:lang w:eastAsia="hr-HR"/>
        </w:rPr>
        <w:t>godini s korisnicima potpora (poljoprivredna gospodarstva).</w:t>
      </w:r>
    </w:p>
    <w:p w14:paraId="100FF6EA" w14:textId="77777777" w:rsidR="00E62646" w:rsidRPr="00094821" w:rsidRDefault="00E62646" w:rsidP="00094821">
      <w:pPr>
        <w:spacing w:after="0" w:line="240" w:lineRule="auto"/>
        <w:jc w:val="both"/>
        <w:rPr>
          <w:rFonts w:ascii="Arial" w:eastAsia="Calibri" w:hAnsi="Arial" w:cs="Arial"/>
          <w:sz w:val="24"/>
          <w:szCs w:val="24"/>
          <w:lang w:eastAsia="hr-HR"/>
        </w:rPr>
      </w:pPr>
    </w:p>
    <w:p w14:paraId="2A9C0C8A" w14:textId="77777777" w:rsidR="00E62646" w:rsidRPr="00E62646" w:rsidRDefault="007648BE" w:rsidP="00E62646">
      <w:pPr>
        <w:spacing w:after="0" w:line="240" w:lineRule="auto"/>
        <w:rPr>
          <w:rFonts w:ascii="Arial" w:eastAsia="Calibri" w:hAnsi="Arial" w:cs="Arial"/>
          <w:b/>
          <w:sz w:val="24"/>
          <w:szCs w:val="24"/>
        </w:rPr>
      </w:pPr>
      <w:r>
        <w:rPr>
          <w:rFonts w:ascii="Arial" w:eastAsia="Times New Roman" w:hAnsi="Arial" w:cs="Arial"/>
          <w:b/>
          <w:sz w:val="24"/>
          <w:szCs w:val="24"/>
          <w:lang w:eastAsia="hr-HR"/>
        </w:rPr>
        <w:t>2.</w:t>
      </w:r>
      <w:r w:rsidR="007B440F">
        <w:rPr>
          <w:rFonts w:ascii="Arial" w:eastAsia="Times New Roman" w:hAnsi="Arial" w:cs="Arial"/>
          <w:b/>
          <w:sz w:val="24"/>
          <w:szCs w:val="24"/>
          <w:lang w:eastAsia="hr-HR"/>
        </w:rPr>
        <w:t>3</w:t>
      </w:r>
      <w:r>
        <w:rPr>
          <w:rFonts w:ascii="Arial" w:eastAsia="Times New Roman" w:hAnsi="Arial" w:cs="Arial"/>
          <w:b/>
          <w:sz w:val="24"/>
          <w:szCs w:val="24"/>
          <w:lang w:eastAsia="hr-HR"/>
        </w:rPr>
        <w:t xml:space="preserve">. </w:t>
      </w:r>
      <w:r w:rsidR="00E62646" w:rsidRPr="00E62646">
        <w:rPr>
          <w:rFonts w:ascii="Arial" w:eastAsia="Calibri" w:hAnsi="Arial" w:cs="Arial"/>
          <w:b/>
          <w:sz w:val="24"/>
          <w:szCs w:val="24"/>
        </w:rPr>
        <w:t>PRIRODNA NEPOGODA SUŠA</w:t>
      </w:r>
    </w:p>
    <w:p w14:paraId="3F99CC4B" w14:textId="77777777" w:rsidR="00E62646" w:rsidRPr="00E62646" w:rsidRDefault="00E62646" w:rsidP="00E62646">
      <w:pPr>
        <w:spacing w:after="0" w:line="240" w:lineRule="auto"/>
        <w:rPr>
          <w:rFonts w:ascii="Arial" w:eastAsia="Calibri" w:hAnsi="Arial" w:cs="Arial"/>
          <w:b/>
          <w:sz w:val="24"/>
          <w:szCs w:val="24"/>
        </w:rPr>
      </w:pPr>
    </w:p>
    <w:p w14:paraId="0A3F4200" w14:textId="77777777" w:rsidR="00E62646" w:rsidRPr="00E62646" w:rsidRDefault="00E62646" w:rsidP="00E62646">
      <w:pPr>
        <w:spacing w:after="0" w:line="240" w:lineRule="auto"/>
        <w:jc w:val="both"/>
        <w:rPr>
          <w:rFonts w:ascii="Arial" w:eastAsia="Calibri" w:hAnsi="Arial" w:cs="Arial"/>
          <w:sz w:val="24"/>
          <w:szCs w:val="24"/>
        </w:rPr>
      </w:pPr>
      <w:r w:rsidRPr="00E62646">
        <w:rPr>
          <w:rFonts w:ascii="Arial" w:eastAsia="Calibri" w:hAnsi="Arial" w:cs="Arial"/>
          <w:sz w:val="24"/>
          <w:szCs w:val="24"/>
        </w:rPr>
        <w:t>Župan Zagrebačke županije  20. kolovoza 2025. godine donio je Odluku o proglašenju prirodne nepogode suša (KLASA: 920-01/25-02/2, URBROJ: 238-03-25-4) uslijed velike štete nastale u poljoprivredi na području grada Ivanić-Grada u razdoblju od 15. svibnja do 31. srpnja 2025. godine.</w:t>
      </w:r>
    </w:p>
    <w:p w14:paraId="0566964E" w14:textId="77777777" w:rsidR="00E62646" w:rsidRDefault="00E62646" w:rsidP="00E62646">
      <w:pPr>
        <w:spacing w:after="0" w:line="240" w:lineRule="auto"/>
        <w:jc w:val="both"/>
        <w:rPr>
          <w:rFonts w:ascii="Arial" w:eastAsia="Calibri" w:hAnsi="Arial" w:cs="Arial"/>
          <w:sz w:val="24"/>
          <w:szCs w:val="24"/>
        </w:rPr>
      </w:pPr>
    </w:p>
    <w:p w14:paraId="37D3AAEE" w14:textId="4F803B0F" w:rsidR="00E62646" w:rsidRPr="00E62646" w:rsidRDefault="00E62646" w:rsidP="00E62646">
      <w:pPr>
        <w:spacing w:after="0" w:line="240" w:lineRule="auto"/>
        <w:jc w:val="both"/>
        <w:rPr>
          <w:rFonts w:ascii="Arial" w:eastAsia="Calibri" w:hAnsi="Arial" w:cs="Arial"/>
          <w:sz w:val="24"/>
          <w:szCs w:val="24"/>
        </w:rPr>
      </w:pPr>
      <w:r w:rsidRPr="00E62646">
        <w:rPr>
          <w:rFonts w:ascii="Arial" w:eastAsia="Calibri" w:hAnsi="Arial" w:cs="Arial"/>
          <w:sz w:val="24"/>
          <w:szCs w:val="24"/>
        </w:rPr>
        <w:t xml:space="preserve">Grad Ivanić-Grad zaprimio je 102 prijave poljoprivrednih gospodarstava koja su imala štete od prirodne nepogode te su iste unesene u aplikaciju Registar šteta od prirodnih nepogoda. </w:t>
      </w:r>
    </w:p>
    <w:p w14:paraId="1C3AA1FA" w14:textId="4E513764" w:rsidR="00C73030" w:rsidRPr="00B80641" w:rsidRDefault="00B62FFC" w:rsidP="00E62646">
      <w:pPr>
        <w:pStyle w:val="StandardWeb"/>
        <w:spacing w:line="360" w:lineRule="atLeast"/>
        <w:jc w:val="both"/>
        <w:textAlignment w:val="baseline"/>
        <w:rPr>
          <w:rFonts w:ascii="Arial" w:eastAsia="Times New Roman" w:hAnsi="Arial" w:cs="Arial"/>
          <w:b/>
          <w:lang w:eastAsia="hr-HR"/>
        </w:rPr>
      </w:pPr>
      <w:r w:rsidRPr="00B80641">
        <w:rPr>
          <w:rFonts w:ascii="Arial" w:eastAsia="Times New Roman" w:hAnsi="Arial" w:cs="Arial"/>
          <w:b/>
          <w:lang w:eastAsia="hr-HR"/>
        </w:rPr>
        <w:t>2.</w:t>
      </w:r>
      <w:r w:rsidR="007648BE" w:rsidRPr="00B80641">
        <w:rPr>
          <w:rFonts w:ascii="Arial" w:eastAsia="Times New Roman" w:hAnsi="Arial" w:cs="Arial"/>
          <w:b/>
          <w:lang w:eastAsia="hr-HR"/>
        </w:rPr>
        <w:t>4</w:t>
      </w:r>
      <w:r w:rsidRPr="00B80641">
        <w:rPr>
          <w:rFonts w:ascii="Arial" w:eastAsia="Times New Roman" w:hAnsi="Arial" w:cs="Arial"/>
          <w:b/>
          <w:lang w:eastAsia="hr-HR"/>
        </w:rPr>
        <w:t xml:space="preserve">. </w:t>
      </w:r>
      <w:r w:rsidR="00A37C77" w:rsidRPr="00B80641">
        <w:rPr>
          <w:rFonts w:ascii="Arial" w:eastAsia="Times New Roman" w:hAnsi="Arial" w:cs="Arial"/>
          <w:b/>
          <w:lang w:eastAsia="hr-HR"/>
        </w:rPr>
        <w:t>POSTUPCI PRISILNE NAPLATE POTRAŽIVANJA GRAD</w:t>
      </w:r>
      <w:r w:rsidR="00F65EF6" w:rsidRPr="00B80641">
        <w:rPr>
          <w:rFonts w:ascii="Arial" w:eastAsia="Times New Roman" w:hAnsi="Arial" w:cs="Arial"/>
          <w:b/>
          <w:lang w:eastAsia="hr-HR"/>
        </w:rPr>
        <w:t>A IVANIĆ-GRADA</w:t>
      </w:r>
    </w:p>
    <w:p w14:paraId="10135132" w14:textId="501EB771" w:rsidR="0028053B" w:rsidRPr="00B80641" w:rsidRDefault="0028053B" w:rsidP="002875A6">
      <w:pPr>
        <w:spacing w:after="0" w:line="240" w:lineRule="auto"/>
        <w:jc w:val="both"/>
        <w:rPr>
          <w:rFonts w:ascii="Arial" w:eastAsia="Times New Roman" w:hAnsi="Arial" w:cs="Arial"/>
          <w:b/>
          <w:sz w:val="24"/>
          <w:szCs w:val="24"/>
          <w:lang w:eastAsia="hr-HR"/>
        </w:rPr>
      </w:pPr>
    </w:p>
    <w:p w14:paraId="1A656735" w14:textId="77777777" w:rsidR="00192018" w:rsidRPr="00B80641" w:rsidRDefault="00192018" w:rsidP="00192018">
      <w:pPr>
        <w:pStyle w:val="Bezproreda"/>
        <w:jc w:val="both"/>
        <w:rPr>
          <w:rFonts w:ascii="Arial" w:eastAsia="Times New Roman" w:hAnsi="Arial" w:cs="Arial"/>
          <w:sz w:val="24"/>
          <w:szCs w:val="24"/>
          <w:lang w:eastAsia="hr-HR"/>
        </w:rPr>
      </w:pPr>
      <w:r w:rsidRPr="00B80641">
        <w:rPr>
          <w:rFonts w:ascii="Arial" w:eastAsia="Times New Roman" w:hAnsi="Arial" w:cs="Arial"/>
          <w:sz w:val="24"/>
          <w:szCs w:val="24"/>
          <w:lang w:eastAsia="hr-HR"/>
        </w:rPr>
        <w:t xml:space="preserve">Svi aktivni postupci pokrenuti c/a pravnih i fizičkih osoba su nastavljeni te je pripremljen velik dio ovrha radi naplate naknade za uređenje voda i komunalne naknade protiv pravnih i fizičkih osoba. </w:t>
      </w:r>
    </w:p>
    <w:p w14:paraId="18AD607C" w14:textId="77777777" w:rsidR="00192018" w:rsidRPr="00B80641" w:rsidRDefault="00192018" w:rsidP="00192018">
      <w:pPr>
        <w:pStyle w:val="Bezproreda"/>
        <w:jc w:val="both"/>
        <w:rPr>
          <w:rFonts w:ascii="Arial" w:eastAsia="Times New Roman" w:hAnsi="Arial" w:cs="Arial"/>
          <w:sz w:val="24"/>
          <w:szCs w:val="24"/>
          <w:lang w:eastAsia="hr-HR"/>
        </w:rPr>
      </w:pPr>
    </w:p>
    <w:p w14:paraId="3F352F6D" w14:textId="77777777" w:rsidR="00192018" w:rsidRPr="00B80641" w:rsidRDefault="00192018" w:rsidP="00192018">
      <w:pPr>
        <w:pStyle w:val="Bezproreda"/>
        <w:jc w:val="both"/>
        <w:rPr>
          <w:rFonts w:ascii="Arial" w:eastAsia="Times New Roman" w:hAnsi="Arial" w:cs="Arial"/>
          <w:sz w:val="24"/>
          <w:szCs w:val="24"/>
          <w:lang w:eastAsia="hr-HR"/>
        </w:rPr>
      </w:pPr>
      <w:r w:rsidRPr="00B80641">
        <w:rPr>
          <w:rFonts w:ascii="Arial" w:eastAsia="Times New Roman" w:hAnsi="Arial" w:cs="Arial"/>
          <w:sz w:val="24"/>
          <w:szCs w:val="24"/>
          <w:lang w:eastAsia="hr-HR"/>
        </w:rPr>
        <w:t>Tijekom ovog izvještajnog perioda Upravni odjel za komunalno gospodarstvo, prostorno planiranje, gospodarstvo i poljoprivredu izdao je:</w:t>
      </w:r>
    </w:p>
    <w:p w14:paraId="1E953BA8" w14:textId="77777777" w:rsidR="00192018" w:rsidRPr="00B80641" w:rsidRDefault="00192018" w:rsidP="00192018">
      <w:pPr>
        <w:pStyle w:val="Bezproreda"/>
        <w:jc w:val="both"/>
        <w:rPr>
          <w:rFonts w:ascii="Arial" w:eastAsia="Times New Roman" w:hAnsi="Arial" w:cs="Arial"/>
          <w:sz w:val="24"/>
          <w:szCs w:val="24"/>
          <w:lang w:eastAsia="hr-HR"/>
        </w:rPr>
      </w:pPr>
    </w:p>
    <w:p w14:paraId="67DC15F3" w14:textId="036B06F2" w:rsidR="00E522C1" w:rsidRPr="00B80641" w:rsidRDefault="00192018" w:rsidP="00E522C1">
      <w:pPr>
        <w:pStyle w:val="Bezproreda"/>
        <w:rPr>
          <w:rFonts w:ascii="Arial" w:eastAsia="Times New Roman" w:hAnsi="Arial" w:cs="Arial"/>
          <w:sz w:val="24"/>
          <w:szCs w:val="24"/>
          <w:lang w:eastAsia="hr-HR"/>
        </w:rPr>
      </w:pPr>
      <w:r w:rsidRPr="00B80641">
        <w:rPr>
          <w:rFonts w:ascii="Arial" w:eastAsia="Times New Roman" w:hAnsi="Arial" w:cs="Arial"/>
          <w:sz w:val="24"/>
          <w:szCs w:val="24"/>
          <w:lang w:eastAsia="hr-HR"/>
        </w:rPr>
        <w:t xml:space="preserve">-              </w:t>
      </w:r>
      <w:r w:rsidR="00915837">
        <w:rPr>
          <w:rFonts w:ascii="Arial" w:eastAsia="Times New Roman" w:hAnsi="Arial" w:cs="Arial"/>
          <w:sz w:val="24"/>
          <w:szCs w:val="24"/>
          <w:lang w:eastAsia="hr-HR"/>
        </w:rPr>
        <w:t>126</w:t>
      </w:r>
      <w:r w:rsidRPr="00B80641">
        <w:rPr>
          <w:rFonts w:ascii="Arial" w:eastAsia="Times New Roman" w:hAnsi="Arial" w:cs="Arial"/>
          <w:sz w:val="24"/>
          <w:szCs w:val="24"/>
          <w:lang w:eastAsia="hr-HR"/>
        </w:rPr>
        <w:t xml:space="preserve"> rješenja o ovrsi komunalne naknade</w:t>
      </w:r>
      <w:r w:rsidR="00B80641" w:rsidRPr="00B80641">
        <w:rPr>
          <w:rFonts w:ascii="Arial" w:eastAsia="Times New Roman" w:hAnsi="Arial" w:cs="Arial"/>
          <w:sz w:val="24"/>
          <w:szCs w:val="24"/>
          <w:lang w:eastAsia="hr-HR"/>
        </w:rPr>
        <w:t>.</w:t>
      </w:r>
    </w:p>
    <w:p w14:paraId="4DE1C1FA" w14:textId="77777777" w:rsidR="00B80641" w:rsidRPr="00B80641" w:rsidRDefault="00B80641" w:rsidP="00E522C1">
      <w:pPr>
        <w:pStyle w:val="Bezproreda"/>
        <w:rPr>
          <w:rFonts w:ascii="Arial" w:eastAsia="Times New Roman" w:hAnsi="Arial" w:cs="Arial"/>
          <w:sz w:val="24"/>
          <w:szCs w:val="24"/>
          <w:lang w:eastAsia="hr-HR"/>
        </w:rPr>
      </w:pPr>
    </w:p>
    <w:p w14:paraId="47FBDC2F" w14:textId="6CFA961F" w:rsidR="00B80641" w:rsidRPr="00B80641" w:rsidRDefault="00B80641" w:rsidP="00B80641">
      <w:pPr>
        <w:pStyle w:val="Bezproreda"/>
        <w:jc w:val="both"/>
        <w:rPr>
          <w:rFonts w:ascii="Arial" w:eastAsia="Times New Roman" w:hAnsi="Arial" w:cs="Arial"/>
          <w:sz w:val="24"/>
          <w:szCs w:val="24"/>
          <w:lang w:eastAsia="hr-HR"/>
        </w:rPr>
      </w:pPr>
      <w:r w:rsidRPr="00B80641">
        <w:rPr>
          <w:rFonts w:ascii="Arial" w:eastAsia="Times New Roman" w:hAnsi="Arial" w:cs="Arial"/>
          <w:sz w:val="24"/>
          <w:szCs w:val="24"/>
          <w:lang w:eastAsia="hr-HR"/>
        </w:rPr>
        <w:lastRenderedPageBreak/>
        <w:t xml:space="preserve">Upravni odjel za komunalno gospodarstvo, prostorno planiranje, gospodarstvo i poljoprivredu tijekom ovog izvještajnog perioda nije izdao niti jedno rješenje o ovrsi naknade za uređenje voda. </w:t>
      </w:r>
    </w:p>
    <w:p w14:paraId="7E877D06" w14:textId="77777777" w:rsidR="00B80641" w:rsidRPr="00B80641" w:rsidRDefault="00B80641" w:rsidP="00E522C1">
      <w:pPr>
        <w:pStyle w:val="Bezproreda"/>
        <w:rPr>
          <w:rFonts w:ascii="Arial" w:eastAsia="Times New Roman" w:hAnsi="Arial" w:cs="Arial"/>
          <w:color w:val="EE0000"/>
          <w:sz w:val="24"/>
          <w:szCs w:val="24"/>
          <w:lang w:eastAsia="hr-HR"/>
        </w:rPr>
      </w:pPr>
    </w:p>
    <w:p w14:paraId="473BF408" w14:textId="009C2BC5" w:rsidR="00677EAE" w:rsidRPr="002D306B" w:rsidRDefault="0058764D" w:rsidP="00E522C1">
      <w:pPr>
        <w:spacing w:after="0" w:line="276" w:lineRule="auto"/>
        <w:jc w:val="both"/>
        <w:rPr>
          <w:rFonts w:ascii="Arial" w:eastAsia="Times New Roman" w:hAnsi="Arial" w:cs="Arial"/>
          <w:b/>
          <w:bCs/>
          <w:sz w:val="24"/>
          <w:szCs w:val="24"/>
          <w:lang w:eastAsia="hr-HR"/>
        </w:rPr>
      </w:pPr>
      <w:r w:rsidRPr="002D306B">
        <w:rPr>
          <w:rFonts w:ascii="Arial" w:eastAsia="Times New Roman" w:hAnsi="Arial" w:cs="Arial"/>
          <w:b/>
          <w:bCs/>
          <w:sz w:val="24"/>
          <w:szCs w:val="24"/>
          <w:lang w:eastAsia="hr-HR"/>
        </w:rPr>
        <w:t>2.</w:t>
      </w:r>
      <w:r w:rsidR="007648BE" w:rsidRPr="002D306B">
        <w:rPr>
          <w:rFonts w:ascii="Arial" w:eastAsia="Times New Roman" w:hAnsi="Arial" w:cs="Arial"/>
          <w:b/>
          <w:bCs/>
          <w:sz w:val="24"/>
          <w:szCs w:val="24"/>
          <w:lang w:eastAsia="hr-HR"/>
        </w:rPr>
        <w:t>4</w:t>
      </w:r>
      <w:r w:rsidRPr="002D306B">
        <w:rPr>
          <w:rFonts w:ascii="Arial" w:eastAsia="Times New Roman" w:hAnsi="Arial" w:cs="Arial"/>
          <w:b/>
          <w:bCs/>
          <w:sz w:val="24"/>
          <w:szCs w:val="24"/>
          <w:lang w:eastAsia="hr-HR"/>
        </w:rPr>
        <w:t xml:space="preserve">.1. </w:t>
      </w:r>
      <w:r w:rsidR="00677EAE" w:rsidRPr="002D306B">
        <w:rPr>
          <w:rFonts w:ascii="Arial" w:eastAsia="Times New Roman" w:hAnsi="Arial" w:cs="Arial"/>
          <w:b/>
          <w:bCs/>
          <w:sz w:val="24"/>
          <w:szCs w:val="24"/>
          <w:lang w:eastAsia="hr-HR"/>
        </w:rPr>
        <w:t>Ovrhe</w:t>
      </w:r>
    </w:p>
    <w:p w14:paraId="375E6A3E" w14:textId="77777777" w:rsidR="00E522C1" w:rsidRPr="002D306B" w:rsidRDefault="00E522C1" w:rsidP="00E522C1">
      <w:pPr>
        <w:pStyle w:val="Bezproreda"/>
        <w:rPr>
          <w:lang w:eastAsia="hr-HR"/>
        </w:rPr>
      </w:pPr>
    </w:p>
    <w:p w14:paraId="45AD9443" w14:textId="0310D23F" w:rsidR="00F535FB" w:rsidRPr="002D306B" w:rsidRDefault="00F535FB" w:rsidP="002D306B">
      <w:pPr>
        <w:jc w:val="both"/>
        <w:rPr>
          <w:rFonts w:ascii="Arial" w:eastAsia="Times New Roman" w:hAnsi="Arial" w:cs="Arial"/>
          <w:sz w:val="24"/>
          <w:szCs w:val="24"/>
          <w:lang w:eastAsia="hr-HR"/>
        </w:rPr>
      </w:pPr>
      <w:r w:rsidRPr="002D306B">
        <w:rPr>
          <w:rFonts w:ascii="Arial" w:eastAsia="Times New Roman" w:hAnsi="Arial" w:cs="Arial"/>
          <w:sz w:val="24"/>
          <w:szCs w:val="24"/>
          <w:lang w:eastAsia="hr-HR"/>
        </w:rPr>
        <w:t>U navedenom razdoblju provedene su ovrhe po osnovi nenaplaćenog komunalnog doprinosa, komunalne naknade i naknade za uređenje voda.</w:t>
      </w:r>
    </w:p>
    <w:p w14:paraId="6834595C" w14:textId="77777777" w:rsidR="009E622C" w:rsidRPr="002D306B" w:rsidRDefault="009E622C" w:rsidP="009E622C">
      <w:pPr>
        <w:spacing w:line="254" w:lineRule="auto"/>
        <w:jc w:val="both"/>
        <w:rPr>
          <w:rFonts w:ascii="Arial" w:eastAsia="Times New Roman" w:hAnsi="Arial" w:cs="Arial"/>
          <w:sz w:val="24"/>
          <w:szCs w:val="24"/>
          <w:lang w:eastAsia="hr-HR"/>
        </w:rPr>
      </w:pPr>
      <w:r w:rsidRPr="002D306B">
        <w:rPr>
          <w:rFonts w:ascii="Arial" w:eastAsia="Times New Roman" w:hAnsi="Arial" w:cs="Arial"/>
          <w:sz w:val="24"/>
          <w:szCs w:val="24"/>
          <w:lang w:eastAsia="hr-HR"/>
        </w:rPr>
        <w:t>Po ispostavljenim karticama kupaca Upravnog odjela za financije i proračun na kojima su knjižena dugovanja po osnovi komunalnog doprinosa, komunalne naknade i naknade za uređenje voda pripremana su rješenja o ovrhama, od kojih je dio naplaćen od stranaka primitkom rješenja o ovrsi, a dio je naplaćen putem FINA-e, a u skladu sa Zakonom o provedbi ovrhe na novčanim sredstvima (Narodne novine, broj 68/18, 02/20, 46/20, 47/20, 83/20 i 133/20).</w:t>
      </w:r>
    </w:p>
    <w:p w14:paraId="19D87E09" w14:textId="77777777" w:rsidR="00915837" w:rsidRPr="002D306B" w:rsidRDefault="00915837" w:rsidP="00915837">
      <w:pPr>
        <w:spacing w:line="252" w:lineRule="auto"/>
        <w:rPr>
          <w:rFonts w:ascii="Arial" w:eastAsia="Calibri" w:hAnsi="Arial" w:cs="Arial"/>
          <w:sz w:val="24"/>
          <w:szCs w:val="24"/>
        </w:rPr>
      </w:pPr>
      <w:r w:rsidRPr="002D306B">
        <w:rPr>
          <w:rFonts w:ascii="Arial" w:eastAsia="Calibri" w:hAnsi="Arial" w:cs="Arial"/>
          <w:sz w:val="24"/>
          <w:szCs w:val="24"/>
        </w:rPr>
        <w:t xml:space="preserve">Naplaćeni iznos po ovrhama za komunalnu naknadu ukupno iznosi </w:t>
      </w:r>
      <w:r>
        <w:rPr>
          <w:rFonts w:ascii="Arial" w:eastAsia="Calibri" w:hAnsi="Arial" w:cs="Arial"/>
          <w:sz w:val="24"/>
          <w:szCs w:val="24"/>
        </w:rPr>
        <w:t>27.205,63</w:t>
      </w:r>
      <w:r w:rsidRPr="002D306B">
        <w:rPr>
          <w:rFonts w:ascii="Arial" w:eastAsia="Calibri" w:hAnsi="Arial" w:cs="Arial"/>
          <w:sz w:val="24"/>
          <w:szCs w:val="24"/>
        </w:rPr>
        <w:t xml:space="preserve"> €.</w:t>
      </w:r>
    </w:p>
    <w:p w14:paraId="2167CC27" w14:textId="77777777" w:rsidR="00915837" w:rsidRPr="002D306B" w:rsidRDefault="00915837" w:rsidP="00915837">
      <w:pPr>
        <w:spacing w:line="252" w:lineRule="auto"/>
        <w:rPr>
          <w:rFonts w:ascii="Arial" w:eastAsia="Calibri" w:hAnsi="Arial" w:cs="Arial"/>
          <w:sz w:val="24"/>
          <w:szCs w:val="24"/>
        </w:rPr>
      </w:pPr>
      <w:r w:rsidRPr="002D306B">
        <w:rPr>
          <w:rFonts w:ascii="Arial" w:eastAsia="Calibri" w:hAnsi="Arial" w:cs="Arial"/>
          <w:sz w:val="24"/>
          <w:szCs w:val="24"/>
        </w:rPr>
        <w:t xml:space="preserve">Naplaćeni iznos po ovrhama za naknadu za uređenje voda ukupno iznosi </w:t>
      </w:r>
      <w:r>
        <w:rPr>
          <w:rFonts w:ascii="Arial" w:eastAsia="Calibri" w:hAnsi="Arial" w:cs="Arial"/>
          <w:sz w:val="24"/>
          <w:szCs w:val="24"/>
        </w:rPr>
        <w:t>8.963,82</w:t>
      </w:r>
      <w:r w:rsidRPr="002D306B">
        <w:rPr>
          <w:rFonts w:ascii="Arial" w:eastAsia="Calibri" w:hAnsi="Arial" w:cs="Arial"/>
          <w:sz w:val="24"/>
          <w:szCs w:val="24"/>
        </w:rPr>
        <w:t xml:space="preserve"> €.</w:t>
      </w:r>
    </w:p>
    <w:p w14:paraId="260FC671" w14:textId="77777777" w:rsidR="00915837" w:rsidRPr="002D306B" w:rsidRDefault="00915837" w:rsidP="00915837">
      <w:pPr>
        <w:spacing w:line="252" w:lineRule="auto"/>
        <w:rPr>
          <w:rFonts w:ascii="Arial" w:eastAsia="Calibri" w:hAnsi="Arial" w:cs="Arial"/>
          <w:sz w:val="24"/>
          <w:szCs w:val="24"/>
        </w:rPr>
      </w:pP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r>
      <w:r w:rsidRPr="002D306B">
        <w:rPr>
          <w:rFonts w:ascii="Arial" w:eastAsia="Calibri" w:hAnsi="Arial" w:cs="Arial"/>
          <w:sz w:val="24"/>
          <w:szCs w:val="24"/>
        </w:rPr>
        <w:tab/>
        <w:t>____________________</w:t>
      </w:r>
    </w:p>
    <w:p w14:paraId="463CA176" w14:textId="77777777" w:rsidR="00915837" w:rsidRPr="002D306B" w:rsidRDefault="00915837" w:rsidP="00915837">
      <w:pPr>
        <w:spacing w:line="252" w:lineRule="auto"/>
        <w:rPr>
          <w:rFonts w:ascii="Arial" w:eastAsia="Calibri" w:hAnsi="Arial" w:cs="Arial"/>
          <w:sz w:val="24"/>
          <w:szCs w:val="24"/>
        </w:rPr>
      </w:pPr>
      <w:r w:rsidRPr="002D306B">
        <w:rPr>
          <w:rFonts w:ascii="Arial" w:eastAsia="Calibri" w:hAnsi="Arial" w:cs="Arial"/>
          <w:sz w:val="24"/>
          <w:szCs w:val="24"/>
        </w:rPr>
        <w:t xml:space="preserve">                                                                                                ukupno: </w:t>
      </w:r>
      <w:r>
        <w:rPr>
          <w:rFonts w:ascii="Arial" w:eastAsia="Calibri" w:hAnsi="Arial" w:cs="Arial"/>
          <w:sz w:val="24"/>
          <w:szCs w:val="24"/>
        </w:rPr>
        <w:t>36.169,45</w:t>
      </w:r>
      <w:r w:rsidRPr="002D306B">
        <w:rPr>
          <w:rFonts w:ascii="Arial" w:eastAsia="Calibri" w:hAnsi="Arial" w:cs="Arial"/>
          <w:sz w:val="24"/>
          <w:szCs w:val="24"/>
        </w:rPr>
        <w:t xml:space="preserve"> €</w:t>
      </w:r>
    </w:p>
    <w:p w14:paraId="5F7A215A" w14:textId="77777777" w:rsidR="00D0325E" w:rsidRPr="00DC19D8" w:rsidRDefault="00D0325E" w:rsidP="00D0325E">
      <w:pPr>
        <w:pStyle w:val="Bezproreda"/>
        <w:rPr>
          <w:color w:val="EE0000"/>
          <w:lang w:eastAsia="hr-HR"/>
        </w:rPr>
      </w:pPr>
    </w:p>
    <w:p w14:paraId="7FE09345" w14:textId="1B6E3632" w:rsidR="00C13770" w:rsidRPr="00D7139B" w:rsidRDefault="00532D3C" w:rsidP="00532D3C">
      <w:pPr>
        <w:spacing w:after="0" w:line="276" w:lineRule="auto"/>
        <w:jc w:val="both"/>
        <w:rPr>
          <w:rFonts w:ascii="Arial" w:eastAsia="Times New Roman" w:hAnsi="Arial" w:cs="Arial"/>
          <w:b/>
          <w:bCs/>
          <w:sz w:val="24"/>
          <w:szCs w:val="24"/>
          <w:lang w:eastAsia="hr-HR"/>
        </w:rPr>
      </w:pPr>
      <w:r w:rsidRPr="00D7139B">
        <w:rPr>
          <w:rFonts w:ascii="Arial" w:eastAsia="Times New Roman" w:hAnsi="Arial" w:cs="Arial"/>
          <w:b/>
          <w:bCs/>
          <w:sz w:val="24"/>
          <w:szCs w:val="24"/>
          <w:lang w:eastAsia="hr-HR"/>
        </w:rPr>
        <w:t>2.</w:t>
      </w:r>
      <w:r w:rsidR="007648BE" w:rsidRPr="00D7139B">
        <w:rPr>
          <w:rFonts w:ascii="Arial" w:eastAsia="Times New Roman" w:hAnsi="Arial" w:cs="Arial"/>
          <w:b/>
          <w:bCs/>
          <w:sz w:val="24"/>
          <w:szCs w:val="24"/>
          <w:lang w:eastAsia="hr-HR"/>
        </w:rPr>
        <w:t>4</w:t>
      </w:r>
      <w:r w:rsidRPr="00D7139B">
        <w:rPr>
          <w:rFonts w:ascii="Arial" w:eastAsia="Times New Roman" w:hAnsi="Arial" w:cs="Arial"/>
          <w:b/>
          <w:bCs/>
          <w:sz w:val="24"/>
          <w:szCs w:val="24"/>
          <w:lang w:eastAsia="hr-HR"/>
        </w:rPr>
        <w:t xml:space="preserve">.2. </w:t>
      </w:r>
      <w:r w:rsidR="00677EAE" w:rsidRPr="00D7139B">
        <w:rPr>
          <w:rFonts w:ascii="Arial" w:eastAsia="Times New Roman" w:hAnsi="Arial" w:cs="Arial"/>
          <w:b/>
          <w:bCs/>
          <w:sz w:val="24"/>
          <w:szCs w:val="24"/>
          <w:lang w:eastAsia="hr-HR"/>
        </w:rPr>
        <w:t xml:space="preserve">Prijave tražbina u stečajnom postupku </w:t>
      </w:r>
    </w:p>
    <w:p w14:paraId="56A74184" w14:textId="77777777" w:rsidR="00D7139B" w:rsidRDefault="00D7139B" w:rsidP="00532D3C">
      <w:pPr>
        <w:spacing w:after="0" w:line="276" w:lineRule="auto"/>
        <w:jc w:val="both"/>
        <w:rPr>
          <w:rFonts w:ascii="Arial" w:eastAsia="Times New Roman" w:hAnsi="Arial" w:cs="Arial"/>
          <w:b/>
          <w:bCs/>
          <w:sz w:val="24"/>
          <w:szCs w:val="24"/>
          <w:lang w:eastAsia="hr-HR"/>
        </w:rPr>
      </w:pPr>
    </w:p>
    <w:p w14:paraId="2EBEE73D" w14:textId="72BCF8F2" w:rsidR="00B3641D" w:rsidRPr="00D7139B" w:rsidRDefault="00D0325E" w:rsidP="00532D3C">
      <w:pPr>
        <w:spacing w:after="0" w:line="276" w:lineRule="auto"/>
        <w:jc w:val="both"/>
        <w:rPr>
          <w:rFonts w:ascii="Arial" w:eastAsia="Times New Roman" w:hAnsi="Arial" w:cs="Arial"/>
          <w:sz w:val="24"/>
          <w:szCs w:val="24"/>
          <w:lang w:eastAsia="hr-HR"/>
        </w:rPr>
      </w:pPr>
      <w:r w:rsidRPr="00D7139B">
        <w:rPr>
          <w:rFonts w:ascii="Arial" w:eastAsia="Times New Roman" w:hAnsi="Arial" w:cs="Arial"/>
          <w:sz w:val="24"/>
          <w:szCs w:val="24"/>
          <w:lang w:eastAsia="hr-HR"/>
        </w:rPr>
        <w:t xml:space="preserve">U </w:t>
      </w:r>
      <w:r w:rsidR="00B3641D" w:rsidRPr="00D7139B">
        <w:rPr>
          <w:rFonts w:ascii="Arial" w:eastAsia="Times New Roman" w:hAnsi="Arial" w:cs="Arial"/>
          <w:sz w:val="24"/>
          <w:szCs w:val="24"/>
          <w:lang w:eastAsia="hr-HR"/>
        </w:rPr>
        <w:t>razdoblju od</w:t>
      </w:r>
      <w:r w:rsidR="00293125" w:rsidRPr="00D7139B">
        <w:rPr>
          <w:rFonts w:ascii="Arial" w:eastAsia="Times New Roman" w:hAnsi="Arial" w:cs="Arial"/>
          <w:sz w:val="24"/>
          <w:szCs w:val="24"/>
          <w:lang w:eastAsia="hr-HR"/>
        </w:rPr>
        <w:t xml:space="preserve"> </w:t>
      </w:r>
      <w:r w:rsidR="003A482F" w:rsidRPr="00D7139B">
        <w:rPr>
          <w:rFonts w:ascii="Arial" w:eastAsia="Times New Roman" w:hAnsi="Arial" w:cs="Arial"/>
          <w:sz w:val="24"/>
          <w:szCs w:val="24"/>
          <w:lang w:eastAsia="hr-HR"/>
        </w:rPr>
        <w:t>srpnja</w:t>
      </w:r>
      <w:r w:rsidR="00293125" w:rsidRPr="00D7139B">
        <w:rPr>
          <w:rFonts w:ascii="Arial" w:eastAsia="Times New Roman" w:hAnsi="Arial" w:cs="Arial"/>
          <w:sz w:val="24"/>
          <w:szCs w:val="24"/>
          <w:lang w:eastAsia="hr-HR"/>
        </w:rPr>
        <w:t xml:space="preserve"> </w:t>
      </w:r>
      <w:r w:rsidR="00B3641D" w:rsidRPr="00D7139B">
        <w:rPr>
          <w:rFonts w:ascii="Arial" w:eastAsia="Times New Roman" w:hAnsi="Arial" w:cs="Arial"/>
          <w:sz w:val="24"/>
          <w:szCs w:val="24"/>
          <w:lang w:eastAsia="hr-HR"/>
        </w:rPr>
        <w:t>do</w:t>
      </w:r>
      <w:r w:rsidR="00293125" w:rsidRPr="00D7139B">
        <w:rPr>
          <w:rFonts w:ascii="Arial" w:eastAsia="Times New Roman" w:hAnsi="Arial" w:cs="Arial"/>
          <w:sz w:val="24"/>
          <w:szCs w:val="24"/>
          <w:lang w:eastAsia="hr-HR"/>
        </w:rPr>
        <w:t xml:space="preserve"> </w:t>
      </w:r>
      <w:r w:rsidR="003A482F" w:rsidRPr="00D7139B">
        <w:rPr>
          <w:rFonts w:ascii="Arial" w:eastAsia="Times New Roman" w:hAnsi="Arial" w:cs="Arial"/>
          <w:sz w:val="24"/>
          <w:szCs w:val="24"/>
          <w:lang w:eastAsia="hr-HR"/>
        </w:rPr>
        <w:t>prosinca</w:t>
      </w:r>
      <w:r w:rsidR="00293125" w:rsidRPr="00D7139B">
        <w:rPr>
          <w:rFonts w:ascii="Arial" w:eastAsia="Times New Roman" w:hAnsi="Arial" w:cs="Arial"/>
          <w:sz w:val="24"/>
          <w:szCs w:val="24"/>
          <w:lang w:eastAsia="hr-HR"/>
        </w:rPr>
        <w:t xml:space="preserve"> </w:t>
      </w:r>
      <w:r w:rsidR="00B3641D" w:rsidRPr="00D7139B">
        <w:rPr>
          <w:rFonts w:ascii="Arial" w:eastAsia="Times New Roman" w:hAnsi="Arial" w:cs="Arial"/>
          <w:sz w:val="24"/>
          <w:szCs w:val="24"/>
          <w:lang w:eastAsia="hr-HR"/>
        </w:rPr>
        <w:t>202</w:t>
      </w:r>
      <w:r w:rsidR="00293125" w:rsidRPr="00D7139B">
        <w:rPr>
          <w:rFonts w:ascii="Arial" w:eastAsia="Times New Roman" w:hAnsi="Arial" w:cs="Arial"/>
          <w:sz w:val="24"/>
          <w:szCs w:val="24"/>
          <w:lang w:eastAsia="hr-HR"/>
        </w:rPr>
        <w:t>5</w:t>
      </w:r>
      <w:r w:rsidR="00B3641D" w:rsidRPr="00D7139B">
        <w:rPr>
          <w:rFonts w:ascii="Arial" w:eastAsia="Times New Roman" w:hAnsi="Arial" w:cs="Arial"/>
          <w:sz w:val="24"/>
          <w:szCs w:val="24"/>
          <w:lang w:eastAsia="hr-HR"/>
        </w:rPr>
        <w:t>. godine</w:t>
      </w:r>
      <w:r w:rsidRPr="00D7139B">
        <w:rPr>
          <w:rFonts w:ascii="Arial" w:eastAsia="Times New Roman" w:hAnsi="Arial" w:cs="Arial"/>
          <w:sz w:val="24"/>
          <w:szCs w:val="24"/>
          <w:lang w:eastAsia="hr-HR"/>
        </w:rPr>
        <w:t xml:space="preserve"> nije bilo otvorenih novih stečajnih i/ili predstečajnih postupaka u kojima bi Grad Ivanić-Grad kao vjerovnik prijavljivao dospjele tražbine. </w:t>
      </w:r>
    </w:p>
    <w:p w14:paraId="437D6100" w14:textId="77777777" w:rsidR="003E23AE" w:rsidRDefault="003E23AE" w:rsidP="002875A6">
      <w:pPr>
        <w:spacing w:after="0" w:line="276" w:lineRule="auto"/>
        <w:jc w:val="both"/>
        <w:rPr>
          <w:rFonts w:ascii="Arial" w:eastAsia="Times New Roman" w:hAnsi="Arial" w:cs="Arial"/>
          <w:b/>
          <w:sz w:val="24"/>
          <w:szCs w:val="24"/>
          <w:lang w:eastAsia="hr-HR"/>
        </w:rPr>
      </w:pPr>
    </w:p>
    <w:p w14:paraId="63B79110" w14:textId="22E0E8E8" w:rsidR="00134911" w:rsidRPr="0057672A" w:rsidRDefault="002875A6" w:rsidP="002875A6">
      <w:pPr>
        <w:spacing w:after="0" w:line="276" w:lineRule="auto"/>
        <w:jc w:val="both"/>
        <w:rPr>
          <w:rFonts w:ascii="Arial" w:eastAsia="Calibri" w:hAnsi="Arial" w:cs="Arial"/>
          <w:b/>
          <w:sz w:val="24"/>
          <w:szCs w:val="24"/>
        </w:rPr>
      </w:pPr>
      <w:r w:rsidRPr="0057672A">
        <w:rPr>
          <w:rFonts w:ascii="Arial" w:eastAsia="Times New Roman" w:hAnsi="Arial" w:cs="Arial"/>
          <w:b/>
          <w:sz w:val="24"/>
          <w:szCs w:val="24"/>
          <w:lang w:eastAsia="hr-HR"/>
        </w:rPr>
        <w:t>2.</w:t>
      </w:r>
      <w:r w:rsidR="007648BE">
        <w:rPr>
          <w:rFonts w:ascii="Arial" w:eastAsia="Times New Roman" w:hAnsi="Arial" w:cs="Arial"/>
          <w:b/>
          <w:sz w:val="24"/>
          <w:szCs w:val="24"/>
          <w:lang w:eastAsia="hr-HR"/>
        </w:rPr>
        <w:t>5</w:t>
      </w:r>
      <w:r w:rsidRPr="0057672A">
        <w:rPr>
          <w:rFonts w:ascii="Arial" w:eastAsia="Times New Roman" w:hAnsi="Arial" w:cs="Arial"/>
          <w:b/>
          <w:sz w:val="24"/>
          <w:szCs w:val="24"/>
          <w:lang w:eastAsia="hr-HR"/>
        </w:rPr>
        <w:t xml:space="preserve">. </w:t>
      </w:r>
      <w:r w:rsidR="00134911" w:rsidRPr="0057672A">
        <w:rPr>
          <w:rFonts w:ascii="Arial" w:eastAsia="Calibri" w:hAnsi="Arial" w:cs="Arial"/>
          <w:b/>
          <w:sz w:val="24"/>
          <w:szCs w:val="24"/>
        </w:rPr>
        <w:t>STATUS PROJEKATA</w:t>
      </w:r>
    </w:p>
    <w:p w14:paraId="14450E4C" w14:textId="77777777" w:rsidR="00FA3990" w:rsidRPr="0057672A" w:rsidRDefault="00FA3990" w:rsidP="00FA3990">
      <w:pPr>
        <w:pStyle w:val="Bezproreda"/>
      </w:pPr>
    </w:p>
    <w:p w14:paraId="38423A46" w14:textId="1232B80B" w:rsidR="00DF437E" w:rsidRDefault="00B775BE" w:rsidP="00FA3990">
      <w:pPr>
        <w:jc w:val="both"/>
        <w:rPr>
          <w:rFonts w:ascii="Arial" w:hAnsi="Arial" w:cs="Arial"/>
          <w:sz w:val="24"/>
        </w:rPr>
      </w:pPr>
      <w:r w:rsidRPr="0057672A">
        <w:rPr>
          <w:rFonts w:ascii="Arial" w:hAnsi="Arial" w:cs="Arial"/>
          <w:sz w:val="24"/>
        </w:rPr>
        <w:t>U tablici u nastavku navedeni su projekti</w:t>
      </w:r>
      <w:r w:rsidR="00953558" w:rsidRPr="0057672A">
        <w:rPr>
          <w:rFonts w:ascii="Arial" w:hAnsi="Arial" w:cs="Arial"/>
          <w:sz w:val="24"/>
        </w:rPr>
        <w:t xml:space="preserve"> koji su u tijeku u razdoblj</w:t>
      </w:r>
      <w:r w:rsidR="00E522C1">
        <w:rPr>
          <w:rFonts w:ascii="Arial" w:hAnsi="Arial" w:cs="Arial"/>
          <w:sz w:val="24"/>
        </w:rPr>
        <w:t xml:space="preserve">u od </w:t>
      </w:r>
      <w:r w:rsidR="00C0011A">
        <w:rPr>
          <w:rFonts w:ascii="Arial" w:hAnsi="Arial" w:cs="Arial"/>
          <w:sz w:val="24"/>
        </w:rPr>
        <w:t>srpnja</w:t>
      </w:r>
      <w:r w:rsidR="000E68B4">
        <w:rPr>
          <w:rFonts w:ascii="Arial" w:hAnsi="Arial" w:cs="Arial"/>
          <w:sz w:val="24"/>
        </w:rPr>
        <w:t xml:space="preserve"> do </w:t>
      </w:r>
      <w:r w:rsidR="00C0011A">
        <w:rPr>
          <w:rFonts w:ascii="Arial" w:hAnsi="Arial" w:cs="Arial"/>
          <w:sz w:val="24"/>
        </w:rPr>
        <w:t>prosinca</w:t>
      </w:r>
      <w:r w:rsidR="00E522C1">
        <w:rPr>
          <w:rFonts w:ascii="Arial" w:hAnsi="Arial" w:cs="Arial"/>
          <w:sz w:val="24"/>
        </w:rPr>
        <w:t xml:space="preserve"> </w:t>
      </w:r>
      <w:r w:rsidR="00953558">
        <w:rPr>
          <w:rFonts w:ascii="Arial" w:hAnsi="Arial" w:cs="Arial"/>
          <w:sz w:val="24"/>
        </w:rPr>
        <w:t>202</w:t>
      </w:r>
      <w:r w:rsidR="00DC19D8">
        <w:rPr>
          <w:rFonts w:ascii="Arial" w:hAnsi="Arial" w:cs="Arial"/>
          <w:sz w:val="24"/>
        </w:rPr>
        <w:t>5</w:t>
      </w:r>
      <w:r w:rsidR="00953558">
        <w:rPr>
          <w:rFonts w:ascii="Arial" w:hAnsi="Arial" w:cs="Arial"/>
          <w:sz w:val="24"/>
        </w:rPr>
        <w:t>. godine</w:t>
      </w:r>
      <w:r>
        <w:rPr>
          <w:rFonts w:ascii="Arial" w:hAnsi="Arial" w:cs="Arial"/>
          <w:sz w:val="24"/>
        </w:rPr>
        <w:t xml:space="preserve">: </w:t>
      </w:r>
      <w:r w:rsidR="00DF437E">
        <w:rPr>
          <w:rFonts w:ascii="Arial" w:hAnsi="Arial" w:cs="Arial"/>
          <w:sz w:val="24"/>
        </w:rPr>
        <w:br w:type="page"/>
      </w:r>
    </w:p>
    <w:p w14:paraId="5FC25FE7" w14:textId="77777777" w:rsidR="00DF437E" w:rsidRDefault="00DF437E">
      <w:pPr>
        <w:rPr>
          <w:rFonts w:ascii="Arial" w:hAnsi="Arial" w:cs="Arial"/>
          <w:sz w:val="24"/>
        </w:rPr>
        <w:sectPr w:rsidR="00DF437E">
          <w:pgSz w:w="11906" w:h="16838"/>
          <w:pgMar w:top="1417" w:right="1417" w:bottom="1417" w:left="1417" w:header="708" w:footer="708" w:gutter="0"/>
          <w:cols w:space="708"/>
          <w:docGrid w:linePitch="360"/>
        </w:sectPr>
      </w:pPr>
    </w:p>
    <w:tbl>
      <w:tblPr>
        <w:tblStyle w:val="Reetkatablice4"/>
        <w:tblW w:w="5000" w:type="pct"/>
        <w:tblLook w:val="04A0" w:firstRow="1" w:lastRow="0" w:firstColumn="1" w:lastColumn="0" w:noHBand="0" w:noVBand="1"/>
      </w:tblPr>
      <w:tblGrid>
        <w:gridCol w:w="473"/>
        <w:gridCol w:w="1556"/>
        <w:gridCol w:w="1179"/>
        <w:gridCol w:w="1280"/>
        <w:gridCol w:w="1679"/>
        <w:gridCol w:w="1377"/>
        <w:gridCol w:w="1073"/>
        <w:gridCol w:w="1105"/>
        <w:gridCol w:w="4270"/>
      </w:tblGrid>
      <w:tr w:rsidR="00E62646" w:rsidRPr="001A269D" w14:paraId="6AB69C50" w14:textId="77777777" w:rsidTr="001E7BEB">
        <w:trPr>
          <w:cantSplit/>
        </w:trPr>
        <w:tc>
          <w:tcPr>
            <w:tcW w:w="169" w:type="pct"/>
            <w:tcBorders>
              <w:top w:val="single" w:sz="4" w:space="0" w:color="auto"/>
              <w:left w:val="single" w:sz="4" w:space="0" w:color="auto"/>
              <w:bottom w:val="single" w:sz="4" w:space="0" w:color="auto"/>
              <w:right w:val="single" w:sz="4" w:space="0" w:color="auto"/>
            </w:tcBorders>
            <w:vAlign w:val="center"/>
            <w:hideMark/>
          </w:tcPr>
          <w:p w14:paraId="688FBB2F"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lastRenderedPageBreak/>
              <w:t>R. br.</w:t>
            </w:r>
          </w:p>
        </w:tc>
        <w:tc>
          <w:tcPr>
            <w:tcW w:w="556" w:type="pct"/>
            <w:tcBorders>
              <w:top w:val="single" w:sz="4" w:space="0" w:color="auto"/>
              <w:left w:val="single" w:sz="4" w:space="0" w:color="auto"/>
              <w:bottom w:val="single" w:sz="4" w:space="0" w:color="auto"/>
              <w:right w:val="single" w:sz="4" w:space="0" w:color="auto"/>
            </w:tcBorders>
            <w:vAlign w:val="center"/>
            <w:hideMark/>
          </w:tcPr>
          <w:p w14:paraId="6D0CD7E2"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Vrsta projekta</w:t>
            </w:r>
          </w:p>
        </w:tc>
        <w:tc>
          <w:tcPr>
            <w:tcW w:w="421" w:type="pct"/>
            <w:tcBorders>
              <w:top w:val="single" w:sz="4" w:space="0" w:color="auto"/>
              <w:left w:val="single" w:sz="4" w:space="0" w:color="auto"/>
              <w:bottom w:val="single" w:sz="4" w:space="0" w:color="auto"/>
              <w:right w:val="single" w:sz="4" w:space="0" w:color="auto"/>
            </w:tcBorders>
            <w:vAlign w:val="center"/>
            <w:hideMark/>
          </w:tcPr>
          <w:p w14:paraId="20C2F9D5"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Datum prijave</w:t>
            </w:r>
          </w:p>
        </w:tc>
        <w:tc>
          <w:tcPr>
            <w:tcW w:w="457" w:type="pct"/>
            <w:tcBorders>
              <w:top w:val="single" w:sz="4" w:space="0" w:color="auto"/>
              <w:left w:val="single" w:sz="4" w:space="0" w:color="auto"/>
              <w:bottom w:val="single" w:sz="4" w:space="0" w:color="auto"/>
              <w:right w:val="single" w:sz="4" w:space="0" w:color="auto"/>
            </w:tcBorders>
            <w:vAlign w:val="center"/>
            <w:hideMark/>
          </w:tcPr>
          <w:p w14:paraId="72F71640"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Ukupna vrijednost projekta</w:t>
            </w:r>
          </w:p>
        </w:tc>
        <w:tc>
          <w:tcPr>
            <w:tcW w:w="600" w:type="pct"/>
            <w:tcBorders>
              <w:top w:val="single" w:sz="4" w:space="0" w:color="auto"/>
              <w:left w:val="single" w:sz="4" w:space="0" w:color="auto"/>
              <w:bottom w:val="single" w:sz="4" w:space="0" w:color="auto"/>
              <w:right w:val="single" w:sz="4" w:space="0" w:color="auto"/>
            </w:tcBorders>
            <w:vAlign w:val="center"/>
            <w:hideMark/>
          </w:tcPr>
          <w:p w14:paraId="0C1D8618"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Traženi iznos sufinanciranja</w:t>
            </w:r>
          </w:p>
        </w:tc>
        <w:tc>
          <w:tcPr>
            <w:tcW w:w="492" w:type="pct"/>
            <w:tcBorders>
              <w:top w:val="single" w:sz="4" w:space="0" w:color="auto"/>
              <w:left w:val="single" w:sz="4" w:space="0" w:color="auto"/>
              <w:bottom w:val="single" w:sz="4" w:space="0" w:color="auto"/>
              <w:right w:val="single" w:sz="4" w:space="0" w:color="auto"/>
            </w:tcBorders>
            <w:vAlign w:val="center"/>
            <w:hideMark/>
          </w:tcPr>
          <w:p w14:paraId="63AE0F79"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Pružatelj potpore</w:t>
            </w:r>
          </w:p>
        </w:tc>
        <w:tc>
          <w:tcPr>
            <w:tcW w:w="383" w:type="pct"/>
            <w:tcBorders>
              <w:top w:val="single" w:sz="4" w:space="0" w:color="auto"/>
              <w:left w:val="single" w:sz="4" w:space="0" w:color="auto"/>
              <w:bottom w:val="single" w:sz="4" w:space="0" w:color="auto"/>
              <w:right w:val="single" w:sz="4" w:space="0" w:color="auto"/>
            </w:tcBorders>
            <w:vAlign w:val="center"/>
            <w:hideMark/>
          </w:tcPr>
          <w:p w14:paraId="27947D1C"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Status</w:t>
            </w:r>
          </w:p>
        </w:tc>
        <w:tc>
          <w:tcPr>
            <w:tcW w:w="395" w:type="pct"/>
            <w:tcBorders>
              <w:top w:val="single" w:sz="4" w:space="0" w:color="auto"/>
              <w:left w:val="single" w:sz="4" w:space="0" w:color="auto"/>
              <w:bottom w:val="single" w:sz="4" w:space="0" w:color="auto"/>
              <w:right w:val="single" w:sz="4" w:space="0" w:color="auto"/>
            </w:tcBorders>
            <w:vAlign w:val="center"/>
            <w:hideMark/>
          </w:tcPr>
          <w:p w14:paraId="06906115"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Odobreni iznos</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BE92829" w14:textId="77777777" w:rsidR="00E62646" w:rsidRPr="001A269D" w:rsidRDefault="00E62646" w:rsidP="001E7BEB">
            <w:pPr>
              <w:spacing w:line="256" w:lineRule="auto"/>
              <w:jc w:val="center"/>
              <w:rPr>
                <w:rFonts w:ascii="Arial" w:eastAsia="Calibri" w:hAnsi="Arial" w:cs="Arial"/>
                <w:b/>
                <w:bCs/>
              </w:rPr>
            </w:pPr>
            <w:r w:rsidRPr="001A269D">
              <w:rPr>
                <w:rFonts w:ascii="Arial" w:eastAsia="Calibri" w:hAnsi="Arial" w:cs="Arial"/>
                <w:b/>
                <w:bCs/>
              </w:rPr>
              <w:t>Opis projekta</w:t>
            </w:r>
          </w:p>
        </w:tc>
      </w:tr>
      <w:tr w:rsidR="00E62646" w:rsidRPr="001A269D" w14:paraId="21652168" w14:textId="77777777" w:rsidTr="001E7BEB">
        <w:trPr>
          <w:cantSplit/>
        </w:trPr>
        <w:tc>
          <w:tcPr>
            <w:tcW w:w="169" w:type="pct"/>
            <w:tcBorders>
              <w:top w:val="single" w:sz="4" w:space="0" w:color="auto"/>
              <w:left w:val="single" w:sz="4" w:space="0" w:color="auto"/>
              <w:bottom w:val="single" w:sz="4" w:space="0" w:color="auto"/>
              <w:right w:val="single" w:sz="4" w:space="0" w:color="auto"/>
            </w:tcBorders>
            <w:vAlign w:val="center"/>
            <w:hideMark/>
          </w:tcPr>
          <w:p w14:paraId="7A9786CB" w14:textId="77777777" w:rsidR="00E62646" w:rsidRPr="001A269D" w:rsidRDefault="00E62646" w:rsidP="001E7BEB">
            <w:pPr>
              <w:spacing w:line="256" w:lineRule="auto"/>
              <w:jc w:val="center"/>
              <w:rPr>
                <w:rFonts w:ascii="Arial" w:eastAsia="Calibri" w:hAnsi="Arial" w:cs="Arial"/>
                <w:b/>
                <w:bCs/>
              </w:rPr>
            </w:pPr>
            <w:r>
              <w:rPr>
                <w:rFonts w:ascii="Calibri" w:hAnsi="Calibri" w:cs="Calibri"/>
                <w:b/>
                <w:bCs/>
                <w:color w:val="000000"/>
              </w:rPr>
              <w:t>1.</w:t>
            </w:r>
          </w:p>
        </w:tc>
        <w:tc>
          <w:tcPr>
            <w:tcW w:w="556" w:type="pct"/>
            <w:tcBorders>
              <w:top w:val="single" w:sz="4" w:space="0" w:color="auto"/>
              <w:left w:val="single" w:sz="4" w:space="0" w:color="auto"/>
              <w:bottom w:val="single" w:sz="4" w:space="0" w:color="auto"/>
              <w:right w:val="single" w:sz="4" w:space="0" w:color="auto"/>
            </w:tcBorders>
            <w:vAlign w:val="center"/>
          </w:tcPr>
          <w:p w14:paraId="221B22DE"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Radovi na konstrukcijskoj obnovi kuće Kundek</w:t>
            </w:r>
          </w:p>
        </w:tc>
        <w:tc>
          <w:tcPr>
            <w:tcW w:w="421" w:type="pct"/>
            <w:tcBorders>
              <w:top w:val="single" w:sz="4" w:space="0" w:color="auto"/>
              <w:left w:val="single" w:sz="4" w:space="0" w:color="auto"/>
              <w:bottom w:val="single" w:sz="4" w:space="0" w:color="auto"/>
              <w:right w:val="single" w:sz="4" w:space="0" w:color="auto"/>
            </w:tcBorders>
            <w:vAlign w:val="center"/>
          </w:tcPr>
          <w:p w14:paraId="061561B7"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14.7.2025.</w:t>
            </w:r>
          </w:p>
        </w:tc>
        <w:tc>
          <w:tcPr>
            <w:tcW w:w="457" w:type="pct"/>
            <w:tcBorders>
              <w:top w:val="single" w:sz="4" w:space="0" w:color="auto"/>
              <w:left w:val="single" w:sz="4" w:space="0" w:color="auto"/>
              <w:bottom w:val="single" w:sz="4" w:space="0" w:color="auto"/>
              <w:right w:val="single" w:sz="4" w:space="0" w:color="auto"/>
            </w:tcBorders>
            <w:vAlign w:val="center"/>
          </w:tcPr>
          <w:p w14:paraId="7D524C65"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1.906.560,00 € </w:t>
            </w:r>
          </w:p>
        </w:tc>
        <w:tc>
          <w:tcPr>
            <w:tcW w:w="600" w:type="pct"/>
            <w:tcBorders>
              <w:top w:val="single" w:sz="4" w:space="0" w:color="auto"/>
              <w:left w:val="single" w:sz="4" w:space="0" w:color="auto"/>
              <w:bottom w:val="single" w:sz="4" w:space="0" w:color="auto"/>
              <w:right w:val="single" w:sz="4" w:space="0" w:color="auto"/>
            </w:tcBorders>
            <w:vAlign w:val="center"/>
          </w:tcPr>
          <w:p w14:paraId="5949B141"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1.906.560,00 € </w:t>
            </w:r>
          </w:p>
        </w:tc>
        <w:tc>
          <w:tcPr>
            <w:tcW w:w="492" w:type="pct"/>
            <w:tcBorders>
              <w:top w:val="single" w:sz="4" w:space="0" w:color="auto"/>
              <w:left w:val="single" w:sz="4" w:space="0" w:color="auto"/>
              <w:bottom w:val="single" w:sz="4" w:space="0" w:color="auto"/>
              <w:right w:val="single" w:sz="4" w:space="0" w:color="auto"/>
            </w:tcBorders>
            <w:vAlign w:val="center"/>
          </w:tcPr>
          <w:p w14:paraId="7B220079"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Ministarstvo kulture</w:t>
            </w:r>
          </w:p>
        </w:tc>
        <w:tc>
          <w:tcPr>
            <w:tcW w:w="383" w:type="pct"/>
            <w:tcBorders>
              <w:top w:val="single" w:sz="4" w:space="0" w:color="auto"/>
              <w:left w:val="single" w:sz="4" w:space="0" w:color="auto"/>
              <w:bottom w:val="single" w:sz="4" w:space="0" w:color="auto"/>
              <w:right w:val="single" w:sz="4" w:space="0" w:color="auto"/>
            </w:tcBorders>
            <w:vAlign w:val="center"/>
          </w:tcPr>
          <w:p w14:paraId="62791771" w14:textId="77777777" w:rsidR="00E62646" w:rsidRPr="001A269D" w:rsidRDefault="00E62646" w:rsidP="001E7BEB">
            <w:pPr>
              <w:spacing w:line="256" w:lineRule="auto"/>
              <w:jc w:val="center"/>
              <w:rPr>
                <w:rFonts w:ascii="Arial" w:eastAsia="Calibri" w:hAnsi="Arial" w:cs="Arial"/>
              </w:rPr>
            </w:pPr>
            <w:r>
              <w:rPr>
                <w:rFonts w:ascii="Calibri" w:hAnsi="Calibri" w:cs="Calibri"/>
                <w:color w:val="FF0000"/>
              </w:rPr>
              <w:t>Odbijeno</w:t>
            </w:r>
          </w:p>
        </w:tc>
        <w:tc>
          <w:tcPr>
            <w:tcW w:w="395" w:type="pct"/>
            <w:tcBorders>
              <w:top w:val="single" w:sz="4" w:space="0" w:color="auto"/>
              <w:left w:val="single" w:sz="4" w:space="0" w:color="auto"/>
              <w:bottom w:val="single" w:sz="4" w:space="0" w:color="auto"/>
              <w:right w:val="single" w:sz="4" w:space="0" w:color="auto"/>
            </w:tcBorders>
            <w:vAlign w:val="center"/>
          </w:tcPr>
          <w:p w14:paraId="5A85430F"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w:t>
            </w:r>
          </w:p>
        </w:tc>
        <w:tc>
          <w:tcPr>
            <w:tcW w:w="1526" w:type="pct"/>
            <w:tcBorders>
              <w:top w:val="single" w:sz="4" w:space="0" w:color="auto"/>
              <w:left w:val="single" w:sz="4" w:space="0" w:color="auto"/>
              <w:bottom w:val="single" w:sz="4" w:space="0" w:color="auto"/>
              <w:right w:val="single" w:sz="4" w:space="0" w:color="auto"/>
            </w:tcBorders>
            <w:vAlign w:val="center"/>
          </w:tcPr>
          <w:p w14:paraId="456A7DB3"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Cilj projekta je obnova konstrukcije zgrade po modelu „reducirane“ faksimilske obnove, kao jedinog tehnički ispravnog rješenja. Model „reduciranog“ faksimila znači razgradnja odnosno uklanjanje postojeće deformirane zgrade, uz čuvanje izvorne opeke koja je u dobrom stanju, zadržavanje istočnog fasadnog zida u podrumu te pripadajućeg temelja te malog dijela okoitih fasadnih zidova spojenih na spomenuti zid.</w:t>
            </w:r>
          </w:p>
        </w:tc>
      </w:tr>
      <w:tr w:rsidR="00E62646" w:rsidRPr="001A269D" w14:paraId="459167B5" w14:textId="77777777" w:rsidTr="001E7BEB">
        <w:trPr>
          <w:cantSplit/>
          <w:trHeight w:val="557"/>
        </w:trPr>
        <w:tc>
          <w:tcPr>
            <w:tcW w:w="169" w:type="pct"/>
            <w:tcBorders>
              <w:top w:val="single" w:sz="4" w:space="0" w:color="auto"/>
              <w:left w:val="single" w:sz="4" w:space="0" w:color="auto"/>
              <w:bottom w:val="single" w:sz="4" w:space="0" w:color="auto"/>
              <w:right w:val="single" w:sz="4" w:space="0" w:color="auto"/>
            </w:tcBorders>
            <w:vAlign w:val="center"/>
            <w:hideMark/>
          </w:tcPr>
          <w:p w14:paraId="3FBF6368" w14:textId="77777777" w:rsidR="00E62646" w:rsidRPr="001A269D" w:rsidRDefault="00E62646" w:rsidP="001E7BEB">
            <w:pPr>
              <w:spacing w:line="256" w:lineRule="auto"/>
              <w:jc w:val="center"/>
              <w:rPr>
                <w:rFonts w:ascii="Arial" w:eastAsia="Calibri" w:hAnsi="Arial" w:cs="Arial"/>
                <w:b/>
                <w:bCs/>
              </w:rPr>
            </w:pPr>
            <w:r>
              <w:rPr>
                <w:rFonts w:ascii="Calibri" w:hAnsi="Calibri" w:cs="Calibri"/>
                <w:b/>
                <w:bCs/>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2C555158" w14:textId="77777777" w:rsidR="00E62646" w:rsidRPr="001A269D" w:rsidRDefault="00E62646" w:rsidP="001E7BEB">
            <w:pPr>
              <w:spacing w:line="256" w:lineRule="auto"/>
              <w:jc w:val="center"/>
              <w:rPr>
                <w:rFonts w:ascii="Arial" w:eastAsia="Calibri" w:hAnsi="Arial" w:cs="Arial"/>
              </w:rPr>
            </w:pPr>
            <w:r>
              <w:rPr>
                <w:rFonts w:ascii="Calibri" w:hAnsi="Calibri" w:cs="Calibri"/>
              </w:rPr>
              <w:t>Izgradnja padel igrališta</w:t>
            </w:r>
          </w:p>
        </w:tc>
        <w:tc>
          <w:tcPr>
            <w:tcW w:w="421" w:type="pct"/>
            <w:tcBorders>
              <w:top w:val="single" w:sz="4" w:space="0" w:color="auto"/>
              <w:left w:val="single" w:sz="4" w:space="0" w:color="auto"/>
              <w:bottom w:val="single" w:sz="4" w:space="0" w:color="auto"/>
              <w:right w:val="single" w:sz="4" w:space="0" w:color="auto"/>
            </w:tcBorders>
            <w:vAlign w:val="center"/>
          </w:tcPr>
          <w:p w14:paraId="601E5829"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23.9.2025.</w:t>
            </w:r>
          </w:p>
        </w:tc>
        <w:tc>
          <w:tcPr>
            <w:tcW w:w="457" w:type="pct"/>
            <w:tcBorders>
              <w:top w:val="single" w:sz="4" w:space="0" w:color="auto"/>
              <w:left w:val="single" w:sz="4" w:space="0" w:color="auto"/>
              <w:bottom w:val="single" w:sz="4" w:space="0" w:color="auto"/>
              <w:right w:val="single" w:sz="4" w:space="0" w:color="auto"/>
            </w:tcBorders>
            <w:vAlign w:val="center"/>
          </w:tcPr>
          <w:p w14:paraId="072909C5"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84.334,25 € </w:t>
            </w:r>
          </w:p>
        </w:tc>
        <w:tc>
          <w:tcPr>
            <w:tcW w:w="600" w:type="pct"/>
            <w:tcBorders>
              <w:top w:val="single" w:sz="4" w:space="0" w:color="auto"/>
              <w:left w:val="single" w:sz="4" w:space="0" w:color="auto"/>
              <w:bottom w:val="single" w:sz="4" w:space="0" w:color="auto"/>
              <w:right w:val="single" w:sz="4" w:space="0" w:color="auto"/>
            </w:tcBorders>
            <w:vAlign w:val="center"/>
          </w:tcPr>
          <w:p w14:paraId="4C687B1F"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67.467,40 € </w:t>
            </w:r>
          </w:p>
        </w:tc>
        <w:tc>
          <w:tcPr>
            <w:tcW w:w="492" w:type="pct"/>
            <w:tcBorders>
              <w:top w:val="single" w:sz="4" w:space="0" w:color="auto"/>
              <w:left w:val="single" w:sz="4" w:space="0" w:color="auto"/>
              <w:bottom w:val="single" w:sz="4" w:space="0" w:color="auto"/>
              <w:right w:val="single" w:sz="4" w:space="0" w:color="auto"/>
            </w:tcBorders>
            <w:vAlign w:val="center"/>
          </w:tcPr>
          <w:p w14:paraId="5F4822B6"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Ministarstvo turizma i sporta</w:t>
            </w:r>
          </w:p>
        </w:tc>
        <w:tc>
          <w:tcPr>
            <w:tcW w:w="383" w:type="pct"/>
            <w:tcBorders>
              <w:top w:val="single" w:sz="4" w:space="0" w:color="auto"/>
              <w:left w:val="single" w:sz="4" w:space="0" w:color="auto"/>
              <w:bottom w:val="single" w:sz="4" w:space="0" w:color="auto"/>
              <w:right w:val="single" w:sz="4" w:space="0" w:color="auto"/>
            </w:tcBorders>
            <w:vAlign w:val="center"/>
          </w:tcPr>
          <w:p w14:paraId="6D6880C6" w14:textId="77777777" w:rsidR="00E62646" w:rsidRPr="001A269D" w:rsidRDefault="00E62646" w:rsidP="001E7BEB">
            <w:pPr>
              <w:spacing w:line="256" w:lineRule="auto"/>
              <w:jc w:val="center"/>
              <w:rPr>
                <w:rFonts w:ascii="Arial" w:eastAsia="Calibri" w:hAnsi="Arial" w:cs="Arial"/>
              </w:rPr>
            </w:pPr>
            <w:r>
              <w:rPr>
                <w:rFonts w:ascii="Calibri" w:hAnsi="Calibri" w:cs="Calibri"/>
              </w:rPr>
              <w:t>Prijavljeno</w:t>
            </w:r>
          </w:p>
        </w:tc>
        <w:tc>
          <w:tcPr>
            <w:tcW w:w="395" w:type="pct"/>
            <w:tcBorders>
              <w:top w:val="single" w:sz="4" w:space="0" w:color="auto"/>
              <w:left w:val="single" w:sz="4" w:space="0" w:color="auto"/>
              <w:bottom w:val="single" w:sz="4" w:space="0" w:color="auto"/>
              <w:right w:val="single" w:sz="4" w:space="0" w:color="auto"/>
            </w:tcBorders>
            <w:vAlign w:val="center"/>
          </w:tcPr>
          <w:p w14:paraId="5D2111E8"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w:t>
            </w:r>
          </w:p>
        </w:tc>
        <w:tc>
          <w:tcPr>
            <w:tcW w:w="1526" w:type="pct"/>
            <w:tcBorders>
              <w:top w:val="single" w:sz="4" w:space="0" w:color="auto"/>
              <w:left w:val="single" w:sz="4" w:space="0" w:color="auto"/>
              <w:bottom w:val="single" w:sz="4" w:space="0" w:color="auto"/>
              <w:right w:val="single" w:sz="4" w:space="0" w:color="auto"/>
            </w:tcBorders>
            <w:vAlign w:val="center"/>
          </w:tcPr>
          <w:p w14:paraId="58B8D35C"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Izgradnja pristupne staze i padel igrališta na SP Zelenjak uz spray park.</w:t>
            </w:r>
          </w:p>
        </w:tc>
      </w:tr>
      <w:tr w:rsidR="00E62646" w:rsidRPr="001A269D" w14:paraId="7DB9C077" w14:textId="77777777" w:rsidTr="001E7BEB">
        <w:trPr>
          <w:cantSplit/>
        </w:trPr>
        <w:tc>
          <w:tcPr>
            <w:tcW w:w="169" w:type="pct"/>
            <w:tcBorders>
              <w:top w:val="single" w:sz="4" w:space="0" w:color="auto"/>
              <w:left w:val="single" w:sz="4" w:space="0" w:color="auto"/>
              <w:bottom w:val="single" w:sz="4" w:space="0" w:color="auto"/>
              <w:right w:val="single" w:sz="4" w:space="0" w:color="auto"/>
            </w:tcBorders>
            <w:vAlign w:val="center"/>
            <w:hideMark/>
          </w:tcPr>
          <w:p w14:paraId="76446B2F" w14:textId="77777777" w:rsidR="00E62646" w:rsidRPr="001A269D" w:rsidRDefault="00E62646" w:rsidP="001E7BEB">
            <w:pPr>
              <w:spacing w:line="256" w:lineRule="auto"/>
              <w:jc w:val="center"/>
              <w:rPr>
                <w:rFonts w:ascii="Arial" w:eastAsia="Calibri" w:hAnsi="Arial" w:cs="Arial"/>
                <w:b/>
                <w:bCs/>
              </w:rPr>
            </w:pPr>
            <w:r>
              <w:rPr>
                <w:rFonts w:ascii="Calibri" w:hAnsi="Calibri" w:cs="Calibri"/>
                <w:b/>
                <w:bCs/>
                <w:color w:val="000000"/>
              </w:rPr>
              <w:t>3.</w:t>
            </w:r>
          </w:p>
        </w:tc>
        <w:tc>
          <w:tcPr>
            <w:tcW w:w="556" w:type="pct"/>
            <w:tcBorders>
              <w:top w:val="single" w:sz="4" w:space="0" w:color="auto"/>
              <w:left w:val="single" w:sz="4" w:space="0" w:color="auto"/>
              <w:bottom w:val="single" w:sz="4" w:space="0" w:color="auto"/>
              <w:right w:val="single" w:sz="4" w:space="0" w:color="auto"/>
            </w:tcBorders>
            <w:vAlign w:val="center"/>
          </w:tcPr>
          <w:p w14:paraId="39D0E183"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Heureka 2.0</w:t>
            </w:r>
          </w:p>
        </w:tc>
        <w:tc>
          <w:tcPr>
            <w:tcW w:w="421" w:type="pct"/>
            <w:tcBorders>
              <w:top w:val="single" w:sz="4" w:space="0" w:color="auto"/>
              <w:left w:val="single" w:sz="4" w:space="0" w:color="auto"/>
              <w:bottom w:val="single" w:sz="4" w:space="0" w:color="auto"/>
              <w:right w:val="single" w:sz="4" w:space="0" w:color="auto"/>
            </w:tcBorders>
            <w:vAlign w:val="center"/>
          </w:tcPr>
          <w:p w14:paraId="1D6826C0"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15.10.2025.</w:t>
            </w:r>
          </w:p>
        </w:tc>
        <w:tc>
          <w:tcPr>
            <w:tcW w:w="457" w:type="pct"/>
            <w:tcBorders>
              <w:top w:val="single" w:sz="4" w:space="0" w:color="auto"/>
              <w:left w:val="single" w:sz="4" w:space="0" w:color="auto"/>
              <w:bottom w:val="single" w:sz="4" w:space="0" w:color="auto"/>
              <w:right w:val="single" w:sz="4" w:space="0" w:color="auto"/>
            </w:tcBorders>
            <w:vAlign w:val="center"/>
          </w:tcPr>
          <w:p w14:paraId="3FA34427"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50.000,00 € </w:t>
            </w:r>
          </w:p>
        </w:tc>
        <w:tc>
          <w:tcPr>
            <w:tcW w:w="600" w:type="pct"/>
            <w:tcBorders>
              <w:top w:val="single" w:sz="4" w:space="0" w:color="auto"/>
              <w:left w:val="single" w:sz="4" w:space="0" w:color="auto"/>
              <w:bottom w:val="single" w:sz="4" w:space="0" w:color="auto"/>
              <w:right w:val="single" w:sz="4" w:space="0" w:color="auto"/>
            </w:tcBorders>
            <w:vAlign w:val="center"/>
          </w:tcPr>
          <w:p w14:paraId="757A730B"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30.000,00 € </w:t>
            </w:r>
          </w:p>
        </w:tc>
        <w:tc>
          <w:tcPr>
            <w:tcW w:w="492" w:type="pct"/>
            <w:tcBorders>
              <w:top w:val="single" w:sz="4" w:space="0" w:color="auto"/>
              <w:left w:val="single" w:sz="4" w:space="0" w:color="auto"/>
              <w:bottom w:val="single" w:sz="4" w:space="0" w:color="auto"/>
              <w:right w:val="single" w:sz="4" w:space="0" w:color="auto"/>
            </w:tcBorders>
            <w:vAlign w:val="center"/>
          </w:tcPr>
          <w:p w14:paraId="759C55E5"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Ministarstvo demografije i useljeništva</w:t>
            </w:r>
          </w:p>
        </w:tc>
        <w:tc>
          <w:tcPr>
            <w:tcW w:w="383" w:type="pct"/>
            <w:tcBorders>
              <w:top w:val="single" w:sz="4" w:space="0" w:color="auto"/>
              <w:left w:val="single" w:sz="4" w:space="0" w:color="auto"/>
              <w:bottom w:val="single" w:sz="4" w:space="0" w:color="auto"/>
              <w:right w:val="single" w:sz="4" w:space="0" w:color="auto"/>
            </w:tcBorders>
            <w:vAlign w:val="center"/>
          </w:tcPr>
          <w:p w14:paraId="0998176C" w14:textId="77777777" w:rsidR="00E62646" w:rsidRPr="001A269D" w:rsidRDefault="00E62646" w:rsidP="001E7BEB">
            <w:pPr>
              <w:spacing w:line="256" w:lineRule="auto"/>
              <w:jc w:val="center"/>
              <w:rPr>
                <w:rFonts w:ascii="Arial" w:eastAsia="Calibri" w:hAnsi="Arial" w:cs="Arial"/>
              </w:rPr>
            </w:pPr>
            <w:r>
              <w:rPr>
                <w:rFonts w:ascii="Calibri" w:hAnsi="Calibri" w:cs="Calibri"/>
                <w:color w:val="FF0000"/>
              </w:rPr>
              <w:t>Odbijeno</w:t>
            </w:r>
          </w:p>
        </w:tc>
        <w:tc>
          <w:tcPr>
            <w:tcW w:w="395" w:type="pct"/>
            <w:tcBorders>
              <w:top w:val="single" w:sz="4" w:space="0" w:color="auto"/>
              <w:left w:val="single" w:sz="4" w:space="0" w:color="auto"/>
              <w:bottom w:val="single" w:sz="4" w:space="0" w:color="auto"/>
              <w:right w:val="single" w:sz="4" w:space="0" w:color="auto"/>
            </w:tcBorders>
            <w:vAlign w:val="center"/>
          </w:tcPr>
          <w:p w14:paraId="2AC74CFF"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w:t>
            </w:r>
          </w:p>
        </w:tc>
        <w:tc>
          <w:tcPr>
            <w:tcW w:w="1526" w:type="pct"/>
            <w:tcBorders>
              <w:top w:val="single" w:sz="4" w:space="0" w:color="auto"/>
              <w:left w:val="single" w:sz="4" w:space="0" w:color="auto"/>
              <w:bottom w:val="single" w:sz="4" w:space="0" w:color="auto"/>
              <w:right w:val="single" w:sz="4" w:space="0" w:color="auto"/>
            </w:tcBorders>
            <w:vAlign w:val="center"/>
          </w:tcPr>
          <w:p w14:paraId="3AE1A668"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Projekt Heureka 2.0 nastavlja uspješan model provedbe edukativnih, kulturnih i sportskih aktivnosti za djecu, s naglaskom na STEAM područja, očuvanje prirodne i kulturne baštine, sportsku rekreaciju i potporu učenju. Aktivnosti će se odvijati na više lokacija u gradu i prigradskim naseljima, a uključivat će radionice, edukativna putovanja i aktivnosti popularizacije.</w:t>
            </w:r>
          </w:p>
        </w:tc>
      </w:tr>
      <w:tr w:rsidR="00E62646" w:rsidRPr="001A269D" w14:paraId="4DD73449" w14:textId="77777777" w:rsidTr="001E7BEB">
        <w:trPr>
          <w:cantSplit/>
        </w:trPr>
        <w:tc>
          <w:tcPr>
            <w:tcW w:w="169" w:type="pct"/>
            <w:tcBorders>
              <w:top w:val="single" w:sz="4" w:space="0" w:color="auto"/>
              <w:left w:val="single" w:sz="4" w:space="0" w:color="auto"/>
              <w:bottom w:val="single" w:sz="4" w:space="0" w:color="auto"/>
              <w:right w:val="single" w:sz="4" w:space="0" w:color="auto"/>
            </w:tcBorders>
            <w:vAlign w:val="center"/>
            <w:hideMark/>
          </w:tcPr>
          <w:p w14:paraId="5A198985" w14:textId="77777777" w:rsidR="00E62646" w:rsidRPr="001A269D" w:rsidRDefault="00E62646" w:rsidP="001E7BEB">
            <w:pPr>
              <w:spacing w:line="256" w:lineRule="auto"/>
              <w:jc w:val="center"/>
              <w:rPr>
                <w:rFonts w:ascii="Arial" w:eastAsia="Calibri" w:hAnsi="Arial" w:cs="Arial"/>
                <w:b/>
                <w:bCs/>
              </w:rPr>
            </w:pPr>
            <w:r>
              <w:rPr>
                <w:rFonts w:ascii="Calibri" w:hAnsi="Calibri" w:cs="Calibri"/>
                <w:b/>
                <w:bCs/>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20BD8990"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Izgradnja zamjenske zgrade društvene namjene - Deželićeva 12</w:t>
            </w:r>
          </w:p>
        </w:tc>
        <w:tc>
          <w:tcPr>
            <w:tcW w:w="421" w:type="pct"/>
            <w:tcBorders>
              <w:top w:val="single" w:sz="4" w:space="0" w:color="auto"/>
              <w:left w:val="single" w:sz="4" w:space="0" w:color="auto"/>
              <w:bottom w:val="single" w:sz="4" w:space="0" w:color="auto"/>
              <w:right w:val="single" w:sz="4" w:space="0" w:color="auto"/>
            </w:tcBorders>
            <w:vAlign w:val="center"/>
          </w:tcPr>
          <w:p w14:paraId="22530F6A"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29.10.2025.</w:t>
            </w:r>
          </w:p>
        </w:tc>
        <w:tc>
          <w:tcPr>
            <w:tcW w:w="457" w:type="pct"/>
            <w:tcBorders>
              <w:top w:val="single" w:sz="4" w:space="0" w:color="auto"/>
              <w:left w:val="single" w:sz="4" w:space="0" w:color="auto"/>
              <w:bottom w:val="single" w:sz="4" w:space="0" w:color="auto"/>
              <w:right w:val="single" w:sz="4" w:space="0" w:color="auto"/>
            </w:tcBorders>
            <w:vAlign w:val="center"/>
          </w:tcPr>
          <w:p w14:paraId="67830E87"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335.958,38 € </w:t>
            </w:r>
          </w:p>
        </w:tc>
        <w:tc>
          <w:tcPr>
            <w:tcW w:w="600" w:type="pct"/>
            <w:tcBorders>
              <w:top w:val="single" w:sz="4" w:space="0" w:color="auto"/>
              <w:left w:val="single" w:sz="4" w:space="0" w:color="auto"/>
              <w:bottom w:val="single" w:sz="4" w:space="0" w:color="auto"/>
              <w:right w:val="single" w:sz="4" w:space="0" w:color="auto"/>
            </w:tcBorders>
            <w:vAlign w:val="center"/>
          </w:tcPr>
          <w:p w14:paraId="29D133A6"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270.000,00 € </w:t>
            </w:r>
          </w:p>
        </w:tc>
        <w:tc>
          <w:tcPr>
            <w:tcW w:w="492" w:type="pct"/>
            <w:tcBorders>
              <w:top w:val="single" w:sz="4" w:space="0" w:color="auto"/>
              <w:left w:val="single" w:sz="4" w:space="0" w:color="auto"/>
              <w:bottom w:val="single" w:sz="4" w:space="0" w:color="auto"/>
              <w:right w:val="single" w:sz="4" w:space="0" w:color="auto"/>
            </w:tcBorders>
            <w:vAlign w:val="center"/>
          </w:tcPr>
          <w:p w14:paraId="59B742A4"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Ministarstvo kulture</w:t>
            </w:r>
          </w:p>
        </w:tc>
        <w:tc>
          <w:tcPr>
            <w:tcW w:w="383" w:type="pct"/>
            <w:tcBorders>
              <w:top w:val="single" w:sz="4" w:space="0" w:color="auto"/>
              <w:left w:val="single" w:sz="4" w:space="0" w:color="auto"/>
              <w:bottom w:val="single" w:sz="4" w:space="0" w:color="auto"/>
              <w:right w:val="single" w:sz="4" w:space="0" w:color="auto"/>
            </w:tcBorders>
            <w:vAlign w:val="center"/>
          </w:tcPr>
          <w:p w14:paraId="66847786" w14:textId="77777777" w:rsidR="00E62646" w:rsidRPr="001A269D" w:rsidRDefault="00E62646" w:rsidP="001E7BEB">
            <w:pPr>
              <w:spacing w:line="256" w:lineRule="auto"/>
              <w:jc w:val="center"/>
              <w:rPr>
                <w:rFonts w:ascii="Arial" w:eastAsia="Calibri" w:hAnsi="Arial" w:cs="Arial"/>
              </w:rPr>
            </w:pPr>
            <w:r>
              <w:rPr>
                <w:rFonts w:ascii="Calibri" w:hAnsi="Calibri" w:cs="Calibri"/>
              </w:rPr>
              <w:t>Prijavljeno</w:t>
            </w:r>
          </w:p>
        </w:tc>
        <w:tc>
          <w:tcPr>
            <w:tcW w:w="395" w:type="pct"/>
            <w:tcBorders>
              <w:top w:val="single" w:sz="4" w:space="0" w:color="auto"/>
              <w:left w:val="single" w:sz="4" w:space="0" w:color="auto"/>
              <w:bottom w:val="single" w:sz="4" w:space="0" w:color="auto"/>
              <w:right w:val="single" w:sz="4" w:space="0" w:color="auto"/>
            </w:tcBorders>
            <w:vAlign w:val="center"/>
          </w:tcPr>
          <w:p w14:paraId="02EA49BE"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w:t>
            </w:r>
          </w:p>
        </w:tc>
        <w:tc>
          <w:tcPr>
            <w:tcW w:w="1526" w:type="pct"/>
            <w:tcBorders>
              <w:top w:val="single" w:sz="4" w:space="0" w:color="auto"/>
              <w:left w:val="single" w:sz="4" w:space="0" w:color="auto"/>
              <w:bottom w:val="single" w:sz="4" w:space="0" w:color="auto"/>
              <w:right w:val="single" w:sz="4" w:space="0" w:color="auto"/>
            </w:tcBorders>
            <w:vAlign w:val="center"/>
          </w:tcPr>
          <w:p w14:paraId="711BAD60"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Program „Ivanić-Grad, tradicijska kuća, Deželićeva ulica 12” obuhvaća obnovu i revitalizaciju tradicijske stambene kuće koja se nalazi unutar kulturno-povijesne cjeline Ivanić-Grada (Z-2709), zaštićenog kulturnog dobra. Kuća je u vlasništvu Grada Ivanić-Grada, a nalazi se u središnjem dijelu povijesne jezgre. Objekt je trenutačno izvan funkcije i u izrazito lošem građevinskom stanju te je potrebna cjelovita obnova prije svake namjene korištenja.</w:t>
            </w:r>
          </w:p>
        </w:tc>
      </w:tr>
      <w:tr w:rsidR="00E62646" w:rsidRPr="001A269D" w14:paraId="2D792B64" w14:textId="77777777" w:rsidTr="001E7BEB">
        <w:trPr>
          <w:cantSplit/>
        </w:trPr>
        <w:tc>
          <w:tcPr>
            <w:tcW w:w="169" w:type="pct"/>
            <w:tcBorders>
              <w:top w:val="single" w:sz="4" w:space="0" w:color="auto"/>
              <w:left w:val="single" w:sz="4" w:space="0" w:color="auto"/>
              <w:bottom w:val="single" w:sz="4" w:space="0" w:color="auto"/>
              <w:right w:val="single" w:sz="4" w:space="0" w:color="auto"/>
            </w:tcBorders>
            <w:vAlign w:val="center"/>
            <w:hideMark/>
          </w:tcPr>
          <w:p w14:paraId="53FDC164" w14:textId="77777777" w:rsidR="00E62646" w:rsidRPr="001A269D" w:rsidRDefault="00E62646" w:rsidP="001E7BEB">
            <w:pPr>
              <w:spacing w:line="256" w:lineRule="auto"/>
              <w:jc w:val="center"/>
              <w:rPr>
                <w:rFonts w:ascii="Arial" w:eastAsia="Calibri" w:hAnsi="Arial" w:cs="Arial"/>
                <w:b/>
                <w:bCs/>
              </w:rPr>
            </w:pPr>
            <w:r>
              <w:rPr>
                <w:rFonts w:ascii="Calibri" w:hAnsi="Calibri" w:cs="Calibri"/>
                <w:b/>
                <w:bCs/>
                <w:color w:val="000000"/>
              </w:rPr>
              <w:lastRenderedPageBreak/>
              <w:t>5.</w:t>
            </w:r>
          </w:p>
        </w:tc>
        <w:tc>
          <w:tcPr>
            <w:tcW w:w="556" w:type="pct"/>
            <w:tcBorders>
              <w:top w:val="single" w:sz="4" w:space="0" w:color="auto"/>
              <w:left w:val="single" w:sz="4" w:space="0" w:color="auto"/>
              <w:bottom w:val="single" w:sz="4" w:space="0" w:color="auto"/>
              <w:right w:val="single" w:sz="4" w:space="0" w:color="auto"/>
            </w:tcBorders>
            <w:vAlign w:val="center"/>
          </w:tcPr>
          <w:p w14:paraId="48F0F03F"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Revitalizacija Parka hrvatskih branitelja u Ivanić-Gradu</w:t>
            </w:r>
          </w:p>
        </w:tc>
        <w:tc>
          <w:tcPr>
            <w:tcW w:w="421" w:type="pct"/>
            <w:tcBorders>
              <w:top w:val="single" w:sz="4" w:space="0" w:color="auto"/>
              <w:left w:val="single" w:sz="4" w:space="0" w:color="auto"/>
              <w:bottom w:val="single" w:sz="4" w:space="0" w:color="auto"/>
              <w:right w:val="single" w:sz="4" w:space="0" w:color="auto"/>
            </w:tcBorders>
            <w:vAlign w:val="center"/>
          </w:tcPr>
          <w:p w14:paraId="5E3D6F56"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12.12.2025.</w:t>
            </w:r>
          </w:p>
        </w:tc>
        <w:tc>
          <w:tcPr>
            <w:tcW w:w="457" w:type="pct"/>
            <w:tcBorders>
              <w:top w:val="single" w:sz="4" w:space="0" w:color="auto"/>
              <w:left w:val="single" w:sz="4" w:space="0" w:color="auto"/>
              <w:bottom w:val="single" w:sz="4" w:space="0" w:color="auto"/>
              <w:right w:val="single" w:sz="4" w:space="0" w:color="auto"/>
            </w:tcBorders>
            <w:vAlign w:val="center"/>
          </w:tcPr>
          <w:p w14:paraId="75E516E6"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451.188,64 € </w:t>
            </w:r>
          </w:p>
        </w:tc>
        <w:tc>
          <w:tcPr>
            <w:tcW w:w="600" w:type="pct"/>
            <w:tcBorders>
              <w:top w:val="single" w:sz="4" w:space="0" w:color="auto"/>
              <w:left w:val="single" w:sz="4" w:space="0" w:color="auto"/>
              <w:bottom w:val="single" w:sz="4" w:space="0" w:color="auto"/>
              <w:right w:val="single" w:sz="4" w:space="0" w:color="auto"/>
            </w:tcBorders>
            <w:vAlign w:val="center"/>
          </w:tcPr>
          <w:p w14:paraId="70AC5B88"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xml:space="preserve">        383.510,34 € </w:t>
            </w:r>
          </w:p>
        </w:tc>
        <w:tc>
          <w:tcPr>
            <w:tcW w:w="492" w:type="pct"/>
            <w:tcBorders>
              <w:top w:val="single" w:sz="4" w:space="0" w:color="auto"/>
              <w:left w:val="single" w:sz="4" w:space="0" w:color="auto"/>
              <w:bottom w:val="single" w:sz="4" w:space="0" w:color="auto"/>
              <w:right w:val="single" w:sz="4" w:space="0" w:color="auto"/>
            </w:tcBorders>
            <w:vAlign w:val="center"/>
          </w:tcPr>
          <w:p w14:paraId="1F40527D"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Ministarstvo prostornoga uređenja, graditeljstva i državne imovine (OPKK)</w:t>
            </w:r>
          </w:p>
        </w:tc>
        <w:tc>
          <w:tcPr>
            <w:tcW w:w="383" w:type="pct"/>
            <w:tcBorders>
              <w:top w:val="single" w:sz="4" w:space="0" w:color="auto"/>
              <w:left w:val="single" w:sz="4" w:space="0" w:color="auto"/>
              <w:bottom w:val="single" w:sz="4" w:space="0" w:color="auto"/>
              <w:right w:val="single" w:sz="4" w:space="0" w:color="auto"/>
            </w:tcBorders>
            <w:vAlign w:val="center"/>
          </w:tcPr>
          <w:p w14:paraId="01A95669" w14:textId="77777777" w:rsidR="00E62646" w:rsidRPr="001A269D" w:rsidRDefault="00E62646" w:rsidP="001E7BEB">
            <w:pPr>
              <w:spacing w:line="256" w:lineRule="auto"/>
              <w:jc w:val="center"/>
              <w:rPr>
                <w:rFonts w:ascii="Arial" w:eastAsia="Calibri" w:hAnsi="Arial" w:cs="Arial"/>
              </w:rPr>
            </w:pPr>
            <w:r>
              <w:rPr>
                <w:rFonts w:ascii="Calibri" w:hAnsi="Calibri" w:cs="Calibri"/>
              </w:rPr>
              <w:t>Prijavljeno</w:t>
            </w:r>
          </w:p>
        </w:tc>
        <w:tc>
          <w:tcPr>
            <w:tcW w:w="395" w:type="pct"/>
            <w:tcBorders>
              <w:top w:val="single" w:sz="4" w:space="0" w:color="auto"/>
              <w:left w:val="single" w:sz="4" w:space="0" w:color="auto"/>
              <w:bottom w:val="single" w:sz="4" w:space="0" w:color="auto"/>
              <w:right w:val="single" w:sz="4" w:space="0" w:color="auto"/>
            </w:tcBorders>
            <w:vAlign w:val="center"/>
          </w:tcPr>
          <w:p w14:paraId="5864BB2E" w14:textId="77777777" w:rsidR="00E62646" w:rsidRPr="001A269D" w:rsidRDefault="00E62646" w:rsidP="001E7BEB">
            <w:pPr>
              <w:spacing w:line="256" w:lineRule="auto"/>
              <w:jc w:val="center"/>
              <w:rPr>
                <w:rFonts w:ascii="Arial" w:eastAsia="Calibri" w:hAnsi="Arial" w:cs="Arial"/>
              </w:rPr>
            </w:pPr>
            <w:r>
              <w:rPr>
                <w:rFonts w:ascii="Calibri" w:hAnsi="Calibri" w:cs="Calibri"/>
                <w:color w:val="000000"/>
              </w:rPr>
              <w:t> </w:t>
            </w:r>
          </w:p>
        </w:tc>
        <w:tc>
          <w:tcPr>
            <w:tcW w:w="1526" w:type="pct"/>
            <w:tcBorders>
              <w:top w:val="single" w:sz="4" w:space="0" w:color="auto"/>
              <w:left w:val="single" w:sz="4" w:space="0" w:color="auto"/>
              <w:bottom w:val="single" w:sz="4" w:space="0" w:color="auto"/>
              <w:right w:val="single" w:sz="4" w:space="0" w:color="auto"/>
            </w:tcBorders>
            <w:vAlign w:val="center"/>
          </w:tcPr>
          <w:p w14:paraId="2B6DC707" w14:textId="77777777" w:rsidR="00E62646" w:rsidRPr="00627083" w:rsidRDefault="00E62646" w:rsidP="001E7BEB">
            <w:pPr>
              <w:spacing w:line="256" w:lineRule="auto"/>
              <w:jc w:val="center"/>
              <w:rPr>
                <w:rFonts w:ascii="Calibri" w:hAnsi="Calibri" w:cs="Calibri"/>
                <w:color w:val="000000"/>
              </w:rPr>
            </w:pPr>
            <w:r>
              <w:rPr>
                <w:rFonts w:ascii="Calibri" w:hAnsi="Calibri" w:cs="Calibri"/>
                <w:color w:val="000000"/>
              </w:rPr>
              <w:t>Projekt „Revitalizacija Parka hrvatskih branitelja u Ivanić-Gradu“ obuhvaća obnovu povijesne strukture parka, rekonstrukciju pješačkih staza, modernizaciju LED rasvjete te uređenje boravišnih i edukativnih zona. Provest će se uklanjanje oštećenih stabala i sadnja nove autohtone vegetacije radi povećanja bioraznolikosti. Uvodi se automatizirani sustav navodnjavanja i postavlja javna slavina, čime se osigurava održiv, pristupačan i uključiv javni prostor za sve građane. Projekt doprinosi jačanju zelene infrastrukture, unapređenju ekoloških funkcija prostora, smanjenju utjecaja klimatskih promjena te stvaranju sigurnog i kvalitetnog urbanog okoliša.</w:t>
            </w:r>
          </w:p>
        </w:tc>
      </w:tr>
    </w:tbl>
    <w:p w14:paraId="189FA794" w14:textId="77777777" w:rsidR="00DF437E" w:rsidRPr="00953558" w:rsidRDefault="00DF437E" w:rsidP="00953558">
      <w:pPr>
        <w:rPr>
          <w:rFonts w:ascii="Arial" w:hAnsi="Arial" w:cs="Arial"/>
          <w:sz w:val="24"/>
        </w:rPr>
        <w:sectPr w:rsidR="00DF437E" w:rsidRPr="00953558" w:rsidSect="00DF437E">
          <w:pgSz w:w="16838" w:h="11906" w:orient="landscape"/>
          <w:pgMar w:top="1418" w:right="1418" w:bottom="1418" w:left="1418" w:header="709" w:footer="709" w:gutter="0"/>
          <w:cols w:space="708"/>
          <w:docGrid w:linePitch="360"/>
        </w:sectPr>
      </w:pPr>
    </w:p>
    <w:p w14:paraId="3FEC8F3D" w14:textId="2C4DED7A" w:rsidR="00A37C77" w:rsidRPr="002F665A" w:rsidRDefault="00F144E4" w:rsidP="0065534B">
      <w:pPr>
        <w:spacing w:after="0" w:line="276" w:lineRule="auto"/>
        <w:jc w:val="both"/>
        <w:rPr>
          <w:rFonts w:ascii="Arial" w:eastAsia="Times New Roman" w:hAnsi="Arial" w:cs="Arial"/>
          <w:b/>
          <w:sz w:val="24"/>
          <w:szCs w:val="24"/>
          <w:lang w:eastAsia="hr-HR"/>
        </w:rPr>
      </w:pPr>
      <w:r w:rsidRPr="002F665A">
        <w:rPr>
          <w:rFonts w:ascii="Arial" w:eastAsia="Times New Roman" w:hAnsi="Arial" w:cs="Arial"/>
          <w:b/>
          <w:sz w:val="24"/>
          <w:szCs w:val="24"/>
          <w:lang w:eastAsia="hr-HR"/>
        </w:rPr>
        <w:lastRenderedPageBreak/>
        <w:t>2.</w:t>
      </w:r>
      <w:r w:rsidR="007B440F">
        <w:rPr>
          <w:rFonts w:ascii="Arial" w:eastAsia="Times New Roman" w:hAnsi="Arial" w:cs="Arial"/>
          <w:b/>
          <w:sz w:val="24"/>
          <w:szCs w:val="24"/>
          <w:lang w:eastAsia="hr-HR"/>
        </w:rPr>
        <w:t>6</w:t>
      </w:r>
      <w:r w:rsidR="00A37C77" w:rsidRPr="002F665A">
        <w:rPr>
          <w:rFonts w:ascii="Arial" w:eastAsia="Times New Roman" w:hAnsi="Arial" w:cs="Arial"/>
          <w:b/>
          <w:sz w:val="24"/>
          <w:szCs w:val="24"/>
          <w:lang w:eastAsia="hr-HR"/>
        </w:rPr>
        <w:t xml:space="preserve">. KOMUNALNI DOPRINOSI     </w:t>
      </w:r>
    </w:p>
    <w:p w14:paraId="713FF305" w14:textId="77777777" w:rsidR="00953558" w:rsidRPr="00DC19D8" w:rsidRDefault="00953558" w:rsidP="0065534B">
      <w:pPr>
        <w:spacing w:after="0" w:line="276" w:lineRule="auto"/>
        <w:jc w:val="both"/>
        <w:rPr>
          <w:rFonts w:ascii="Arial" w:eastAsia="Calibri" w:hAnsi="Arial" w:cs="Arial"/>
          <w:color w:val="EE0000"/>
          <w:sz w:val="24"/>
          <w:szCs w:val="24"/>
        </w:rPr>
      </w:pPr>
    </w:p>
    <w:p w14:paraId="1CB19448" w14:textId="28E279B2" w:rsidR="002F665A" w:rsidRPr="002F665A" w:rsidRDefault="002F665A" w:rsidP="002F665A">
      <w:pPr>
        <w:overflowPunct w:val="0"/>
        <w:autoSpaceDE w:val="0"/>
        <w:autoSpaceDN w:val="0"/>
        <w:adjustRightInd w:val="0"/>
        <w:spacing w:after="0" w:line="240" w:lineRule="auto"/>
        <w:jc w:val="both"/>
        <w:textAlignment w:val="baseline"/>
        <w:rPr>
          <w:rFonts w:ascii="Arial" w:eastAsia="Times New Roman" w:hAnsi="Arial" w:cs="Arial"/>
          <w:sz w:val="24"/>
          <w:szCs w:val="24"/>
          <w:lang w:eastAsia="hr-HR"/>
        </w:rPr>
      </w:pPr>
      <w:r w:rsidRPr="002F665A">
        <w:rPr>
          <w:rFonts w:ascii="Arial" w:eastAsia="Times New Roman" w:hAnsi="Arial" w:cs="Arial"/>
          <w:sz w:val="24"/>
          <w:szCs w:val="20"/>
          <w:lang w:eastAsia="hr-HR"/>
        </w:rPr>
        <w:t xml:space="preserve">U razdoblju od </w:t>
      </w:r>
      <w:r w:rsidRPr="002F665A">
        <w:rPr>
          <w:rFonts w:ascii="Arial" w:eastAsia="Times New Roman" w:hAnsi="Arial" w:cs="Arial"/>
          <w:sz w:val="24"/>
          <w:szCs w:val="24"/>
          <w:lang w:eastAsia="hr-HR"/>
        </w:rPr>
        <w:t>s</w:t>
      </w:r>
      <w:r w:rsidR="00745B7F">
        <w:rPr>
          <w:rFonts w:ascii="Arial" w:eastAsia="Times New Roman" w:hAnsi="Arial" w:cs="Arial"/>
          <w:sz w:val="24"/>
          <w:szCs w:val="24"/>
          <w:lang w:eastAsia="hr-HR"/>
        </w:rPr>
        <w:t>rpnja</w:t>
      </w:r>
      <w:r w:rsidRPr="002F665A">
        <w:rPr>
          <w:rFonts w:ascii="Arial" w:eastAsia="Times New Roman" w:hAnsi="Arial" w:cs="Arial"/>
          <w:sz w:val="24"/>
          <w:szCs w:val="24"/>
          <w:lang w:eastAsia="hr-HR"/>
        </w:rPr>
        <w:t xml:space="preserve"> do </w:t>
      </w:r>
      <w:r w:rsidR="00745B7F">
        <w:rPr>
          <w:rFonts w:ascii="Arial" w:eastAsia="Times New Roman" w:hAnsi="Arial" w:cs="Arial"/>
          <w:sz w:val="24"/>
          <w:szCs w:val="24"/>
          <w:lang w:eastAsia="hr-HR"/>
        </w:rPr>
        <w:t>prosinca</w:t>
      </w:r>
      <w:r w:rsidRPr="002F665A">
        <w:rPr>
          <w:rFonts w:ascii="Arial" w:eastAsia="Times New Roman" w:hAnsi="Arial" w:cs="Arial"/>
          <w:sz w:val="24"/>
          <w:szCs w:val="24"/>
          <w:lang w:eastAsia="hr-HR"/>
        </w:rPr>
        <w:t xml:space="preserve"> 2025. godine </w:t>
      </w:r>
      <w:r w:rsidRPr="002F665A">
        <w:rPr>
          <w:rFonts w:ascii="Arial" w:eastAsia="Times New Roman" w:hAnsi="Arial" w:cs="Arial"/>
          <w:sz w:val="24"/>
          <w:szCs w:val="20"/>
          <w:lang w:eastAsia="hr-HR"/>
        </w:rPr>
        <w:t>od strane Upravnog odjela za prostorno uređenje, gradnju i zaštitu okoliša Zagrebačke županije zaprimljen</w:t>
      </w:r>
      <w:r w:rsidR="00745B7F">
        <w:rPr>
          <w:rFonts w:ascii="Arial" w:eastAsia="Times New Roman" w:hAnsi="Arial" w:cs="Arial"/>
          <w:sz w:val="24"/>
          <w:szCs w:val="20"/>
          <w:lang w:eastAsia="hr-HR"/>
        </w:rPr>
        <w:t>o je 13</w:t>
      </w:r>
      <w:r w:rsidRPr="002F665A">
        <w:rPr>
          <w:rFonts w:ascii="Arial" w:eastAsia="Times New Roman" w:hAnsi="Arial" w:cs="Arial"/>
          <w:sz w:val="24"/>
          <w:szCs w:val="20"/>
          <w:lang w:eastAsia="hr-HR"/>
        </w:rPr>
        <w:t xml:space="preserve"> predmeta, a prihod Grada Ivanić-Grada po istima iznosi </w:t>
      </w:r>
      <w:r w:rsidR="00745B7F" w:rsidRPr="00745B7F">
        <w:rPr>
          <w:rFonts w:ascii="Arial" w:eastAsia="Times New Roman" w:hAnsi="Arial" w:cs="Arial"/>
          <w:sz w:val="24"/>
          <w:szCs w:val="20"/>
          <w:lang w:eastAsia="hr-HR"/>
        </w:rPr>
        <w:t>20.613,43 eura</w:t>
      </w:r>
      <w:r w:rsidRPr="002F665A">
        <w:rPr>
          <w:rFonts w:ascii="Arial" w:eastAsia="Times New Roman" w:hAnsi="Arial" w:cs="Arial"/>
          <w:sz w:val="24"/>
          <w:szCs w:val="20"/>
          <w:lang w:eastAsia="hr-HR"/>
        </w:rPr>
        <w:t>.</w:t>
      </w:r>
    </w:p>
    <w:p w14:paraId="521A3497" w14:textId="77777777" w:rsidR="00B4279B" w:rsidRPr="002F665A" w:rsidRDefault="00B4279B" w:rsidP="0065534B">
      <w:pPr>
        <w:spacing w:after="0" w:line="276" w:lineRule="auto"/>
        <w:jc w:val="both"/>
        <w:rPr>
          <w:rFonts w:ascii="Arial" w:eastAsia="Calibri" w:hAnsi="Arial" w:cs="Arial"/>
          <w:sz w:val="24"/>
          <w:szCs w:val="24"/>
        </w:rPr>
      </w:pPr>
    </w:p>
    <w:p w14:paraId="7CC445F1" w14:textId="38897626" w:rsidR="00A37C77" w:rsidRPr="002F665A" w:rsidRDefault="00A33312" w:rsidP="00A37C77">
      <w:pPr>
        <w:suppressAutoHyphens/>
        <w:autoSpaceDN w:val="0"/>
        <w:spacing w:after="200" w:line="276" w:lineRule="auto"/>
        <w:jc w:val="both"/>
        <w:textAlignment w:val="baseline"/>
        <w:rPr>
          <w:rFonts w:ascii="Arial" w:eastAsia="Times New Roman" w:hAnsi="Arial" w:cs="Arial"/>
          <w:sz w:val="24"/>
          <w:szCs w:val="24"/>
          <w:lang w:eastAsia="hr-HR"/>
        </w:rPr>
      </w:pPr>
      <w:r w:rsidRPr="002F665A">
        <w:rPr>
          <w:rFonts w:ascii="Arial" w:eastAsia="Times New Roman" w:hAnsi="Arial" w:cs="Arial"/>
          <w:b/>
          <w:sz w:val="24"/>
          <w:szCs w:val="24"/>
          <w:lang w:eastAsia="hr-HR"/>
        </w:rPr>
        <w:t>2.</w:t>
      </w:r>
      <w:r w:rsidR="007B440F">
        <w:rPr>
          <w:rFonts w:ascii="Arial" w:eastAsia="Times New Roman" w:hAnsi="Arial" w:cs="Arial"/>
          <w:b/>
          <w:sz w:val="24"/>
          <w:szCs w:val="24"/>
          <w:lang w:eastAsia="hr-HR"/>
        </w:rPr>
        <w:t>7</w:t>
      </w:r>
      <w:r w:rsidR="00A37C77" w:rsidRPr="002F665A">
        <w:rPr>
          <w:rFonts w:ascii="Arial" w:eastAsia="Times New Roman" w:hAnsi="Arial" w:cs="Arial"/>
          <w:b/>
          <w:sz w:val="24"/>
          <w:szCs w:val="24"/>
          <w:lang w:eastAsia="hr-HR"/>
        </w:rPr>
        <w:t>. NAKNADA ZA NELEGALNO IZGRAĐENE OBJEKTE</w:t>
      </w:r>
    </w:p>
    <w:p w14:paraId="772415B6" w14:textId="66B857F3" w:rsidR="004E33DF" w:rsidRPr="00A41FC2" w:rsidRDefault="002F665A" w:rsidP="00A41FC2">
      <w:pPr>
        <w:suppressAutoHyphens/>
        <w:autoSpaceDN w:val="0"/>
        <w:spacing w:after="200" w:line="276" w:lineRule="auto"/>
        <w:jc w:val="both"/>
        <w:textAlignment w:val="baseline"/>
        <w:rPr>
          <w:rFonts w:ascii="Arial" w:eastAsia="Times New Roman" w:hAnsi="Arial" w:cs="Arial"/>
          <w:sz w:val="24"/>
          <w:szCs w:val="24"/>
          <w:lang w:eastAsia="hr-HR"/>
        </w:rPr>
      </w:pPr>
      <w:r w:rsidRPr="002F665A">
        <w:rPr>
          <w:rFonts w:ascii="Arial" w:eastAsia="Times New Roman" w:hAnsi="Arial" w:cs="Arial"/>
          <w:sz w:val="24"/>
          <w:szCs w:val="24"/>
          <w:lang w:eastAsia="hr-HR"/>
        </w:rPr>
        <w:t xml:space="preserve">U razdoblju od </w:t>
      </w:r>
      <w:bookmarkStart w:id="14" w:name="_Hlk80869084"/>
      <w:r w:rsidR="00745B7F">
        <w:rPr>
          <w:rFonts w:ascii="Arial" w:eastAsia="Times New Roman" w:hAnsi="Arial" w:cs="Arial"/>
          <w:sz w:val="24"/>
          <w:szCs w:val="24"/>
          <w:lang w:eastAsia="hr-HR"/>
        </w:rPr>
        <w:t>srpnja do prosinca</w:t>
      </w:r>
      <w:r w:rsidRPr="002F665A">
        <w:rPr>
          <w:rFonts w:ascii="Arial" w:eastAsia="Times New Roman" w:hAnsi="Arial" w:cs="Arial"/>
          <w:sz w:val="24"/>
          <w:szCs w:val="24"/>
          <w:lang w:eastAsia="hr-HR"/>
        </w:rPr>
        <w:t xml:space="preserve"> 2025. </w:t>
      </w:r>
      <w:bookmarkEnd w:id="14"/>
      <w:r w:rsidRPr="002F665A">
        <w:rPr>
          <w:rFonts w:ascii="Arial" w:eastAsia="Times New Roman" w:hAnsi="Arial" w:cs="Arial"/>
          <w:sz w:val="24"/>
          <w:szCs w:val="24"/>
          <w:lang w:eastAsia="hr-HR"/>
        </w:rPr>
        <w:t>godine</w:t>
      </w:r>
      <w:r w:rsidRPr="002F665A">
        <w:rPr>
          <w:rFonts w:ascii="Arial" w:eastAsia="Times New Roman" w:hAnsi="Arial" w:cs="Arial"/>
          <w:sz w:val="24"/>
          <w:szCs w:val="20"/>
          <w:lang w:eastAsia="hr-HR"/>
        </w:rPr>
        <w:t xml:space="preserve"> od strane Upravnog odjela za prostorno uređenje, gradnju i zaštitu okoliša</w:t>
      </w:r>
      <w:r w:rsidRPr="002F665A">
        <w:rPr>
          <w:rFonts w:ascii="Arial" w:eastAsia="Times New Roman" w:hAnsi="Arial" w:cs="Arial"/>
          <w:sz w:val="24"/>
          <w:szCs w:val="24"/>
          <w:lang w:eastAsia="hr-HR"/>
        </w:rPr>
        <w:t xml:space="preserve"> </w:t>
      </w:r>
      <w:r w:rsidRPr="002F665A">
        <w:rPr>
          <w:rFonts w:ascii="Arial" w:eastAsia="Times New Roman" w:hAnsi="Arial" w:cs="Arial"/>
          <w:sz w:val="24"/>
          <w:szCs w:val="20"/>
          <w:lang w:eastAsia="hr-HR"/>
        </w:rPr>
        <w:t xml:space="preserve">Zagrebačke županije </w:t>
      </w:r>
      <w:r w:rsidRPr="002F665A">
        <w:rPr>
          <w:rFonts w:ascii="Arial" w:eastAsia="Times New Roman" w:hAnsi="Arial" w:cs="Arial"/>
          <w:sz w:val="24"/>
          <w:szCs w:val="24"/>
          <w:lang w:eastAsia="hr-HR"/>
        </w:rPr>
        <w:t xml:space="preserve">zaprimljeno je </w:t>
      </w:r>
      <w:r w:rsidR="00745B7F">
        <w:rPr>
          <w:rFonts w:ascii="Arial" w:eastAsia="Times New Roman" w:hAnsi="Arial" w:cs="Arial"/>
          <w:sz w:val="24"/>
          <w:szCs w:val="24"/>
          <w:lang w:eastAsia="hr-HR"/>
        </w:rPr>
        <w:t>6</w:t>
      </w:r>
      <w:r w:rsidRPr="002F665A">
        <w:rPr>
          <w:rFonts w:ascii="Arial" w:eastAsia="Times New Roman" w:hAnsi="Arial" w:cs="Arial"/>
          <w:sz w:val="24"/>
          <w:szCs w:val="24"/>
          <w:lang w:eastAsia="hr-HR"/>
        </w:rPr>
        <w:t xml:space="preserve"> predmeta, a prihod Grada Ivanić-Grada po istima iznosi </w:t>
      </w:r>
      <w:r w:rsidR="00745B7F" w:rsidRPr="00745B7F">
        <w:rPr>
          <w:rFonts w:ascii="Arial" w:eastAsia="Times New Roman" w:hAnsi="Arial" w:cs="Arial"/>
          <w:sz w:val="24"/>
          <w:szCs w:val="24"/>
          <w:lang w:eastAsia="hr-HR"/>
        </w:rPr>
        <w:t>23.890,23 eura</w:t>
      </w:r>
      <w:r w:rsidRPr="002F665A">
        <w:rPr>
          <w:rFonts w:ascii="Arial" w:eastAsia="Times New Roman" w:hAnsi="Arial" w:cs="Arial"/>
          <w:sz w:val="24"/>
          <w:szCs w:val="24"/>
          <w:lang w:eastAsia="hr-HR"/>
        </w:rPr>
        <w:t xml:space="preserve">. </w:t>
      </w:r>
    </w:p>
    <w:p w14:paraId="65B58CA7" w14:textId="1B64928E" w:rsidR="00041278" w:rsidRPr="00A41FC2" w:rsidRDefault="00041278" w:rsidP="00041278">
      <w:pPr>
        <w:suppressAutoHyphens/>
        <w:autoSpaceDN w:val="0"/>
        <w:spacing w:after="200" w:line="276" w:lineRule="auto"/>
        <w:jc w:val="both"/>
        <w:textAlignment w:val="baseline"/>
        <w:rPr>
          <w:rFonts w:ascii="Arial" w:eastAsia="Times New Roman" w:hAnsi="Arial" w:cs="Arial"/>
          <w:b/>
          <w:i/>
          <w:iCs/>
          <w:sz w:val="24"/>
          <w:szCs w:val="24"/>
          <w:lang w:eastAsia="hr-HR"/>
        </w:rPr>
      </w:pPr>
      <w:r w:rsidRPr="00A41FC2">
        <w:rPr>
          <w:rFonts w:ascii="Arial" w:eastAsia="Times New Roman" w:hAnsi="Arial" w:cs="Arial"/>
          <w:b/>
          <w:sz w:val="24"/>
          <w:szCs w:val="24"/>
          <w:lang w:eastAsia="hr-HR"/>
        </w:rPr>
        <w:t>2.</w:t>
      </w:r>
      <w:r w:rsidR="007B440F">
        <w:rPr>
          <w:rFonts w:ascii="Arial" w:eastAsia="Times New Roman" w:hAnsi="Arial" w:cs="Arial"/>
          <w:b/>
          <w:sz w:val="24"/>
          <w:szCs w:val="24"/>
          <w:lang w:eastAsia="hr-HR"/>
        </w:rPr>
        <w:t>8</w:t>
      </w:r>
      <w:r w:rsidRPr="00A41FC2">
        <w:rPr>
          <w:rFonts w:ascii="Arial" w:eastAsia="Times New Roman" w:hAnsi="Arial" w:cs="Arial"/>
          <w:b/>
          <w:sz w:val="24"/>
          <w:szCs w:val="24"/>
          <w:lang w:eastAsia="hr-HR"/>
        </w:rPr>
        <w:t>. GRADILIŠTA</w:t>
      </w:r>
      <w:r w:rsidR="002875A6" w:rsidRPr="00A41FC2">
        <w:rPr>
          <w:rFonts w:ascii="Arial" w:eastAsia="Times New Roman" w:hAnsi="Arial" w:cs="Arial"/>
          <w:b/>
          <w:sz w:val="24"/>
          <w:szCs w:val="24"/>
          <w:lang w:eastAsia="hr-HR"/>
        </w:rPr>
        <w:t xml:space="preserve"> </w:t>
      </w:r>
    </w:p>
    <w:p w14:paraId="306801D5" w14:textId="77777777" w:rsidR="00A41FC2" w:rsidRPr="00A41FC2" w:rsidRDefault="00A41FC2" w:rsidP="00A41FC2">
      <w:pPr>
        <w:suppressAutoHyphens/>
        <w:autoSpaceDN w:val="0"/>
        <w:spacing w:after="0" w:line="256" w:lineRule="auto"/>
        <w:jc w:val="both"/>
        <w:textAlignment w:val="baseline"/>
        <w:rPr>
          <w:rFonts w:ascii="Arial" w:eastAsia="Calibri" w:hAnsi="Arial" w:cs="Arial"/>
          <w:b/>
          <w:sz w:val="24"/>
        </w:rPr>
      </w:pPr>
      <w:bookmarkStart w:id="15" w:name="_Hlk173239806"/>
      <w:r w:rsidRPr="00A41FC2">
        <w:rPr>
          <w:rFonts w:ascii="Arial" w:eastAsia="Calibri" w:hAnsi="Arial" w:cs="Arial"/>
          <w:b/>
          <w:sz w:val="24"/>
        </w:rPr>
        <w:t xml:space="preserve">Rekonstrukcija ulice Stjepana Gregorka   </w:t>
      </w:r>
    </w:p>
    <w:p w14:paraId="0C1FF9EA" w14:textId="5A712757" w:rsidR="00F9146F" w:rsidRPr="00F9146F" w:rsidRDefault="00F9146F" w:rsidP="00F9146F">
      <w:pPr>
        <w:spacing w:after="0" w:line="276" w:lineRule="auto"/>
        <w:jc w:val="both"/>
        <w:rPr>
          <w:rFonts w:ascii="Arial" w:eastAsia="Calibri" w:hAnsi="Arial" w:cs="Arial"/>
          <w:sz w:val="24"/>
          <w:szCs w:val="24"/>
          <w:lang w:eastAsia="hr-HR"/>
        </w:rPr>
      </w:pPr>
      <w:r w:rsidRPr="00F9146F">
        <w:rPr>
          <w:rFonts w:ascii="Arial" w:eastAsia="Calibri" w:hAnsi="Arial" w:cs="Arial"/>
          <w:sz w:val="24"/>
          <w:szCs w:val="24"/>
          <w:lang w:eastAsia="hr-HR"/>
        </w:rPr>
        <w:t>Završeni su radovi na rekonstrukciji ulice Stjepana Gregorka - 1. uporabna cjelina.                Izvršen je tehnički pregled izvedenih radova</w:t>
      </w:r>
      <w:r>
        <w:rPr>
          <w:rFonts w:ascii="Arial" w:eastAsia="Calibri" w:hAnsi="Arial" w:cs="Arial"/>
          <w:sz w:val="24"/>
          <w:szCs w:val="24"/>
          <w:lang w:eastAsia="hr-HR"/>
        </w:rPr>
        <w:t xml:space="preserve"> </w:t>
      </w:r>
      <w:r w:rsidRPr="00F9146F">
        <w:rPr>
          <w:rFonts w:ascii="Arial" w:eastAsia="Calibri" w:hAnsi="Arial" w:cs="Arial"/>
          <w:sz w:val="24"/>
          <w:szCs w:val="24"/>
          <w:lang w:eastAsia="hr-HR"/>
        </w:rPr>
        <w:t xml:space="preserve">te je ishođena uporabna dozvola. </w:t>
      </w:r>
    </w:p>
    <w:p w14:paraId="68DD8F10" w14:textId="77777777" w:rsidR="00F9146F" w:rsidRDefault="00F9146F" w:rsidP="00A41FC2">
      <w:pPr>
        <w:suppressAutoHyphens/>
        <w:autoSpaceDN w:val="0"/>
        <w:spacing w:after="0" w:line="256" w:lineRule="auto"/>
        <w:jc w:val="both"/>
        <w:textAlignment w:val="baseline"/>
        <w:rPr>
          <w:rFonts w:ascii="Arial" w:eastAsia="Calibri" w:hAnsi="Arial" w:cs="Arial"/>
          <w:sz w:val="24"/>
          <w:szCs w:val="24"/>
          <w:lang w:eastAsia="hr-HR"/>
        </w:rPr>
      </w:pPr>
    </w:p>
    <w:p w14:paraId="15E04088" w14:textId="4A884576" w:rsidR="00A41FC2" w:rsidRPr="00A41FC2" w:rsidRDefault="00A41FC2" w:rsidP="00A41FC2">
      <w:pPr>
        <w:suppressAutoHyphens/>
        <w:autoSpaceDN w:val="0"/>
        <w:spacing w:after="0" w:line="256" w:lineRule="auto"/>
        <w:jc w:val="both"/>
        <w:textAlignment w:val="baseline"/>
        <w:rPr>
          <w:rFonts w:ascii="Arial" w:eastAsia="Calibri" w:hAnsi="Arial" w:cs="Arial"/>
          <w:b/>
          <w:sz w:val="24"/>
        </w:rPr>
      </w:pPr>
      <w:r w:rsidRPr="00A41FC2">
        <w:rPr>
          <w:rFonts w:ascii="Arial" w:eastAsia="Calibri" w:hAnsi="Arial" w:cs="Arial"/>
          <w:b/>
          <w:sz w:val="24"/>
        </w:rPr>
        <w:t xml:space="preserve">Rekonstrukcija Hercegovačke ulice  </w:t>
      </w:r>
    </w:p>
    <w:p w14:paraId="698EBF40" w14:textId="47E084FD" w:rsidR="00F9146F" w:rsidRPr="00F9146F" w:rsidRDefault="00F9146F" w:rsidP="00F9146F">
      <w:pPr>
        <w:spacing w:after="0" w:line="276" w:lineRule="auto"/>
        <w:jc w:val="both"/>
        <w:rPr>
          <w:rFonts w:ascii="Arial" w:eastAsia="Calibri" w:hAnsi="Arial" w:cs="Arial"/>
          <w:sz w:val="24"/>
          <w:szCs w:val="24"/>
          <w:lang w:eastAsia="hr-HR"/>
        </w:rPr>
      </w:pPr>
      <w:r w:rsidRPr="00F9146F">
        <w:rPr>
          <w:rFonts w:ascii="Arial" w:eastAsia="Calibri" w:hAnsi="Arial" w:cs="Arial"/>
          <w:sz w:val="24"/>
          <w:szCs w:val="24"/>
          <w:lang w:eastAsia="hr-HR"/>
        </w:rPr>
        <w:t>Završeni su radovi na rekonstrukciji Hercegovačka ulice - 3. uporabna cjelina.                Izvršen je tehnički pregled izvedenih radova</w:t>
      </w:r>
      <w:r>
        <w:rPr>
          <w:rFonts w:ascii="Arial" w:eastAsia="Calibri" w:hAnsi="Arial" w:cs="Arial"/>
          <w:sz w:val="24"/>
          <w:szCs w:val="24"/>
          <w:lang w:eastAsia="hr-HR"/>
        </w:rPr>
        <w:t xml:space="preserve"> </w:t>
      </w:r>
      <w:r w:rsidRPr="00F9146F">
        <w:rPr>
          <w:rFonts w:ascii="Arial" w:eastAsia="Calibri" w:hAnsi="Arial" w:cs="Arial"/>
          <w:sz w:val="24"/>
          <w:szCs w:val="24"/>
          <w:lang w:eastAsia="hr-HR"/>
        </w:rPr>
        <w:t xml:space="preserve">te je ishođena uporabna dozvola. </w:t>
      </w:r>
    </w:p>
    <w:p w14:paraId="5C94073A" w14:textId="77777777" w:rsidR="00A41FC2" w:rsidRPr="00A41FC2" w:rsidRDefault="00A41FC2" w:rsidP="00A41FC2">
      <w:pPr>
        <w:spacing w:after="0" w:line="256" w:lineRule="auto"/>
        <w:jc w:val="both"/>
        <w:rPr>
          <w:rFonts w:ascii="Arial" w:eastAsia="Calibri" w:hAnsi="Arial" w:cs="Arial"/>
          <w:sz w:val="24"/>
          <w:szCs w:val="24"/>
          <w:lang w:eastAsia="hr-HR"/>
        </w:rPr>
      </w:pPr>
    </w:p>
    <w:p w14:paraId="35E62BB7" w14:textId="77777777" w:rsidR="00A41FC2" w:rsidRPr="00A41FC2" w:rsidRDefault="00A41FC2" w:rsidP="00A41FC2">
      <w:pPr>
        <w:spacing w:after="0" w:line="256" w:lineRule="auto"/>
        <w:jc w:val="both"/>
        <w:rPr>
          <w:rFonts w:ascii="Arial" w:eastAsia="Calibri" w:hAnsi="Arial" w:cs="Arial"/>
          <w:b/>
          <w:sz w:val="24"/>
        </w:rPr>
      </w:pPr>
      <w:r w:rsidRPr="00A41FC2">
        <w:rPr>
          <w:rFonts w:ascii="Arial" w:eastAsia="Calibri" w:hAnsi="Arial" w:cs="Arial"/>
          <w:b/>
          <w:sz w:val="24"/>
        </w:rPr>
        <w:t xml:space="preserve">Dogradnja zgrade Dječjeg vrtića “Sunce“ u Graberju Ivanićkom                                        </w:t>
      </w:r>
    </w:p>
    <w:p w14:paraId="4E726D79" w14:textId="51864B28" w:rsidR="00F9146F" w:rsidRDefault="00F9146F" w:rsidP="00F9146F">
      <w:pPr>
        <w:spacing w:after="0" w:line="256" w:lineRule="auto"/>
        <w:jc w:val="both"/>
        <w:rPr>
          <w:rFonts w:ascii="Arial" w:eastAsia="Calibri" w:hAnsi="Arial" w:cs="Arial"/>
          <w:b/>
          <w:bCs/>
          <w:sz w:val="24"/>
        </w:rPr>
      </w:pPr>
      <w:bookmarkStart w:id="16" w:name="_Hlk205798590"/>
      <w:bookmarkEnd w:id="15"/>
      <w:r w:rsidRPr="00F9146F">
        <w:rPr>
          <w:rFonts w:ascii="Arial" w:eastAsia="Calibri" w:hAnsi="Arial" w:cs="Arial"/>
          <w:bCs/>
          <w:sz w:val="24"/>
        </w:rPr>
        <w:t>Završeni su građevinsko-obrtnički radovi na izgradnji novoga dječjega vrtića u Graberju Ivanićkom</w:t>
      </w:r>
      <w:r>
        <w:rPr>
          <w:rFonts w:ascii="Arial" w:eastAsia="Calibri" w:hAnsi="Arial" w:cs="Arial"/>
          <w:bCs/>
          <w:sz w:val="24"/>
        </w:rPr>
        <w:t xml:space="preserve">. </w:t>
      </w:r>
      <w:r w:rsidRPr="00F9146F">
        <w:rPr>
          <w:rFonts w:ascii="Arial" w:eastAsia="Calibri" w:hAnsi="Arial" w:cs="Arial"/>
          <w:bCs/>
          <w:sz w:val="24"/>
        </w:rPr>
        <w:t>Potpisan ugovor o nabavi i ugradnji opreme za dječji vrtić koja će biti ugrađena u dograđeni prostor novih vrtićkih jedinica objekta.</w:t>
      </w:r>
    </w:p>
    <w:p w14:paraId="2C91CB07" w14:textId="77777777" w:rsidR="00F9146F" w:rsidRDefault="00F9146F" w:rsidP="00F9146F">
      <w:pPr>
        <w:spacing w:after="0" w:line="256" w:lineRule="auto"/>
        <w:jc w:val="both"/>
        <w:rPr>
          <w:rFonts w:ascii="Arial" w:eastAsia="Calibri" w:hAnsi="Arial" w:cs="Arial"/>
          <w:b/>
          <w:bCs/>
          <w:sz w:val="24"/>
        </w:rPr>
      </w:pPr>
    </w:p>
    <w:p w14:paraId="5A6FDFC4" w14:textId="77777777" w:rsidR="00F9146F" w:rsidRPr="00F9146F" w:rsidRDefault="00F9146F" w:rsidP="00F9146F">
      <w:pPr>
        <w:spacing w:after="0" w:line="256" w:lineRule="auto"/>
        <w:jc w:val="both"/>
        <w:rPr>
          <w:rFonts w:ascii="Arial" w:eastAsia="Calibri" w:hAnsi="Arial" w:cs="Arial"/>
          <w:sz w:val="24"/>
          <w:szCs w:val="24"/>
          <w:lang w:eastAsia="hr-HR"/>
        </w:rPr>
      </w:pPr>
      <w:r w:rsidRPr="00F9146F">
        <w:rPr>
          <w:rFonts w:ascii="Arial" w:eastAsia="Calibri" w:hAnsi="Arial" w:cs="Arial"/>
          <w:b/>
          <w:bCs/>
          <w:sz w:val="24"/>
          <w:szCs w:val="24"/>
          <w:lang w:eastAsia="hr-HR"/>
        </w:rPr>
        <w:t>Sanacija odlagališta otpada Tarno – etapa 1, faza III</w:t>
      </w:r>
    </w:p>
    <w:p w14:paraId="10E85A8B" w14:textId="77777777" w:rsidR="00F9146F" w:rsidRPr="00F9146F" w:rsidRDefault="00F9146F" w:rsidP="00F9146F">
      <w:pPr>
        <w:spacing w:after="0" w:line="240" w:lineRule="auto"/>
        <w:jc w:val="both"/>
        <w:rPr>
          <w:rFonts w:ascii="Arial" w:eastAsia="Aptos" w:hAnsi="Arial" w:cs="Arial"/>
          <w:sz w:val="24"/>
          <w:szCs w:val="24"/>
        </w:rPr>
      </w:pPr>
      <w:r w:rsidRPr="00F9146F">
        <w:rPr>
          <w:rFonts w:ascii="Arial" w:eastAsia="Aptos" w:hAnsi="Arial" w:cs="Arial"/>
          <w:sz w:val="24"/>
          <w:szCs w:val="24"/>
        </w:rPr>
        <w:t xml:space="preserve">Građevinski radovi na </w:t>
      </w:r>
      <w:r w:rsidRPr="00F9146F">
        <w:rPr>
          <w:rFonts w:ascii="Arial" w:eastAsia="Times New Roman" w:hAnsi="Arial" w:cs="Arial"/>
          <w:sz w:val="24"/>
          <w:szCs w:val="24"/>
          <w:lang w:eastAsia="hr-HR"/>
        </w:rPr>
        <w:t>izgradnji prekrivnog/temeljnog brtvenog sustava na krovu odlagališnih ploha 1-4 s izvedbom obodnog nasipa i sustava za prikupljanje procjednih voda iz novog otpada uz povećanje ukupnog kapaciteta odlagališta za oko 15.000 m3 (nadvišenje ploha).</w:t>
      </w:r>
    </w:p>
    <w:p w14:paraId="458A2400" w14:textId="43D10A1F" w:rsidR="00A41FC2" w:rsidRPr="00A41FC2" w:rsidRDefault="00A41FC2" w:rsidP="00A41FC2">
      <w:pPr>
        <w:spacing w:before="240" w:after="0" w:line="256" w:lineRule="auto"/>
        <w:jc w:val="both"/>
        <w:rPr>
          <w:rFonts w:ascii="Calibri" w:eastAsia="Calibri" w:hAnsi="Calibri" w:cs="Times New Roman"/>
          <w:bCs/>
          <w:szCs w:val="24"/>
          <w:lang w:eastAsia="hr-HR"/>
        </w:rPr>
      </w:pPr>
      <w:r w:rsidRPr="00A41FC2">
        <w:rPr>
          <w:rFonts w:ascii="Arial" w:eastAsia="Calibri" w:hAnsi="Arial" w:cs="Arial"/>
          <w:b/>
          <w:bCs/>
          <w:sz w:val="24"/>
          <w:szCs w:val="24"/>
          <w:lang w:eastAsia="hr-HR"/>
        </w:rPr>
        <w:t>Društveni dom Lonja – vanjsko i unutarnje uređenje</w:t>
      </w:r>
    </w:p>
    <w:p w14:paraId="248AD7B8" w14:textId="3A00CDCC" w:rsidR="00F9146F" w:rsidRPr="00F9146F" w:rsidRDefault="00F9146F" w:rsidP="00F9146F">
      <w:pPr>
        <w:spacing w:after="0" w:line="256" w:lineRule="auto"/>
        <w:jc w:val="both"/>
        <w:rPr>
          <w:rFonts w:ascii="Arial" w:eastAsia="Calibri" w:hAnsi="Arial" w:cs="Arial"/>
          <w:b/>
          <w:bCs/>
          <w:sz w:val="24"/>
          <w:szCs w:val="24"/>
          <w:lang w:eastAsia="hr-HR"/>
        </w:rPr>
      </w:pPr>
      <w:r w:rsidRPr="00F9146F">
        <w:rPr>
          <w:rFonts w:ascii="Arial" w:eastAsia="Calibri" w:hAnsi="Arial" w:cs="Arial"/>
          <w:sz w:val="24"/>
          <w:szCs w:val="24"/>
          <w:lang w:eastAsia="hr-HR"/>
        </w:rPr>
        <w:t>Početkom mjeseca kolovoza završeni su radovi na adaptaciji i uređenju društvenog doma na Lonji te je izvršena pr</w:t>
      </w:r>
      <w:r>
        <w:rPr>
          <w:rFonts w:ascii="Arial" w:eastAsia="Calibri" w:hAnsi="Arial" w:cs="Arial"/>
          <w:sz w:val="24"/>
          <w:szCs w:val="24"/>
          <w:lang w:eastAsia="hr-HR"/>
        </w:rPr>
        <w:t>i</w:t>
      </w:r>
      <w:r w:rsidRPr="00F9146F">
        <w:rPr>
          <w:rFonts w:ascii="Arial" w:eastAsia="Calibri" w:hAnsi="Arial" w:cs="Arial"/>
          <w:sz w:val="24"/>
          <w:szCs w:val="24"/>
          <w:lang w:eastAsia="hr-HR"/>
        </w:rPr>
        <w:t xml:space="preserve">mopredaja izvedenih radova. </w:t>
      </w:r>
    </w:p>
    <w:p w14:paraId="4671C14C" w14:textId="77777777" w:rsidR="00A41FC2" w:rsidRPr="00A41FC2" w:rsidRDefault="00A41FC2" w:rsidP="00A41FC2">
      <w:pPr>
        <w:spacing w:after="0" w:line="256" w:lineRule="auto"/>
        <w:rPr>
          <w:rFonts w:ascii="Arial" w:eastAsia="Calibri" w:hAnsi="Arial" w:cs="Arial"/>
          <w:sz w:val="24"/>
          <w:szCs w:val="24"/>
          <w:lang w:eastAsia="hr-HR"/>
        </w:rPr>
      </w:pPr>
      <w:r w:rsidRPr="00A41FC2">
        <w:rPr>
          <w:rFonts w:ascii="Arial" w:eastAsia="Calibri" w:hAnsi="Arial" w:cs="Arial"/>
          <w:sz w:val="24"/>
          <w:szCs w:val="24"/>
          <w:lang w:eastAsia="hr-HR"/>
        </w:rPr>
        <w:t xml:space="preserve">  </w:t>
      </w:r>
    </w:p>
    <w:p w14:paraId="1511677D" w14:textId="77777777" w:rsidR="00A41FC2" w:rsidRPr="00A41FC2" w:rsidRDefault="00A41FC2" w:rsidP="00A41FC2">
      <w:pPr>
        <w:spacing w:after="0" w:line="256" w:lineRule="auto"/>
        <w:jc w:val="both"/>
        <w:rPr>
          <w:rFonts w:ascii="Arial" w:eastAsia="Calibri" w:hAnsi="Arial" w:cs="Arial"/>
          <w:b/>
          <w:bCs/>
          <w:sz w:val="24"/>
          <w:szCs w:val="24"/>
          <w:lang w:eastAsia="hr-HR"/>
        </w:rPr>
      </w:pPr>
      <w:bookmarkStart w:id="17" w:name="_Hlk205810566"/>
      <w:bookmarkEnd w:id="16"/>
      <w:r w:rsidRPr="00A41FC2">
        <w:rPr>
          <w:rFonts w:ascii="Arial" w:eastAsia="Calibri" w:hAnsi="Arial" w:cs="Arial"/>
          <w:b/>
          <w:bCs/>
          <w:sz w:val="24"/>
          <w:szCs w:val="24"/>
          <w:lang w:eastAsia="hr-HR"/>
        </w:rPr>
        <w:t>Društveni dom Posavski Bregi – unutarnje uređenje objekta</w:t>
      </w:r>
    </w:p>
    <w:p w14:paraId="72F4830A" w14:textId="38F57970" w:rsidR="00F9146F" w:rsidRPr="00F9146F" w:rsidRDefault="00F9146F" w:rsidP="00F9146F">
      <w:pPr>
        <w:spacing w:after="0" w:line="256" w:lineRule="auto"/>
        <w:jc w:val="both"/>
        <w:rPr>
          <w:rFonts w:ascii="Arial" w:eastAsia="Calibri" w:hAnsi="Arial" w:cs="Arial"/>
          <w:sz w:val="24"/>
          <w:szCs w:val="24"/>
          <w:lang w:eastAsia="hr-HR"/>
        </w:rPr>
      </w:pPr>
      <w:bookmarkStart w:id="18" w:name="_Hlk205810833"/>
      <w:bookmarkEnd w:id="17"/>
      <w:r>
        <w:rPr>
          <w:rFonts w:ascii="Arial" w:eastAsia="Calibri" w:hAnsi="Arial" w:cs="Arial"/>
          <w:sz w:val="24"/>
          <w:szCs w:val="24"/>
          <w:lang w:eastAsia="hr-HR"/>
        </w:rPr>
        <w:t xml:space="preserve">Završeni su </w:t>
      </w:r>
      <w:r w:rsidRPr="00F9146F">
        <w:rPr>
          <w:rFonts w:ascii="Arial" w:eastAsia="Calibri" w:hAnsi="Arial" w:cs="Arial"/>
          <w:sz w:val="24"/>
          <w:szCs w:val="24"/>
          <w:lang w:eastAsia="hr-HR"/>
        </w:rPr>
        <w:t>radovi na adaptaciji unutrašnjosti društvenog doma u Posavskim Bregima</w:t>
      </w:r>
      <w:r>
        <w:rPr>
          <w:rFonts w:ascii="Arial" w:eastAsia="Calibri" w:hAnsi="Arial" w:cs="Arial"/>
          <w:sz w:val="24"/>
          <w:szCs w:val="24"/>
          <w:lang w:eastAsia="hr-HR"/>
        </w:rPr>
        <w:t xml:space="preserve"> </w:t>
      </w:r>
      <w:r w:rsidRPr="00F9146F">
        <w:rPr>
          <w:rFonts w:ascii="Arial" w:eastAsia="Calibri" w:hAnsi="Arial" w:cs="Arial"/>
          <w:sz w:val="24"/>
          <w:szCs w:val="24"/>
          <w:lang w:eastAsia="hr-HR"/>
        </w:rPr>
        <w:t xml:space="preserve"> te je izv</w:t>
      </w:r>
      <w:r>
        <w:rPr>
          <w:rFonts w:ascii="Arial" w:eastAsia="Calibri" w:hAnsi="Arial" w:cs="Arial"/>
          <w:sz w:val="24"/>
          <w:szCs w:val="24"/>
          <w:lang w:eastAsia="hr-HR"/>
        </w:rPr>
        <w:t>r</w:t>
      </w:r>
      <w:r w:rsidRPr="00F9146F">
        <w:rPr>
          <w:rFonts w:ascii="Arial" w:eastAsia="Calibri" w:hAnsi="Arial" w:cs="Arial"/>
          <w:sz w:val="24"/>
          <w:szCs w:val="24"/>
          <w:lang w:eastAsia="hr-HR"/>
        </w:rPr>
        <w:t xml:space="preserve">šena primopredaja izvedenih radova. </w:t>
      </w:r>
    </w:p>
    <w:p w14:paraId="63BBA5F4" w14:textId="3305D163" w:rsidR="004406B3" w:rsidRDefault="00A41FC2" w:rsidP="004406B3">
      <w:pPr>
        <w:spacing w:before="240" w:after="0" w:line="256" w:lineRule="auto"/>
        <w:jc w:val="both"/>
        <w:rPr>
          <w:rFonts w:ascii="Arial" w:eastAsia="Calibri" w:hAnsi="Arial" w:cs="Arial"/>
          <w:sz w:val="24"/>
          <w:szCs w:val="24"/>
          <w:lang w:eastAsia="hr-HR"/>
        </w:rPr>
      </w:pPr>
      <w:r w:rsidRPr="00A41FC2">
        <w:rPr>
          <w:rFonts w:ascii="Arial" w:eastAsia="Calibri" w:hAnsi="Arial" w:cs="Arial"/>
          <w:b/>
          <w:bCs/>
          <w:sz w:val="24"/>
          <w:szCs w:val="24"/>
          <w:lang w:eastAsia="hr-HR"/>
        </w:rPr>
        <w:t>Društveni dom Posavski Bregi</w:t>
      </w:r>
      <w:r w:rsidR="00734EDC">
        <w:rPr>
          <w:rFonts w:ascii="Arial" w:eastAsia="Calibri" w:hAnsi="Arial" w:cs="Arial"/>
          <w:b/>
          <w:bCs/>
          <w:sz w:val="24"/>
          <w:szCs w:val="24"/>
          <w:lang w:eastAsia="hr-HR"/>
        </w:rPr>
        <w:t xml:space="preserve"> – </w:t>
      </w:r>
      <w:r w:rsidRPr="00A41FC2">
        <w:rPr>
          <w:rFonts w:ascii="Arial" w:eastAsia="Calibri" w:hAnsi="Arial" w:cs="Arial"/>
          <w:b/>
          <w:bCs/>
          <w:sz w:val="24"/>
          <w:szCs w:val="24"/>
          <w:lang w:eastAsia="hr-HR"/>
        </w:rPr>
        <w:t>fasada</w:t>
      </w:r>
      <w:r w:rsidRPr="00A41FC2">
        <w:rPr>
          <w:rFonts w:ascii="Arial" w:eastAsia="Calibri" w:hAnsi="Arial" w:cs="Arial"/>
          <w:sz w:val="24"/>
          <w:szCs w:val="24"/>
          <w:lang w:eastAsia="hr-HR"/>
        </w:rPr>
        <w:t xml:space="preserve"> </w:t>
      </w:r>
      <w:bookmarkStart w:id="19" w:name="_Hlk206508499"/>
    </w:p>
    <w:p w14:paraId="7CD55B20" w14:textId="4EE8C36E" w:rsidR="00A41FC2" w:rsidRPr="00A41FC2" w:rsidRDefault="00A41FC2" w:rsidP="004406B3">
      <w:pPr>
        <w:spacing w:before="240" w:after="0" w:line="256" w:lineRule="auto"/>
        <w:jc w:val="both"/>
        <w:rPr>
          <w:rFonts w:ascii="Arial" w:eastAsia="Calibri" w:hAnsi="Arial" w:cs="Arial"/>
          <w:sz w:val="24"/>
          <w:szCs w:val="24"/>
          <w:lang w:eastAsia="hr-HR"/>
        </w:rPr>
      </w:pPr>
      <w:r w:rsidRPr="00A41FC2">
        <w:rPr>
          <w:rFonts w:ascii="Arial" w:eastAsia="Calibri" w:hAnsi="Arial" w:cs="Arial"/>
          <w:sz w:val="24"/>
          <w:szCs w:val="24"/>
          <w:lang w:eastAsia="hr-HR"/>
        </w:rPr>
        <w:t>Izvedba nove demit fasade d = 10 cm, na društvenom domu Posavski Bregi. Paralelno sa izvedbom nove fasade radi se i na popravku i zamjeni oštećene i dotrajale krovne limarije.</w:t>
      </w:r>
      <w:r w:rsidR="00F9146F" w:rsidRPr="00F9146F">
        <w:t xml:space="preserve"> </w:t>
      </w:r>
      <w:r w:rsidR="00F9146F" w:rsidRPr="00F9146F">
        <w:rPr>
          <w:rFonts w:ascii="Arial" w:eastAsia="Calibri" w:hAnsi="Arial" w:cs="Arial"/>
          <w:sz w:val="24"/>
          <w:szCs w:val="24"/>
          <w:lang w:eastAsia="hr-HR"/>
        </w:rPr>
        <w:t>Radovi su završeni te je izvršen pregled i primopredaja istih.</w:t>
      </w:r>
    </w:p>
    <w:bookmarkEnd w:id="19"/>
    <w:p w14:paraId="2015CDCB" w14:textId="77777777" w:rsidR="00A41FC2" w:rsidRPr="00A41FC2" w:rsidRDefault="00A41FC2" w:rsidP="00A41FC2">
      <w:pPr>
        <w:spacing w:after="0" w:line="256" w:lineRule="auto"/>
        <w:rPr>
          <w:rFonts w:ascii="Arial" w:eastAsia="Calibri" w:hAnsi="Arial" w:cs="Arial"/>
          <w:sz w:val="24"/>
          <w:szCs w:val="24"/>
          <w:lang w:eastAsia="hr-HR"/>
        </w:rPr>
      </w:pPr>
    </w:p>
    <w:p w14:paraId="7F849F43" w14:textId="77777777" w:rsidR="00A41FC2" w:rsidRPr="00A41FC2" w:rsidRDefault="00A41FC2" w:rsidP="00A41FC2">
      <w:pPr>
        <w:spacing w:after="0" w:line="256" w:lineRule="auto"/>
        <w:jc w:val="both"/>
        <w:rPr>
          <w:rFonts w:ascii="Arial" w:eastAsia="Calibri" w:hAnsi="Arial" w:cs="Arial"/>
          <w:b/>
          <w:bCs/>
          <w:sz w:val="24"/>
          <w:szCs w:val="24"/>
          <w:lang w:eastAsia="hr-HR"/>
        </w:rPr>
      </w:pPr>
      <w:r w:rsidRPr="00A41FC2">
        <w:rPr>
          <w:rFonts w:ascii="Arial" w:eastAsia="Calibri" w:hAnsi="Arial" w:cs="Arial"/>
          <w:b/>
          <w:bCs/>
          <w:sz w:val="24"/>
          <w:szCs w:val="24"/>
          <w:lang w:eastAsia="hr-HR"/>
        </w:rPr>
        <w:t>Društveni dom Dubrovčak lijevi – fasada</w:t>
      </w:r>
    </w:p>
    <w:p w14:paraId="06B4085B" w14:textId="6C0A0BCB" w:rsidR="00A41FC2" w:rsidRDefault="00A41FC2" w:rsidP="00F9146F">
      <w:pPr>
        <w:spacing w:after="0" w:line="256" w:lineRule="auto"/>
        <w:jc w:val="both"/>
        <w:rPr>
          <w:rFonts w:ascii="Arial" w:eastAsia="Calibri" w:hAnsi="Arial" w:cs="Arial"/>
          <w:sz w:val="24"/>
          <w:szCs w:val="24"/>
          <w:lang w:eastAsia="hr-HR"/>
        </w:rPr>
      </w:pPr>
      <w:r w:rsidRPr="00A41FC2">
        <w:rPr>
          <w:rFonts w:ascii="Arial" w:eastAsia="Calibri" w:hAnsi="Arial" w:cs="Arial"/>
          <w:sz w:val="24"/>
          <w:szCs w:val="24"/>
          <w:lang w:eastAsia="hr-HR"/>
        </w:rPr>
        <w:lastRenderedPageBreak/>
        <w:t>Izvedba nove demit fasade d =</w:t>
      </w:r>
      <w:r w:rsidR="004406B3">
        <w:rPr>
          <w:rFonts w:ascii="Arial" w:eastAsia="Calibri" w:hAnsi="Arial" w:cs="Arial"/>
          <w:sz w:val="24"/>
          <w:szCs w:val="24"/>
          <w:lang w:eastAsia="hr-HR"/>
        </w:rPr>
        <w:t xml:space="preserve"> </w:t>
      </w:r>
      <w:r w:rsidRPr="00A41FC2">
        <w:rPr>
          <w:rFonts w:ascii="Arial" w:eastAsia="Calibri" w:hAnsi="Arial" w:cs="Arial"/>
          <w:sz w:val="24"/>
          <w:szCs w:val="24"/>
          <w:lang w:eastAsia="hr-HR"/>
        </w:rPr>
        <w:t>10 cm, na društvenom domu Dubrovčak Lijevi. Paralelno sa izvedbom nove fasade</w:t>
      </w:r>
      <w:r w:rsidR="004406B3">
        <w:rPr>
          <w:rFonts w:ascii="Arial" w:eastAsia="Calibri" w:hAnsi="Arial" w:cs="Arial"/>
          <w:sz w:val="24"/>
          <w:szCs w:val="24"/>
          <w:lang w:eastAsia="hr-HR"/>
        </w:rPr>
        <w:t xml:space="preserve"> </w:t>
      </w:r>
      <w:r w:rsidRPr="00A41FC2">
        <w:rPr>
          <w:rFonts w:ascii="Arial" w:eastAsia="Calibri" w:hAnsi="Arial" w:cs="Arial"/>
          <w:sz w:val="24"/>
          <w:szCs w:val="24"/>
          <w:lang w:eastAsia="hr-HR"/>
        </w:rPr>
        <w:t>radi se i na popravku i zamjeni oštećene i dotrajale krovne limarije.</w:t>
      </w:r>
      <w:r w:rsidR="00F9146F" w:rsidRPr="00F9146F">
        <w:t xml:space="preserve"> </w:t>
      </w:r>
      <w:r w:rsidR="00F9146F" w:rsidRPr="00F9146F">
        <w:rPr>
          <w:rFonts w:ascii="Arial" w:eastAsia="Calibri" w:hAnsi="Arial" w:cs="Arial"/>
          <w:sz w:val="24"/>
          <w:szCs w:val="24"/>
          <w:lang w:eastAsia="hr-HR"/>
        </w:rPr>
        <w:t>Radovi su završeni te je izvršen pregled i primopredaja istih.</w:t>
      </w:r>
    </w:p>
    <w:p w14:paraId="5A68882A" w14:textId="77777777" w:rsidR="00F9146F" w:rsidRPr="00A41FC2" w:rsidRDefault="00F9146F" w:rsidP="00F9146F">
      <w:pPr>
        <w:spacing w:after="0" w:line="256" w:lineRule="auto"/>
        <w:jc w:val="both"/>
        <w:rPr>
          <w:rFonts w:ascii="Arial" w:eastAsia="Calibri" w:hAnsi="Arial" w:cs="Arial"/>
          <w:sz w:val="24"/>
          <w:szCs w:val="24"/>
          <w:lang w:eastAsia="hr-HR"/>
        </w:rPr>
      </w:pPr>
    </w:p>
    <w:bookmarkEnd w:id="18"/>
    <w:p w14:paraId="4C7AA260"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Uređenje staza Sportski park Zelenjak – urbana oprema</w:t>
      </w:r>
    </w:p>
    <w:p w14:paraId="17B41777" w14:textId="77777777"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Uređenje postojećih staza sa urbanom opremom za sportski park Zelenjak. Urbana oprema se odnosi na ugradnju klupa, stolova, roštilja za odmor u postojećem drvoredu pored nogometnog igrališta.</w:t>
      </w:r>
    </w:p>
    <w:p w14:paraId="72F4FADB"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3B48A077" w14:textId="55E9C7B4"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Izgradnja nogostupa Jalševec/Opatinec u Ivanić-Gradu</w:t>
      </w:r>
    </w:p>
    <w:p w14:paraId="6C40C746" w14:textId="77777777"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Izrada novog nogostupa od naselja Jalševec do naselja Opatinec. U sklopu radova izgradnje nogostupa izvodi se novi plinovod i oborinska odvodnja.</w:t>
      </w:r>
    </w:p>
    <w:p w14:paraId="0C29C4AA"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396A6787"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Rekonstrukcija zgrade Muzeja u Ivanić-Gradu</w:t>
      </w:r>
    </w:p>
    <w:p w14:paraId="4212819B" w14:textId="7C59A6C0"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Obnova i rekonstrukcija zgrade sjedišt</w:t>
      </w:r>
      <w:r w:rsidR="00CA5181">
        <w:rPr>
          <w:rFonts w:ascii="Arial" w:eastAsia="Calibri" w:hAnsi="Arial" w:cs="Arial"/>
          <w:bCs/>
          <w:sz w:val="24"/>
        </w:rPr>
        <w:t>a</w:t>
      </w:r>
      <w:r w:rsidRPr="00F9146F">
        <w:rPr>
          <w:rFonts w:ascii="Arial" w:eastAsia="Calibri" w:hAnsi="Arial" w:cs="Arial"/>
          <w:bCs/>
          <w:sz w:val="24"/>
        </w:rPr>
        <w:t xml:space="preserve"> Muzeja u Ivanić-Gradu, Park Hrvatskih branitelja. Zgrada se cjelovito statički obnavlja uključujući i sve građevinsko obrtničke radove podruma, prizemlja i potkrovlja.</w:t>
      </w:r>
    </w:p>
    <w:p w14:paraId="5B02EFCC"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1AB652CF"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Izgradnja ceste UPU – 6 s pripadajućom infrastrukturom u Ivanić-Gradu</w:t>
      </w:r>
    </w:p>
    <w:p w14:paraId="5F937FAD" w14:textId="77777777"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Izgradnja ceste u zoni UPU 6 s pripadajućom infrastrukturom u Ivanić-Gradu. U sklopu radova izgradnje prometnice i nogostupa izvodi se novi plinovod, vodovod, odvodnja, elektroinstalacije i DTK.</w:t>
      </w:r>
    </w:p>
    <w:p w14:paraId="3895FDB1"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6D325414"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Izgradnja nove zgrade dječjeg vrtića u Ivanić-Gradu</w:t>
      </w:r>
    </w:p>
    <w:p w14:paraId="3ED068DE" w14:textId="77777777"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 xml:space="preserve">Izgradnja zgrade novog dječjeg vrtića u Ivanić-Gradu za deset odgojnih skupina sa malom dvoranom, kuhinjom i uredima. U sklopu izgradnje vrtića izvode se nova infrastruktura, prometnica i parkiralište. </w:t>
      </w:r>
    </w:p>
    <w:p w14:paraId="5C53F22D"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1B7E86E9" w14:textId="46BA9CE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 xml:space="preserve">Izgradnja dječjeg igrališta u Posavskim </w:t>
      </w:r>
      <w:r w:rsidR="00D9472C">
        <w:rPr>
          <w:rFonts w:ascii="Arial" w:eastAsia="Calibri" w:hAnsi="Arial" w:cs="Arial"/>
          <w:b/>
          <w:sz w:val="24"/>
        </w:rPr>
        <w:t>B</w:t>
      </w:r>
      <w:r w:rsidRPr="00F9146F">
        <w:rPr>
          <w:rFonts w:ascii="Arial" w:eastAsia="Calibri" w:hAnsi="Arial" w:cs="Arial"/>
          <w:b/>
          <w:sz w:val="24"/>
        </w:rPr>
        <w:t>regima</w:t>
      </w:r>
    </w:p>
    <w:p w14:paraId="600A54F6" w14:textId="6363ABA6"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 xml:space="preserve">Izgradnja novog dječjeg igrališta sa novim spravama u krugu Dječjeg vrtića „Tratinčica“ u Posavskim </w:t>
      </w:r>
      <w:r w:rsidR="00D9472C" w:rsidRPr="00D9472C">
        <w:rPr>
          <w:rFonts w:ascii="Arial" w:eastAsia="Calibri" w:hAnsi="Arial" w:cs="Arial"/>
          <w:bCs/>
          <w:sz w:val="24"/>
        </w:rPr>
        <w:t>B</w:t>
      </w:r>
      <w:r w:rsidRPr="00F9146F">
        <w:rPr>
          <w:rFonts w:ascii="Arial" w:eastAsia="Calibri" w:hAnsi="Arial" w:cs="Arial"/>
          <w:bCs/>
          <w:sz w:val="24"/>
        </w:rPr>
        <w:t xml:space="preserve">regima.  </w:t>
      </w:r>
    </w:p>
    <w:p w14:paraId="076A43AD"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12B30351"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Izgradnja dječjeg igrališta u naselju Poljana zona C u Ivanić-Gradu</w:t>
      </w:r>
    </w:p>
    <w:p w14:paraId="7892E821" w14:textId="77777777"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 xml:space="preserve">Izgradnja novog dječjeg igrališta sa novim spravama u naselju Poljana zona C u Ivanić-Gradu. </w:t>
      </w:r>
    </w:p>
    <w:p w14:paraId="36E0328C"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520008BD"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Uređenja puta u naselju Opatinec</w:t>
      </w:r>
    </w:p>
    <w:p w14:paraId="665C195E" w14:textId="77777777"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 xml:space="preserve">Uređenje postojećeg makadam puta u naselju Opatinec prema Marekovićevoj ulici u Ivanić-Gradu. </w:t>
      </w:r>
    </w:p>
    <w:p w14:paraId="7AA40844"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color w:val="215E99"/>
          <w:sz w:val="24"/>
        </w:rPr>
      </w:pPr>
    </w:p>
    <w:p w14:paraId="01DDFF6F" w14:textId="77777777" w:rsidR="00F9146F" w:rsidRPr="00F9146F" w:rsidRDefault="00F9146F" w:rsidP="00F9146F">
      <w:pPr>
        <w:suppressAutoHyphens/>
        <w:autoSpaceDN w:val="0"/>
        <w:spacing w:after="0" w:line="256" w:lineRule="auto"/>
        <w:jc w:val="both"/>
        <w:textAlignment w:val="baseline"/>
        <w:rPr>
          <w:rFonts w:ascii="Arial" w:eastAsia="Calibri" w:hAnsi="Arial" w:cs="Arial"/>
          <w:b/>
          <w:sz w:val="24"/>
        </w:rPr>
      </w:pPr>
      <w:r w:rsidRPr="00F9146F">
        <w:rPr>
          <w:rFonts w:ascii="Arial" w:eastAsia="Calibri" w:hAnsi="Arial" w:cs="Arial"/>
          <w:b/>
          <w:sz w:val="24"/>
        </w:rPr>
        <w:t>Sanacija prometnica na području Grada Ivanić-Grada</w:t>
      </w:r>
    </w:p>
    <w:p w14:paraId="6D2FA013" w14:textId="44D8F403" w:rsidR="00F9146F" w:rsidRPr="00F9146F" w:rsidRDefault="00F9146F" w:rsidP="00F9146F">
      <w:pPr>
        <w:suppressAutoHyphens/>
        <w:autoSpaceDN w:val="0"/>
        <w:spacing w:after="0" w:line="256" w:lineRule="auto"/>
        <w:jc w:val="both"/>
        <w:textAlignment w:val="baseline"/>
        <w:rPr>
          <w:rFonts w:ascii="Arial" w:eastAsia="Calibri" w:hAnsi="Arial" w:cs="Arial"/>
          <w:bCs/>
          <w:sz w:val="24"/>
        </w:rPr>
      </w:pPr>
      <w:r w:rsidRPr="00F9146F">
        <w:rPr>
          <w:rFonts w:ascii="Arial" w:eastAsia="Calibri" w:hAnsi="Arial" w:cs="Arial"/>
          <w:bCs/>
          <w:sz w:val="24"/>
        </w:rPr>
        <w:t xml:space="preserve">Sanacija postojećih makadam prometnica na području Grada za prometovanje vozila prilikom izgradnje kanalizacije. </w:t>
      </w:r>
    </w:p>
    <w:p w14:paraId="3FF747F3" w14:textId="77777777" w:rsidR="008548CF" w:rsidRPr="00A147DD" w:rsidRDefault="008548CF" w:rsidP="00BA740F">
      <w:pPr>
        <w:suppressAutoHyphens/>
        <w:autoSpaceDN w:val="0"/>
        <w:spacing w:after="0" w:line="256" w:lineRule="auto"/>
        <w:jc w:val="both"/>
        <w:textAlignment w:val="baseline"/>
        <w:rPr>
          <w:rFonts w:ascii="Arial" w:eastAsia="Calibri" w:hAnsi="Arial" w:cs="Arial"/>
          <w:bCs/>
          <w:sz w:val="24"/>
        </w:rPr>
      </w:pPr>
    </w:p>
    <w:p w14:paraId="7A3B8FF7" w14:textId="77777777" w:rsidR="008548CF" w:rsidRPr="008548CF" w:rsidRDefault="008548CF" w:rsidP="008548CF">
      <w:pPr>
        <w:suppressAutoHyphens/>
        <w:autoSpaceDN w:val="0"/>
        <w:spacing w:after="0" w:line="256" w:lineRule="auto"/>
        <w:jc w:val="both"/>
        <w:textAlignment w:val="baseline"/>
        <w:rPr>
          <w:rFonts w:ascii="Arial" w:eastAsia="Calibri" w:hAnsi="Arial" w:cs="Arial"/>
          <w:b/>
          <w:sz w:val="24"/>
        </w:rPr>
      </w:pPr>
      <w:r w:rsidRPr="008548CF">
        <w:rPr>
          <w:rFonts w:ascii="Arial" w:eastAsia="Calibri" w:hAnsi="Arial" w:cs="Arial"/>
          <w:b/>
          <w:sz w:val="24"/>
        </w:rPr>
        <w:t>Odvodnja Grada Ivanić-Grada</w:t>
      </w:r>
    </w:p>
    <w:p w14:paraId="5A0EED57" w14:textId="77777777" w:rsidR="008548CF" w:rsidRPr="008548CF" w:rsidRDefault="008548CF" w:rsidP="008548CF">
      <w:pPr>
        <w:suppressAutoHyphens/>
        <w:autoSpaceDN w:val="0"/>
        <w:spacing w:after="0" w:line="256" w:lineRule="auto"/>
        <w:jc w:val="both"/>
        <w:textAlignment w:val="baseline"/>
        <w:rPr>
          <w:rFonts w:ascii="Arial" w:eastAsia="Calibri" w:hAnsi="Arial" w:cs="Arial"/>
          <w:sz w:val="24"/>
        </w:rPr>
      </w:pPr>
      <w:r w:rsidRPr="008548CF">
        <w:rPr>
          <w:rFonts w:ascii="Arial" w:eastAsia="Calibri" w:hAnsi="Arial" w:cs="Arial"/>
          <w:sz w:val="24"/>
        </w:rPr>
        <w:t>Rješavanje odvodnje na području Grada Ivanić-Grada.</w:t>
      </w:r>
    </w:p>
    <w:p w14:paraId="473D4DD6" w14:textId="77777777" w:rsidR="00947CE8" w:rsidRPr="00A147DD" w:rsidRDefault="00947CE8" w:rsidP="00F535FB">
      <w:pPr>
        <w:suppressAutoHyphens/>
        <w:autoSpaceDN w:val="0"/>
        <w:spacing w:after="0" w:line="256" w:lineRule="auto"/>
        <w:jc w:val="both"/>
        <w:textAlignment w:val="baseline"/>
        <w:rPr>
          <w:rFonts w:ascii="Arial" w:eastAsia="Calibri" w:hAnsi="Arial" w:cs="Arial"/>
          <w:bCs/>
          <w:color w:val="EE0000"/>
          <w:sz w:val="24"/>
        </w:rPr>
      </w:pPr>
    </w:p>
    <w:p w14:paraId="4D89E7F5" w14:textId="04F507EA" w:rsidR="00F535FB" w:rsidRDefault="00F535FB" w:rsidP="00F535FB">
      <w:pPr>
        <w:suppressAutoHyphens/>
        <w:autoSpaceDN w:val="0"/>
        <w:spacing w:after="0" w:line="256" w:lineRule="auto"/>
        <w:jc w:val="both"/>
        <w:textAlignment w:val="baseline"/>
        <w:rPr>
          <w:rFonts w:ascii="Arial" w:eastAsia="Calibri" w:hAnsi="Arial" w:cs="Arial"/>
          <w:b/>
          <w:sz w:val="24"/>
        </w:rPr>
      </w:pPr>
      <w:r w:rsidRPr="00BA740F">
        <w:rPr>
          <w:rFonts w:ascii="Arial" w:eastAsia="Calibri" w:hAnsi="Arial" w:cs="Arial"/>
          <w:b/>
          <w:sz w:val="24"/>
        </w:rPr>
        <w:lastRenderedPageBreak/>
        <w:t>Razno</w:t>
      </w:r>
    </w:p>
    <w:p w14:paraId="6F16723C" w14:textId="77777777" w:rsidR="000C7DDE" w:rsidRPr="00BA740F" w:rsidRDefault="000C7DDE" w:rsidP="00F535FB">
      <w:pPr>
        <w:suppressAutoHyphens/>
        <w:autoSpaceDN w:val="0"/>
        <w:spacing w:after="0" w:line="256" w:lineRule="auto"/>
        <w:jc w:val="both"/>
        <w:textAlignment w:val="baseline"/>
        <w:rPr>
          <w:rFonts w:ascii="Arial" w:eastAsia="Calibri" w:hAnsi="Arial" w:cs="Arial"/>
          <w:b/>
          <w:sz w:val="24"/>
        </w:rPr>
      </w:pPr>
    </w:p>
    <w:p w14:paraId="3E947420" w14:textId="77777777" w:rsidR="00F535FB" w:rsidRPr="00BA740F" w:rsidRDefault="00F535FB" w:rsidP="00F535FB">
      <w:pPr>
        <w:suppressAutoHyphens/>
        <w:autoSpaceDN w:val="0"/>
        <w:spacing w:after="0" w:line="276" w:lineRule="auto"/>
        <w:jc w:val="both"/>
        <w:textAlignment w:val="baseline"/>
        <w:rPr>
          <w:rFonts w:ascii="Arial" w:eastAsia="Calibri" w:hAnsi="Arial" w:cs="Arial"/>
          <w:sz w:val="24"/>
        </w:rPr>
      </w:pPr>
      <w:r w:rsidRPr="00BA740F">
        <w:rPr>
          <w:rFonts w:ascii="Arial" w:eastAsia="Calibri" w:hAnsi="Arial" w:cs="Arial"/>
          <w:sz w:val="24"/>
        </w:rPr>
        <w:t xml:space="preserve">U sklopu obavljanja poslova iz djelokruga odsjeka, kao javnopravno tijelo u postupku ishođenja uporabnih dozvola, obavljao se tehnički pregled objekata na području Grada Ivanić-Grada. </w:t>
      </w:r>
    </w:p>
    <w:p w14:paraId="27A4B4EC" w14:textId="77777777" w:rsidR="00947CE8" w:rsidRPr="00BA740F" w:rsidRDefault="00F535FB" w:rsidP="00F535FB">
      <w:pPr>
        <w:suppressAutoHyphens/>
        <w:autoSpaceDN w:val="0"/>
        <w:spacing w:after="0" w:line="276" w:lineRule="auto"/>
        <w:jc w:val="both"/>
        <w:textAlignment w:val="baseline"/>
        <w:rPr>
          <w:rFonts w:ascii="Arial" w:eastAsia="Calibri" w:hAnsi="Arial" w:cs="Arial"/>
          <w:sz w:val="24"/>
        </w:rPr>
      </w:pPr>
      <w:r w:rsidRPr="00BA740F">
        <w:rPr>
          <w:rFonts w:ascii="Arial" w:eastAsia="Calibri" w:hAnsi="Arial" w:cs="Arial"/>
          <w:sz w:val="24"/>
        </w:rPr>
        <w:t>Prilikom ishođenja građevinskih dozvola, kao javnopravno tijelo obavljali su se javni uvidi na terenu.</w:t>
      </w:r>
    </w:p>
    <w:p w14:paraId="57ABA6BA" w14:textId="596C37C7" w:rsidR="00F535FB" w:rsidRPr="00BA740F" w:rsidRDefault="00F535FB" w:rsidP="00F535FB">
      <w:pPr>
        <w:suppressAutoHyphens/>
        <w:autoSpaceDN w:val="0"/>
        <w:spacing w:after="0" w:line="276" w:lineRule="auto"/>
        <w:jc w:val="both"/>
        <w:textAlignment w:val="baseline"/>
        <w:rPr>
          <w:rFonts w:ascii="Arial" w:eastAsia="Calibri" w:hAnsi="Arial" w:cs="Arial"/>
          <w:sz w:val="24"/>
        </w:rPr>
      </w:pPr>
      <w:r w:rsidRPr="00BA740F">
        <w:rPr>
          <w:rFonts w:ascii="Arial" w:eastAsia="Calibri" w:hAnsi="Arial" w:cs="Arial"/>
          <w:sz w:val="24"/>
        </w:rPr>
        <w:t>Rješavanje pojedinačnih zahtjeva građana vezano uz komunalnu problematiku.</w:t>
      </w:r>
    </w:p>
    <w:p w14:paraId="46150306" w14:textId="77777777" w:rsidR="008D54ED" w:rsidRPr="00DC19D8" w:rsidRDefault="008D54ED" w:rsidP="008D54ED">
      <w:pPr>
        <w:pStyle w:val="Bezproreda"/>
        <w:rPr>
          <w:color w:val="EE0000"/>
        </w:rPr>
      </w:pPr>
    </w:p>
    <w:p w14:paraId="2F21DFB6" w14:textId="34DC80C8" w:rsidR="00E736AE" w:rsidRPr="00BA740F" w:rsidRDefault="00E736AE" w:rsidP="00E736AE">
      <w:pPr>
        <w:suppressAutoHyphens/>
        <w:autoSpaceDN w:val="0"/>
        <w:spacing w:after="200" w:line="276" w:lineRule="auto"/>
        <w:textAlignment w:val="baseline"/>
        <w:rPr>
          <w:rFonts w:ascii="Arial" w:eastAsia="Calibri" w:hAnsi="Arial" w:cs="Arial"/>
          <w:b/>
          <w:i/>
          <w:iCs/>
          <w:sz w:val="24"/>
        </w:rPr>
      </w:pPr>
      <w:r w:rsidRPr="00BA740F">
        <w:rPr>
          <w:rFonts w:ascii="Arial" w:eastAsia="Calibri" w:hAnsi="Arial" w:cs="Arial"/>
          <w:b/>
          <w:sz w:val="24"/>
        </w:rPr>
        <w:t>2.</w:t>
      </w:r>
      <w:r w:rsidR="007B440F">
        <w:rPr>
          <w:rFonts w:ascii="Arial" w:eastAsia="Calibri" w:hAnsi="Arial" w:cs="Arial"/>
          <w:b/>
          <w:sz w:val="24"/>
        </w:rPr>
        <w:t>9</w:t>
      </w:r>
      <w:r w:rsidRPr="00BA740F">
        <w:rPr>
          <w:rFonts w:ascii="Arial" w:eastAsia="Calibri" w:hAnsi="Arial" w:cs="Arial"/>
          <w:b/>
          <w:sz w:val="24"/>
        </w:rPr>
        <w:t>. PROJEKTNA DOKUMENTACIJA</w:t>
      </w:r>
      <w:r w:rsidRPr="00BA740F">
        <w:rPr>
          <w:b/>
          <w:sz w:val="24"/>
        </w:rPr>
        <w:t xml:space="preserve"> </w:t>
      </w:r>
    </w:p>
    <w:p w14:paraId="148A4BD4" w14:textId="725FB09F" w:rsidR="00CA5181" w:rsidRPr="00CA5181" w:rsidRDefault="00CA5181" w:rsidP="00CA5181">
      <w:pPr>
        <w:spacing w:after="120" w:line="256" w:lineRule="auto"/>
        <w:jc w:val="both"/>
        <w:rPr>
          <w:rFonts w:ascii="Arial" w:eastAsia="Calibri" w:hAnsi="Arial" w:cs="Arial"/>
          <w:b/>
          <w:sz w:val="24"/>
        </w:rPr>
      </w:pPr>
      <w:r w:rsidRPr="00CA5181">
        <w:rPr>
          <w:rFonts w:ascii="Arial" w:eastAsia="Calibri" w:hAnsi="Arial" w:cs="Arial"/>
          <w:b/>
          <w:sz w:val="24"/>
        </w:rPr>
        <w:t>REKONSTRUKCIJA KOLNO-PJEŠAČKIH POVRŠINA S IZGRADNJOM OBORINSKE ODVODNJE, REKONSTRUKCIJ</w:t>
      </w:r>
      <w:r>
        <w:rPr>
          <w:rFonts w:ascii="Arial" w:eastAsia="Calibri" w:hAnsi="Arial" w:cs="Arial"/>
          <w:b/>
          <w:sz w:val="24"/>
        </w:rPr>
        <w:t>OM</w:t>
      </w:r>
      <w:r w:rsidRPr="00CA5181">
        <w:rPr>
          <w:rFonts w:ascii="Arial" w:eastAsia="Calibri" w:hAnsi="Arial" w:cs="Arial"/>
          <w:b/>
          <w:sz w:val="24"/>
        </w:rPr>
        <w:t xml:space="preserve"> JAVNE RASVJETE I IZGRADNJ</w:t>
      </w:r>
      <w:r>
        <w:rPr>
          <w:rFonts w:ascii="Arial" w:eastAsia="Calibri" w:hAnsi="Arial" w:cs="Arial"/>
          <w:b/>
          <w:sz w:val="24"/>
        </w:rPr>
        <w:t>OM</w:t>
      </w:r>
      <w:r w:rsidRPr="00CA5181">
        <w:rPr>
          <w:rFonts w:ascii="Arial" w:eastAsia="Calibri" w:hAnsi="Arial" w:cs="Arial"/>
          <w:b/>
          <w:sz w:val="24"/>
        </w:rPr>
        <w:t xml:space="preserve"> DTK U „STAROM GRADU“ IVANIĆ-GRADA</w:t>
      </w:r>
    </w:p>
    <w:p w14:paraId="188BBB04" w14:textId="77777777" w:rsidR="00CA5181" w:rsidRPr="00CA5181" w:rsidRDefault="00CA5181" w:rsidP="00CA5181">
      <w:pPr>
        <w:spacing w:line="256" w:lineRule="auto"/>
        <w:contextualSpacing/>
        <w:jc w:val="both"/>
        <w:rPr>
          <w:rFonts w:ascii="Arial" w:eastAsia="Calibri" w:hAnsi="Arial" w:cs="Arial"/>
          <w:sz w:val="24"/>
        </w:rPr>
      </w:pPr>
      <w:r w:rsidRPr="00CA5181">
        <w:rPr>
          <w:rFonts w:ascii="Arial" w:eastAsia="Calibri" w:hAnsi="Arial" w:cs="Arial"/>
          <w:sz w:val="24"/>
        </w:rPr>
        <w:t>Izrada glavnog projekta povjerena je trgovačkom društvu FIM INŽENJERING d.o.o. Velika Gorica. Glavni projekt je izrađen te je nadležnom uredu za graditeljstvo predan zahtjev za ishođenje građevinske dozvole.</w:t>
      </w:r>
    </w:p>
    <w:p w14:paraId="4392485E" w14:textId="77777777" w:rsidR="00CA5181" w:rsidRPr="00CA5181" w:rsidRDefault="00CA5181" w:rsidP="00CA5181">
      <w:pPr>
        <w:spacing w:line="256" w:lineRule="auto"/>
        <w:contextualSpacing/>
        <w:jc w:val="both"/>
        <w:rPr>
          <w:rFonts w:ascii="Arial" w:eastAsia="Calibri" w:hAnsi="Arial" w:cs="Arial"/>
          <w:sz w:val="24"/>
        </w:rPr>
      </w:pPr>
    </w:p>
    <w:p w14:paraId="5DEF15AA" w14:textId="77777777" w:rsidR="00CA5181" w:rsidRPr="00CA5181" w:rsidRDefault="00CA5181" w:rsidP="00CA5181">
      <w:pPr>
        <w:spacing w:after="120" w:line="256" w:lineRule="auto"/>
        <w:jc w:val="both"/>
        <w:rPr>
          <w:rFonts w:ascii="Arial" w:eastAsia="Calibri" w:hAnsi="Arial" w:cs="Arial"/>
          <w:b/>
          <w:sz w:val="24"/>
        </w:rPr>
      </w:pPr>
      <w:r w:rsidRPr="00CA5181">
        <w:rPr>
          <w:rFonts w:ascii="Arial" w:eastAsia="Calibri" w:hAnsi="Arial" w:cs="Arial"/>
          <w:b/>
          <w:sz w:val="24"/>
        </w:rPr>
        <w:t>REKONSTRUKCIJA I PRENAMJENA KUĆE NA ADRESI DEŽELIĆEVA 12 U IVANIĆ-GRADU</w:t>
      </w:r>
    </w:p>
    <w:p w14:paraId="381EFA98" w14:textId="77777777" w:rsidR="00CA5181" w:rsidRPr="00CA5181" w:rsidRDefault="00CA5181" w:rsidP="00CA5181">
      <w:pPr>
        <w:spacing w:after="120" w:line="256" w:lineRule="auto"/>
        <w:jc w:val="both"/>
        <w:rPr>
          <w:rFonts w:ascii="Arial" w:eastAsia="Calibri" w:hAnsi="Arial" w:cs="Arial"/>
          <w:bCs/>
          <w:sz w:val="24"/>
        </w:rPr>
      </w:pPr>
      <w:r w:rsidRPr="00CA5181">
        <w:rPr>
          <w:rFonts w:ascii="Arial" w:eastAsia="Calibri" w:hAnsi="Arial" w:cs="Arial"/>
          <w:bCs/>
          <w:sz w:val="24"/>
        </w:rPr>
        <w:t xml:space="preserve">Izrada projektne dokumentacije za rekonstrukciju kuće na adresi Deželićeva 12 te prenamjenu u javnu i društvenu namjenu - </w:t>
      </w:r>
      <w:r w:rsidRPr="00CA5181">
        <w:rPr>
          <w:rFonts w:ascii="Arial" w:eastAsia="Calibri" w:hAnsi="Arial" w:cs="Arial"/>
          <w:bCs/>
          <w:i/>
          <w:iCs/>
          <w:sz w:val="24"/>
        </w:rPr>
        <w:t xml:space="preserve">Centar kulturnih i kreativnih industrija, </w:t>
      </w:r>
      <w:r w:rsidRPr="00CA5181">
        <w:rPr>
          <w:rFonts w:ascii="Arial" w:eastAsia="Calibri" w:hAnsi="Arial" w:cs="Arial"/>
          <w:bCs/>
          <w:sz w:val="24"/>
        </w:rPr>
        <w:t xml:space="preserve">povjerena je trgovačkom društvu JAS DESIGN d.o.o. Kloštar Ivanić. </w:t>
      </w:r>
    </w:p>
    <w:p w14:paraId="178058E9" w14:textId="77777777" w:rsidR="00CA5181" w:rsidRPr="00CA5181" w:rsidRDefault="00CA5181" w:rsidP="00CA5181">
      <w:pPr>
        <w:spacing w:after="120" w:line="256" w:lineRule="auto"/>
        <w:jc w:val="both"/>
        <w:rPr>
          <w:rFonts w:ascii="Arial" w:eastAsia="Calibri" w:hAnsi="Arial" w:cs="Arial"/>
          <w:bCs/>
          <w:sz w:val="24"/>
        </w:rPr>
      </w:pPr>
      <w:r w:rsidRPr="00CA5181">
        <w:rPr>
          <w:rFonts w:ascii="Arial" w:eastAsia="Calibri" w:hAnsi="Arial" w:cs="Arial"/>
          <w:bCs/>
          <w:sz w:val="24"/>
        </w:rPr>
        <w:t>Prostor kuće je zamišljen za prezentaciju, podijeljenu na tri tematske cjeline koje bi se održavale u navedenom prostoru kroz godinu:</w:t>
      </w:r>
    </w:p>
    <w:p w14:paraId="31DFA542" w14:textId="5C07C7DC" w:rsidR="00CA5181" w:rsidRPr="00CA5181" w:rsidRDefault="00CA5181" w:rsidP="00CA5181">
      <w:pPr>
        <w:spacing w:after="120" w:line="256" w:lineRule="auto"/>
        <w:jc w:val="both"/>
        <w:rPr>
          <w:rFonts w:ascii="Arial" w:eastAsia="Calibri" w:hAnsi="Arial" w:cs="Arial"/>
          <w:bCs/>
          <w:sz w:val="24"/>
        </w:rPr>
      </w:pPr>
      <w:r w:rsidRPr="00CA5181">
        <w:rPr>
          <w:rFonts w:ascii="Arial" w:eastAsia="Calibri" w:hAnsi="Arial" w:cs="Arial"/>
          <w:bCs/>
          <w:sz w:val="24"/>
        </w:rPr>
        <w:t>- kuća održivog razvoja i ekološke poljoprivrede, kuća dizajna i umjetnosti, kuća bučijade</w:t>
      </w:r>
      <w:r>
        <w:rPr>
          <w:rFonts w:ascii="Arial" w:eastAsia="Calibri" w:hAnsi="Arial" w:cs="Arial"/>
          <w:bCs/>
          <w:sz w:val="24"/>
        </w:rPr>
        <w:t>.</w:t>
      </w:r>
      <w:r w:rsidRPr="00CA5181">
        <w:rPr>
          <w:rFonts w:ascii="Arial" w:eastAsia="Calibri" w:hAnsi="Arial" w:cs="Arial"/>
          <w:bCs/>
          <w:sz w:val="24"/>
        </w:rPr>
        <w:t xml:space="preserve"> </w:t>
      </w:r>
    </w:p>
    <w:p w14:paraId="6BD39ACF" w14:textId="77777777" w:rsidR="00CA5181" w:rsidRPr="00CA5181" w:rsidRDefault="00CA5181" w:rsidP="00CA5181">
      <w:pPr>
        <w:spacing w:line="256" w:lineRule="auto"/>
        <w:contextualSpacing/>
        <w:jc w:val="both"/>
        <w:rPr>
          <w:rFonts w:ascii="Arial" w:eastAsia="Calibri" w:hAnsi="Arial" w:cs="Arial"/>
          <w:sz w:val="24"/>
        </w:rPr>
      </w:pPr>
      <w:r w:rsidRPr="00CA5181">
        <w:rPr>
          <w:rFonts w:ascii="Arial" w:eastAsia="Calibri" w:hAnsi="Arial" w:cs="Arial"/>
          <w:bCs/>
          <w:sz w:val="24"/>
        </w:rPr>
        <w:t>Na idejni projekt su ishođeni posebni uvjeti javnopravnih tijela te je izrađen i glavni projekt. N</w:t>
      </w:r>
      <w:r w:rsidRPr="00CA5181">
        <w:rPr>
          <w:rFonts w:ascii="Arial" w:eastAsia="Calibri" w:hAnsi="Arial" w:cs="Arial"/>
          <w:sz w:val="24"/>
        </w:rPr>
        <w:t>adležnom uredu za graditeljstvo predan je zahtjev za ishođenje građevinske dozvole.</w:t>
      </w:r>
    </w:p>
    <w:p w14:paraId="2FE6DC21" w14:textId="77777777" w:rsidR="00CA5181" w:rsidRPr="00CA5181" w:rsidRDefault="00CA5181" w:rsidP="00CA5181">
      <w:pPr>
        <w:spacing w:after="120" w:line="256" w:lineRule="auto"/>
        <w:jc w:val="both"/>
        <w:rPr>
          <w:rFonts w:ascii="Arial" w:eastAsia="Calibri" w:hAnsi="Arial" w:cs="Arial"/>
          <w:b/>
          <w:sz w:val="24"/>
        </w:rPr>
      </w:pPr>
    </w:p>
    <w:p w14:paraId="4697AB3D" w14:textId="77777777" w:rsidR="00CA5181" w:rsidRPr="00CA5181" w:rsidRDefault="00CA5181" w:rsidP="00CA5181">
      <w:pPr>
        <w:spacing w:after="120" w:line="256" w:lineRule="auto"/>
        <w:jc w:val="both"/>
        <w:rPr>
          <w:rFonts w:ascii="Arial" w:eastAsia="Calibri" w:hAnsi="Arial" w:cs="Arial"/>
          <w:b/>
          <w:sz w:val="24"/>
        </w:rPr>
      </w:pPr>
      <w:r w:rsidRPr="00CA5181">
        <w:rPr>
          <w:rFonts w:ascii="Arial" w:eastAsia="Calibri" w:hAnsi="Arial" w:cs="Arial"/>
          <w:b/>
          <w:sz w:val="24"/>
        </w:rPr>
        <w:t>CJELOVITA OBNOVA KUNDEKOVE KUĆE</w:t>
      </w:r>
    </w:p>
    <w:p w14:paraId="4391276A" w14:textId="77777777" w:rsidR="00CA5181" w:rsidRPr="00CA5181" w:rsidRDefault="00CA5181" w:rsidP="00CA5181">
      <w:pPr>
        <w:spacing w:after="120" w:line="256" w:lineRule="auto"/>
        <w:jc w:val="both"/>
        <w:rPr>
          <w:rFonts w:ascii="Arial" w:eastAsia="Calibri" w:hAnsi="Arial" w:cs="Arial"/>
          <w:bCs/>
          <w:sz w:val="24"/>
        </w:rPr>
      </w:pPr>
      <w:r w:rsidRPr="00CA5181">
        <w:rPr>
          <w:rFonts w:ascii="Arial" w:eastAsia="Calibri" w:hAnsi="Arial" w:cs="Arial"/>
          <w:bCs/>
          <w:sz w:val="24"/>
        </w:rPr>
        <w:t>Izrada projektne dokumentacije za cjelovitu obnovu Kundekove kuće, koja uključuje izradu glavnog i izvedbenog projekta, povjerena je trgovačkom društvu PLANUM PROJEKT d.o.o. Beli Manastir. Rok izvršenja usluge je do kraja lipnja 2026. godine.</w:t>
      </w:r>
    </w:p>
    <w:p w14:paraId="32A1E8B2" w14:textId="77777777" w:rsidR="00CA5181" w:rsidRPr="00CA5181" w:rsidRDefault="00CA5181" w:rsidP="00CA5181">
      <w:pPr>
        <w:spacing w:after="120" w:line="256" w:lineRule="auto"/>
        <w:jc w:val="both"/>
        <w:rPr>
          <w:rFonts w:ascii="Arial" w:eastAsia="Calibri" w:hAnsi="Arial" w:cs="Arial"/>
          <w:bCs/>
          <w:sz w:val="24"/>
        </w:rPr>
      </w:pPr>
      <w:r w:rsidRPr="00CA5181">
        <w:rPr>
          <w:rFonts w:ascii="Arial" w:eastAsia="Calibri" w:hAnsi="Arial" w:cs="Arial"/>
          <w:bCs/>
          <w:sz w:val="24"/>
        </w:rPr>
        <w:t>Projektna dokumentacija za cjelovitu obnovu izrađuje se u skladu sa Zakonom o obnovi zgrada oštećenih potresom na području Grada Zagreba, Krapinsko-zagorske županije, Zagrebačke županije, Sisačko-moslavačke županije i Karlovačke županije, a prema idejnom projektu, koji je izradilo trgovačko društvo JAS DESIGN d.o.o. Kloštar Ivanić, kao i konzervatorskom elaboratu, izrađenom od strane trgovačkog društva ARBI d.o.o. Zagreb. Na idejni projekt su ishođeni posebni uvjeti nadležnog konzervatorskog odjela u Zagrebu.</w:t>
      </w:r>
    </w:p>
    <w:p w14:paraId="0868D0AE" w14:textId="77777777" w:rsidR="00CA5181" w:rsidRPr="00CA5181" w:rsidRDefault="00CA5181" w:rsidP="00CA5181">
      <w:pPr>
        <w:spacing w:after="0" w:line="240" w:lineRule="auto"/>
        <w:rPr>
          <w:rFonts w:ascii="Calibri" w:eastAsia="Calibri" w:hAnsi="Calibri" w:cs="Times New Roman"/>
        </w:rPr>
      </w:pPr>
    </w:p>
    <w:p w14:paraId="381A58C9" w14:textId="77777777" w:rsidR="00CA5181" w:rsidRPr="00CA5181" w:rsidRDefault="00CA5181" w:rsidP="00CA5181">
      <w:pPr>
        <w:spacing w:after="120" w:line="256" w:lineRule="auto"/>
        <w:jc w:val="both"/>
        <w:rPr>
          <w:rFonts w:ascii="Arial" w:eastAsia="Calibri" w:hAnsi="Arial" w:cs="Arial"/>
          <w:b/>
          <w:sz w:val="24"/>
        </w:rPr>
      </w:pPr>
      <w:r w:rsidRPr="00CA5181">
        <w:rPr>
          <w:rFonts w:ascii="Arial" w:eastAsia="Calibri" w:hAnsi="Arial" w:cs="Arial"/>
          <w:b/>
          <w:sz w:val="24"/>
        </w:rPr>
        <w:lastRenderedPageBreak/>
        <w:t>PROŠIRENJE ODLAGALIŠTA TARNO</w:t>
      </w:r>
    </w:p>
    <w:p w14:paraId="65CCEBFC" w14:textId="77777777" w:rsidR="00CA5181" w:rsidRPr="00CA5181" w:rsidRDefault="00CA5181" w:rsidP="00CA5181">
      <w:pPr>
        <w:spacing w:after="240" w:line="256" w:lineRule="auto"/>
        <w:jc w:val="both"/>
        <w:rPr>
          <w:rFonts w:ascii="Arial" w:eastAsia="Calibri" w:hAnsi="Arial" w:cs="Arial"/>
          <w:bCs/>
          <w:sz w:val="24"/>
        </w:rPr>
      </w:pPr>
      <w:r w:rsidRPr="00CA5181">
        <w:rPr>
          <w:rFonts w:ascii="Arial" w:eastAsia="Calibri" w:hAnsi="Arial" w:cs="Arial"/>
          <w:bCs/>
          <w:sz w:val="24"/>
        </w:rPr>
        <w:t>Izrada projektne dokumentacije za proširenje postojećeg odlagališta Tarno na dio k.č.br. 9/2 k.o. Lepšić, povjerena je trgovačkom društvu H-PROJEKT d.o.o. Zagreb.</w:t>
      </w:r>
    </w:p>
    <w:p w14:paraId="01862201" w14:textId="53E4C993" w:rsidR="00CA5181" w:rsidRPr="00CA5181" w:rsidRDefault="00CA5181" w:rsidP="00CA5181">
      <w:pPr>
        <w:spacing w:after="240" w:line="256" w:lineRule="auto"/>
        <w:jc w:val="both"/>
        <w:rPr>
          <w:rFonts w:ascii="Arial" w:eastAsia="Calibri" w:hAnsi="Arial" w:cs="Arial"/>
          <w:bCs/>
          <w:sz w:val="24"/>
        </w:rPr>
      </w:pPr>
      <w:r>
        <w:rPr>
          <w:rFonts w:ascii="Arial" w:eastAsia="Calibri" w:hAnsi="Arial" w:cs="Arial"/>
          <w:bCs/>
          <w:sz w:val="24"/>
        </w:rPr>
        <w:t>S o</w:t>
      </w:r>
      <w:r w:rsidRPr="00CA5181">
        <w:rPr>
          <w:rFonts w:ascii="Arial" w:eastAsia="Calibri" w:hAnsi="Arial" w:cs="Arial"/>
          <w:bCs/>
          <w:sz w:val="24"/>
        </w:rPr>
        <w:t>bzirom</w:t>
      </w:r>
      <w:r>
        <w:rPr>
          <w:rFonts w:ascii="Arial" w:eastAsia="Calibri" w:hAnsi="Arial" w:cs="Arial"/>
          <w:bCs/>
          <w:sz w:val="24"/>
        </w:rPr>
        <w:t xml:space="preserve"> na to da</w:t>
      </w:r>
      <w:r w:rsidRPr="00CA5181">
        <w:rPr>
          <w:rFonts w:ascii="Arial" w:eastAsia="Calibri" w:hAnsi="Arial" w:cs="Arial"/>
          <w:bCs/>
          <w:sz w:val="24"/>
        </w:rPr>
        <w:t xml:space="preserve"> je riječ o etapnom zahvatu, kao i o proširenju na česticu u vlasništvu Republike Hrvatske, za navedeno je ishođena Lokacijska dozvola početkom 2025. godine.</w:t>
      </w:r>
    </w:p>
    <w:p w14:paraId="11D332B8" w14:textId="77777777" w:rsidR="00CA5181" w:rsidRPr="00CA5181" w:rsidRDefault="00CA5181" w:rsidP="00CA5181">
      <w:pPr>
        <w:spacing w:after="240" w:line="256" w:lineRule="auto"/>
        <w:jc w:val="both"/>
        <w:rPr>
          <w:rFonts w:ascii="Arial" w:eastAsia="Calibri" w:hAnsi="Arial" w:cs="Arial"/>
          <w:bCs/>
          <w:sz w:val="24"/>
        </w:rPr>
      </w:pPr>
      <w:r w:rsidRPr="00CA5181">
        <w:rPr>
          <w:rFonts w:ascii="Arial" w:eastAsia="Calibri" w:hAnsi="Arial" w:cs="Arial"/>
          <w:bCs/>
          <w:sz w:val="24"/>
        </w:rPr>
        <w:t xml:space="preserve">Projektom je cilj osigurati dostatni prostor za odlaganje neopasnog otpada s područja Grada Ivanić-Grada i općina Križ i Kloštar Ivanić te osigurati prostor za izgradnju građevina za gospodarenje otpadom, čija je osnovna funkcija povećati količine odvojeno sakupljenog otpada te smanjiti količine otpada koji se odlaže na odlagalište. </w:t>
      </w:r>
    </w:p>
    <w:p w14:paraId="6E4D72B7" w14:textId="77777777" w:rsidR="00CA5181" w:rsidRPr="00CA5181" w:rsidRDefault="00CA5181" w:rsidP="00CA5181">
      <w:pPr>
        <w:spacing w:after="240" w:line="256" w:lineRule="auto"/>
        <w:jc w:val="both"/>
        <w:rPr>
          <w:rFonts w:ascii="Arial" w:eastAsia="Calibri" w:hAnsi="Arial" w:cs="Arial"/>
          <w:b/>
          <w:bCs/>
          <w:sz w:val="24"/>
        </w:rPr>
      </w:pPr>
      <w:r w:rsidRPr="00CA5181">
        <w:rPr>
          <w:rFonts w:ascii="Arial" w:eastAsia="Calibri" w:hAnsi="Arial" w:cs="Arial"/>
          <w:b/>
          <w:bCs/>
          <w:sz w:val="24"/>
        </w:rPr>
        <w:t xml:space="preserve">ATLETSKA STAZA SPORTSKI PARK ZELENJAK  </w:t>
      </w:r>
    </w:p>
    <w:p w14:paraId="2C36D2D3" w14:textId="0B15EC17" w:rsidR="00CA5181" w:rsidRPr="00CA5181" w:rsidRDefault="00CA5181" w:rsidP="00CA5181">
      <w:pPr>
        <w:suppressAutoHyphens/>
        <w:autoSpaceDN w:val="0"/>
        <w:spacing w:after="200" w:line="276" w:lineRule="auto"/>
        <w:jc w:val="both"/>
        <w:textAlignment w:val="baseline"/>
        <w:rPr>
          <w:rFonts w:ascii="Arial" w:eastAsia="Times New Roman" w:hAnsi="Arial" w:cs="Arial"/>
          <w:b/>
          <w:sz w:val="24"/>
          <w:szCs w:val="24"/>
          <w:lang w:eastAsia="hr-HR"/>
        </w:rPr>
      </w:pPr>
      <w:r w:rsidRPr="00CA5181">
        <w:rPr>
          <w:rFonts w:ascii="Arial" w:eastAsia="Calibri" w:hAnsi="Arial" w:cs="Arial"/>
          <w:sz w:val="24"/>
        </w:rPr>
        <w:t>Izrada glavnog projekta uređenja sportskog igrališta atletske staze na Zelenjaku u Ivanić-Gradu. Projektom se predviđa obnova slojeva podloge postojeće atletske staze s rješavanjem odvodnje.</w:t>
      </w:r>
    </w:p>
    <w:p w14:paraId="4E42BFF1" w14:textId="77777777" w:rsidR="00CA5181" w:rsidRPr="00CA5181" w:rsidRDefault="00CA5181" w:rsidP="00CA5181">
      <w:pPr>
        <w:spacing w:after="120" w:line="254" w:lineRule="auto"/>
        <w:jc w:val="both"/>
        <w:rPr>
          <w:rFonts w:ascii="Arial" w:eastAsia="Calibri" w:hAnsi="Arial" w:cs="Arial"/>
          <w:b/>
          <w:sz w:val="24"/>
        </w:rPr>
      </w:pPr>
      <w:r w:rsidRPr="00CA5181">
        <w:rPr>
          <w:rFonts w:ascii="Arial" w:eastAsia="Calibri" w:hAnsi="Arial" w:cs="Arial"/>
          <w:b/>
          <w:sz w:val="24"/>
        </w:rPr>
        <w:t>NOVI DJEČJI VRTIĆ U IVANIĆ-GRADU</w:t>
      </w:r>
    </w:p>
    <w:p w14:paraId="71CA71D7" w14:textId="77777777" w:rsidR="00CA5181" w:rsidRPr="00CA5181" w:rsidRDefault="00CA5181" w:rsidP="00CA5181">
      <w:pPr>
        <w:spacing w:after="120" w:line="254" w:lineRule="auto"/>
        <w:jc w:val="both"/>
        <w:rPr>
          <w:rFonts w:ascii="Arial" w:eastAsia="Calibri" w:hAnsi="Arial" w:cs="Arial"/>
          <w:bCs/>
          <w:sz w:val="24"/>
        </w:rPr>
      </w:pPr>
      <w:r w:rsidRPr="00CA5181">
        <w:rPr>
          <w:rFonts w:ascii="Arial" w:eastAsia="Calibri" w:hAnsi="Arial" w:cs="Arial"/>
          <w:bCs/>
          <w:sz w:val="24"/>
        </w:rPr>
        <w:t xml:space="preserve">Izrada izvedbene projektne dokumentacije za izgradnju novog dječjeg vrtića na k.č.br. 2295/1 k.o. Ivanić-Grad. </w:t>
      </w:r>
    </w:p>
    <w:p w14:paraId="7E7E3784" w14:textId="77777777" w:rsidR="00CA5181" w:rsidRPr="00CA5181" w:rsidRDefault="00CA5181" w:rsidP="00CA5181">
      <w:pPr>
        <w:spacing w:line="240" w:lineRule="auto"/>
        <w:contextualSpacing/>
        <w:jc w:val="both"/>
        <w:rPr>
          <w:rFonts w:ascii="Arial" w:eastAsia="Calibri" w:hAnsi="Arial" w:cs="Arial"/>
          <w:bCs/>
          <w:sz w:val="24"/>
        </w:rPr>
      </w:pPr>
    </w:p>
    <w:p w14:paraId="4B24D13E" w14:textId="77777777" w:rsidR="00CA5181" w:rsidRPr="00CA5181" w:rsidRDefault="00CA5181" w:rsidP="00CA5181">
      <w:pPr>
        <w:spacing w:after="240"/>
        <w:jc w:val="both"/>
        <w:rPr>
          <w:rFonts w:ascii="Arial" w:eastAsia="Times New Roman" w:hAnsi="Arial" w:cs="Arial"/>
          <w:b/>
          <w:sz w:val="24"/>
          <w:szCs w:val="24"/>
          <w:lang w:eastAsia="hr-HR"/>
        </w:rPr>
      </w:pPr>
      <w:r w:rsidRPr="00CA5181">
        <w:rPr>
          <w:rFonts w:ascii="Arial" w:eastAsia="Times New Roman" w:hAnsi="Arial" w:cs="Arial"/>
          <w:b/>
          <w:sz w:val="24"/>
          <w:szCs w:val="24"/>
          <w:lang w:eastAsia="hr-HR"/>
        </w:rPr>
        <w:t xml:space="preserve">DOGRADNJA SPORTSKE DVORANE NA POSTOJEĆU ZGRADU UČENIČKOG DOMA </w:t>
      </w:r>
    </w:p>
    <w:p w14:paraId="5E7C0EF7" w14:textId="77777777" w:rsidR="00CA5181" w:rsidRPr="00CA5181" w:rsidRDefault="00CA5181" w:rsidP="00CA5181">
      <w:pPr>
        <w:suppressAutoHyphens/>
        <w:autoSpaceDN w:val="0"/>
        <w:spacing w:after="200" w:line="276" w:lineRule="auto"/>
        <w:jc w:val="both"/>
        <w:textAlignment w:val="baseline"/>
        <w:rPr>
          <w:rFonts w:ascii="Arial" w:eastAsia="Times New Roman" w:hAnsi="Arial" w:cs="Arial"/>
          <w:bCs/>
          <w:sz w:val="24"/>
          <w:szCs w:val="24"/>
          <w:lang w:eastAsia="hr-HR"/>
        </w:rPr>
      </w:pPr>
      <w:r w:rsidRPr="00CA5181">
        <w:rPr>
          <w:rFonts w:ascii="Arial" w:eastAsia="Times New Roman" w:hAnsi="Arial" w:cs="Arial"/>
          <w:bCs/>
          <w:sz w:val="24"/>
          <w:szCs w:val="24"/>
          <w:lang w:eastAsia="hr-HR"/>
        </w:rPr>
        <w:t>U cilju razmatranja i analize prostornih mogućnosti izrađeno je idejno rješenje za dogradnju sportske dvorane na postojeću zgradu Učeničkog doma na k.č.br. 2295/3 k.o. Ivanić-Grad. Izrada idejnog rješenja povjerena je trgovačkom društvu Atelje za arhitekturu 312 d.o.o. Zagreb. Idejnim rješenjem je predložena izgradnja sportske dvorane tlocrtnih dimenzija 55,28 x 38,00 m, koja se povezuje s postojećim učeničkim domom „toplom“ vezom, odnosno „toplim“ hodnikom. Na idejno rješenje su ishođeni posebni uvjeti javno-pravnih tijela.</w:t>
      </w:r>
    </w:p>
    <w:p w14:paraId="5856F298" w14:textId="77777777" w:rsidR="00CA5181" w:rsidRPr="00CA5181" w:rsidRDefault="00CA5181" w:rsidP="00CA5181">
      <w:pPr>
        <w:suppressAutoHyphens/>
        <w:autoSpaceDN w:val="0"/>
        <w:spacing w:after="200" w:line="276" w:lineRule="auto"/>
        <w:jc w:val="both"/>
        <w:textAlignment w:val="baseline"/>
        <w:rPr>
          <w:rFonts w:ascii="Arial" w:eastAsia="Times New Roman" w:hAnsi="Arial" w:cs="Arial"/>
          <w:b/>
          <w:sz w:val="24"/>
          <w:szCs w:val="24"/>
          <w:lang w:eastAsia="hr-HR"/>
        </w:rPr>
      </w:pPr>
      <w:r w:rsidRPr="00CA5181">
        <w:rPr>
          <w:rFonts w:ascii="Arial" w:eastAsia="Times New Roman" w:hAnsi="Arial" w:cs="Arial"/>
          <w:b/>
          <w:sz w:val="24"/>
          <w:szCs w:val="24"/>
          <w:lang w:eastAsia="hr-HR"/>
        </w:rPr>
        <w:t>JAVNA RASVJETA VUČAKOVEČKA ULICA</w:t>
      </w:r>
    </w:p>
    <w:p w14:paraId="1AA59B65" w14:textId="77777777" w:rsidR="00CA5181" w:rsidRPr="00CA5181" w:rsidRDefault="00CA5181" w:rsidP="00CA5181">
      <w:pPr>
        <w:suppressAutoHyphens/>
        <w:autoSpaceDN w:val="0"/>
        <w:spacing w:after="200" w:line="276" w:lineRule="auto"/>
        <w:jc w:val="both"/>
        <w:textAlignment w:val="baseline"/>
        <w:rPr>
          <w:rFonts w:ascii="Arial" w:eastAsia="Times New Roman" w:hAnsi="Arial" w:cs="Arial"/>
          <w:bCs/>
          <w:sz w:val="24"/>
          <w:szCs w:val="24"/>
          <w:lang w:eastAsia="hr-HR"/>
        </w:rPr>
      </w:pPr>
      <w:r w:rsidRPr="00CA5181">
        <w:rPr>
          <w:rFonts w:ascii="Arial" w:eastAsia="Times New Roman" w:hAnsi="Arial" w:cs="Arial"/>
          <w:bCs/>
          <w:sz w:val="24"/>
          <w:szCs w:val="24"/>
          <w:lang w:eastAsia="hr-HR"/>
        </w:rPr>
        <w:t xml:space="preserve">Izrada projektne dokumentacije za izgradnju javne rasvjete na južnoj strani Vučakovečke ulice te zapadnoj strani Nove Industrijske ceste povjerena je trgovačkom društvu FORESIGHT d.o.o. Ivanić-Grad. Projektom je planirana ugradnja 50 rasvjetnih tijela, tj. metalnih stupova visine 8 m sa LED lampama. Projekt je izrađen i dostavljen krajem prosinca 2025. te je nakon toga započela priprema javne nabave radova. </w:t>
      </w:r>
    </w:p>
    <w:p w14:paraId="3DE29E5C" w14:textId="319190EF" w:rsidR="002E7A6E" w:rsidRPr="00A41FC2" w:rsidRDefault="008C4DED" w:rsidP="002E7A6E">
      <w:pPr>
        <w:spacing w:after="240"/>
        <w:jc w:val="both"/>
        <w:rPr>
          <w:rFonts w:ascii="Arial" w:eastAsia="Calibri" w:hAnsi="Arial" w:cs="Arial"/>
          <w:b/>
          <w:i/>
          <w:iCs/>
          <w:sz w:val="24"/>
        </w:rPr>
      </w:pPr>
      <w:r w:rsidRPr="00A41FC2">
        <w:rPr>
          <w:rFonts w:ascii="Arial" w:eastAsia="Calibri" w:hAnsi="Arial" w:cs="Arial"/>
          <w:b/>
          <w:sz w:val="24"/>
        </w:rPr>
        <w:t>2.</w:t>
      </w:r>
      <w:r w:rsidR="007B440F">
        <w:rPr>
          <w:rFonts w:ascii="Arial" w:eastAsia="Calibri" w:hAnsi="Arial" w:cs="Arial"/>
          <w:b/>
          <w:sz w:val="24"/>
        </w:rPr>
        <w:t>10</w:t>
      </w:r>
      <w:r w:rsidRPr="00A41FC2">
        <w:rPr>
          <w:rFonts w:ascii="Arial" w:eastAsia="Calibri" w:hAnsi="Arial" w:cs="Arial"/>
          <w:b/>
          <w:sz w:val="24"/>
        </w:rPr>
        <w:t xml:space="preserve">. </w:t>
      </w:r>
      <w:r w:rsidR="002E7A6E" w:rsidRPr="00A41FC2">
        <w:rPr>
          <w:rFonts w:ascii="Arial" w:eastAsia="Calibri" w:hAnsi="Arial" w:cs="Arial"/>
          <w:b/>
          <w:sz w:val="24"/>
        </w:rPr>
        <w:t xml:space="preserve">PROSTORNO PLANSKA DOKUMENTACIJA </w:t>
      </w:r>
    </w:p>
    <w:p w14:paraId="6A565038" w14:textId="77777777" w:rsidR="000C6702" w:rsidRPr="000C6702" w:rsidRDefault="000C6702" w:rsidP="000C6702">
      <w:pPr>
        <w:spacing w:after="240" w:line="256" w:lineRule="auto"/>
        <w:jc w:val="both"/>
        <w:rPr>
          <w:rFonts w:ascii="Arial" w:eastAsia="Calibri" w:hAnsi="Arial" w:cs="Arial"/>
          <w:b/>
          <w:sz w:val="24"/>
        </w:rPr>
      </w:pPr>
      <w:r w:rsidRPr="000C6702">
        <w:rPr>
          <w:rFonts w:ascii="Arial" w:eastAsia="Calibri" w:hAnsi="Arial" w:cs="Arial"/>
          <w:b/>
          <w:sz w:val="24"/>
        </w:rPr>
        <w:t>VII. IZMJENE I DOPUNE URBANISTIČKOG PLANA UREĐENJA UPU-4 ZA PODRUČJE IVANIĆ-GRAD, ŠARAMPOV DONJI I JALŠEVEC BREŠKI</w:t>
      </w:r>
    </w:p>
    <w:p w14:paraId="0C5059E0"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lastRenderedPageBreak/>
        <w:t xml:space="preserve">Odluka o izradi VII. Izmjena i dopuna Urbanističkog plana uređenja UPU-4 za područje Ivanić-Grad, Šarampov Donji i Jalševec Breški, usvojena je na 19. sjednici Gradskog vijeća Grada Ivanić-Grada, održanoj dana 10.05.2023. godine te je objavljena u Službenom glasniku Grada Ivanić-Grada, broj 05/23. </w:t>
      </w:r>
    </w:p>
    <w:p w14:paraId="01949E93"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 xml:space="preserve">Tehnička priprema za izradu predmetnih izmjena povjerena je trgovačkom društvu URBANISTIČKI INSTITUT HRVATSKA d.o.o. Zagreb i dovršena je. </w:t>
      </w:r>
    </w:p>
    <w:p w14:paraId="3D9429B8"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Po izvršenoj tehničkoj pripremi, izrađeno je stručno rješenje do kraja 2025. godine te u 2026. godini slijede nove aktivnosti na izradi Prijedloga plana za javnu raspravu.</w:t>
      </w:r>
    </w:p>
    <w:p w14:paraId="78115A26" w14:textId="77777777" w:rsidR="000C6702" w:rsidRPr="000C6702" w:rsidRDefault="000C6702" w:rsidP="000C6702">
      <w:pPr>
        <w:spacing w:after="240" w:line="256" w:lineRule="auto"/>
        <w:jc w:val="both"/>
        <w:rPr>
          <w:rFonts w:ascii="Arial" w:eastAsia="Calibri" w:hAnsi="Arial" w:cs="Arial"/>
          <w:b/>
          <w:sz w:val="24"/>
        </w:rPr>
      </w:pPr>
      <w:r w:rsidRPr="000C6702">
        <w:rPr>
          <w:rFonts w:ascii="Arial" w:eastAsia="Calibri" w:hAnsi="Arial" w:cs="Arial"/>
          <w:b/>
          <w:sz w:val="24"/>
        </w:rPr>
        <w:t>IZMJENE I DOPUNE PROSTORNOG PLANA UREĐENJA GRADA IVANIĆ-GRADA</w:t>
      </w:r>
    </w:p>
    <w:p w14:paraId="4CBC5519"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Odluka o izradi izmjene i dopune Prostornog plana uređenja Grada Ivanić-Grada usvojena je na 35. sjednici Gradskog vijeća Grada Ivanić-Grada, održanoj dana 18. ožujka 2025. godine te je objavljena u Službenom glasniku Grada Ivanić-Grada, broj 01/25. Razlozi izrade Plana opisani su u Odluci, a najvažniji se odnose na usklađivanje s Pravilnikom, koji je stupio na snagu 01. siječnja 2024. godine i Zakonom o prostornom uređenju, kojim je propisana obveza vođenja svih izmjena i dopuna prostornih planova, kao i donošenje novih, u svim fazama izrade, kroz elektronički sustav „ePlanovi“ čime se stvaraju prostorni planovi „nove generacije“.</w:t>
      </w:r>
    </w:p>
    <w:p w14:paraId="70196C22"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 xml:space="preserve">Izrada Plana povjerena je trgovačkom društvu INTERDIS d.o.o. Zagreb. </w:t>
      </w:r>
    </w:p>
    <w:p w14:paraId="7950676F" w14:textId="5E4E98E8"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 xml:space="preserve">Grad Ivanić-Grad je krajem 2025. godine, tj. na 6. sjednici Gradskog vijeća Grada Ivanić-Grada održanoj dana 22. prosinca 2025. godine donio Odluku o 1. izmjeni i dopuni Odluke o izradi izmjene i dopune Prostornog plana uređenja Grada Ivanić-Grada, zbog izmjene roka za dostavu zahtjeva za izmjenu Plana, koji je produžen do 31.12. 2025. godine. </w:t>
      </w:r>
    </w:p>
    <w:p w14:paraId="1C9D17A5" w14:textId="6B661BC1" w:rsidR="000C6702" w:rsidRPr="000C6702" w:rsidRDefault="000C6702" w:rsidP="000C6702">
      <w:pPr>
        <w:spacing w:after="240" w:line="256" w:lineRule="auto"/>
        <w:jc w:val="both"/>
        <w:rPr>
          <w:rFonts w:ascii="Arial" w:eastAsia="Calibri" w:hAnsi="Arial" w:cs="Arial"/>
          <w:b/>
          <w:sz w:val="24"/>
        </w:rPr>
      </w:pPr>
      <w:r w:rsidRPr="000C6702">
        <w:rPr>
          <w:rFonts w:ascii="Arial" w:eastAsia="Calibri" w:hAnsi="Arial" w:cs="Arial"/>
          <w:b/>
          <w:sz w:val="24"/>
        </w:rPr>
        <w:t>IZVJEŠĆE O STANJU U PROSTORU GRADA IVANIĆ-GRADA ZA RAZDOBLJE OD 01.01.2021. GODINE DO 31.12.2024. GODINE</w:t>
      </w:r>
    </w:p>
    <w:p w14:paraId="51A0D468"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 xml:space="preserve">Izrada Izvješća povjerena je trgovačkom društvu LIPOVAC I PARTNERI d.o.o. Zagreb. Izvješće je izrađeno temeljem odredbi Zakona o prostornom uređenju i Pravilnika o sadržaju i obveznim prostornim pokazateljima izvješća o stanju u prostoru te je objavljeno u Službenom glasniku Grada Ivanić-Grada, broj 07/25 od 28.11.2025. godine. </w:t>
      </w:r>
    </w:p>
    <w:p w14:paraId="22016DDA"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bCs/>
          <w:sz w:val="24"/>
        </w:rPr>
        <w:t>Ovaj dokument predstavlja jedan od temeljnih dokumenata Grada Ivanić-Grada kojim su analizirani provedeni i planirani zahvati u prostoru Grada iz područja prostornog uređenja u promatranom razdoblju te područja gradnje građevina visokogradnje i niskogradnje, uključujući i svu prateću infrastrukturnu mrežu.</w:t>
      </w:r>
    </w:p>
    <w:p w14:paraId="2BE01665" w14:textId="77777777" w:rsidR="000C6702" w:rsidRPr="000C6702" w:rsidRDefault="000C6702" w:rsidP="000C6702">
      <w:pPr>
        <w:spacing w:after="240" w:line="256" w:lineRule="auto"/>
        <w:jc w:val="both"/>
        <w:rPr>
          <w:rFonts w:ascii="Arial" w:eastAsia="Calibri" w:hAnsi="Arial" w:cs="Arial"/>
          <w:bCs/>
          <w:sz w:val="24"/>
        </w:rPr>
      </w:pPr>
      <w:r w:rsidRPr="000C6702">
        <w:rPr>
          <w:rFonts w:ascii="Arial" w:eastAsia="Calibri" w:hAnsi="Arial" w:cs="Arial"/>
          <w:sz w:val="24"/>
        </w:rPr>
        <w:t>Izvješće</w:t>
      </w:r>
      <w:r w:rsidRPr="000C6702">
        <w:rPr>
          <w:rFonts w:ascii="Arial" w:eastAsia="Calibri" w:hAnsi="Arial" w:cs="Arial"/>
          <w:b/>
          <w:bCs/>
          <w:i/>
          <w:iCs/>
          <w:sz w:val="24"/>
        </w:rPr>
        <w:t xml:space="preserve"> </w:t>
      </w:r>
      <w:r w:rsidRPr="000C6702">
        <w:rPr>
          <w:rFonts w:ascii="Arial" w:eastAsia="Calibri" w:hAnsi="Arial" w:cs="Arial"/>
          <w:bCs/>
          <w:sz w:val="24"/>
        </w:rPr>
        <w:t>sadrži analizu i ocjenu stanja i kretanja prostornog razvoja, analizu provedbe donesenih prostornih planova i drugih dokumenata koji utječu na prostor kao i možebitne prijedloge za unaprjeđenje prostornog razvoja kroz izmjene i dopune važeće prostorno-planske dokumentacije, s temeljnim preporukama mjera za njihovo donošenje i primjenu u narednom četverogodišnjem razdoblju.</w:t>
      </w:r>
    </w:p>
    <w:p w14:paraId="4EC7DE22" w14:textId="77777777" w:rsidR="000C6702" w:rsidRPr="000C6702" w:rsidRDefault="000C6702" w:rsidP="000C6702">
      <w:pPr>
        <w:spacing w:after="240" w:line="256" w:lineRule="auto"/>
        <w:jc w:val="both"/>
        <w:rPr>
          <w:rFonts w:ascii="Arial" w:eastAsia="Calibri" w:hAnsi="Arial" w:cs="Arial"/>
          <w:b/>
          <w:sz w:val="24"/>
        </w:rPr>
      </w:pPr>
      <w:r w:rsidRPr="000C6702">
        <w:rPr>
          <w:rFonts w:ascii="Arial" w:eastAsia="Calibri" w:hAnsi="Arial" w:cs="Arial"/>
          <w:b/>
          <w:sz w:val="24"/>
        </w:rPr>
        <w:lastRenderedPageBreak/>
        <w:t>SUDJELOVANJE U POSTUPCIMA IZRADE I DONOŠENJA DOKUMENATA PROSTORNOG UREĐENJA SUSJEDNIH JEDINICA LOKALNE SAMOUPRAVE, ZAGREBAČKE ŽUPANIJE I REPUBLIKE HRVATSKE</w:t>
      </w:r>
    </w:p>
    <w:p w14:paraId="64A19617" w14:textId="77777777" w:rsidR="000C6702" w:rsidRPr="000C6702" w:rsidRDefault="000C6702" w:rsidP="000C6702">
      <w:pPr>
        <w:spacing w:after="240" w:line="256" w:lineRule="auto"/>
        <w:jc w:val="both"/>
        <w:rPr>
          <w:rFonts w:ascii="Arial" w:eastAsia="Calibri" w:hAnsi="Arial" w:cs="Arial"/>
          <w:sz w:val="24"/>
        </w:rPr>
      </w:pPr>
      <w:r w:rsidRPr="000C6702">
        <w:rPr>
          <w:rFonts w:ascii="Arial" w:eastAsia="Calibri" w:hAnsi="Arial" w:cs="Arial"/>
          <w:sz w:val="24"/>
        </w:rPr>
        <w:t>Grad Ivanić-Grad sukladno Zakonu o prostornom uređenju sudjeluje u postupcima izrade prostornih planova susjednih jedinica lokalne samouprave, Zagrebačke županije, Republike Hrvatske, i to davanjem smjernica, podataka, raznih očitovanja te sudjelovanja u javnim raspravama, sve prema potrebi.</w:t>
      </w:r>
    </w:p>
    <w:p w14:paraId="2607E518" w14:textId="77777777" w:rsidR="000C6702" w:rsidRPr="000C6702" w:rsidRDefault="000C6702" w:rsidP="000C6702">
      <w:pPr>
        <w:spacing w:after="240" w:line="256" w:lineRule="auto"/>
        <w:jc w:val="both"/>
        <w:rPr>
          <w:rFonts w:ascii="Arial" w:eastAsia="Calibri" w:hAnsi="Arial" w:cs="Arial"/>
          <w:b/>
          <w:bCs/>
          <w:sz w:val="24"/>
        </w:rPr>
      </w:pPr>
      <w:r w:rsidRPr="000C6702">
        <w:rPr>
          <w:rFonts w:ascii="Arial" w:eastAsia="Calibri" w:hAnsi="Arial" w:cs="Arial"/>
          <w:b/>
          <w:bCs/>
          <w:sz w:val="24"/>
        </w:rPr>
        <w:t>DRŽAVNI PLAN PROSTORNOG RAZVOJA</w:t>
      </w:r>
    </w:p>
    <w:p w14:paraId="17ECA369" w14:textId="77777777" w:rsidR="000C6702" w:rsidRPr="000C6702" w:rsidRDefault="000C6702" w:rsidP="000C6702">
      <w:pPr>
        <w:spacing w:after="240" w:line="256" w:lineRule="auto"/>
        <w:jc w:val="both"/>
        <w:rPr>
          <w:rFonts w:ascii="Arial" w:eastAsia="Calibri" w:hAnsi="Arial" w:cs="Arial"/>
          <w:sz w:val="24"/>
        </w:rPr>
      </w:pPr>
      <w:r w:rsidRPr="000C6702">
        <w:rPr>
          <w:rFonts w:ascii="Arial" w:eastAsia="Calibri" w:hAnsi="Arial" w:cs="Arial"/>
          <w:sz w:val="24"/>
        </w:rPr>
        <w:t>Na državnoj razini u tijeku je postupak izrade Državnog plana prostornog razvoja, koji je započeo donošenjem Odluke Ministra prostornog uređenja, graditeljstva i državne imovine o izradi predmetnog plana 2018. godine (Narodne novine, broj 39/18). Grad Ivanić-Grad se u postupak izrade plana uključio 2018. godine podnošenjem svojih zahtjeva za izradu Državnog plana. Do isteka razdoblja koje je predmetom ovog Izvješća, nije bilo drugih aktivnosti niti postupaka od strane stručnog izrađivača Plana  - Hrvatskog zavoda za prostorni razvoj, kao i Nositelja izrade – Ministarstva graditeljstva i prostornoga uređenja (sada Ministarstvo prostornoga uređenja, graditeljstva i državne imovine), s kojima je Grad Ivanić-Grad upoznat.</w:t>
      </w:r>
    </w:p>
    <w:p w14:paraId="6C45B6E1" w14:textId="77777777" w:rsidR="000C6702" w:rsidRPr="000C6702" w:rsidRDefault="000C6702" w:rsidP="000C6702">
      <w:pPr>
        <w:spacing w:after="240" w:line="256" w:lineRule="auto"/>
        <w:jc w:val="both"/>
        <w:rPr>
          <w:rFonts w:ascii="Arial" w:eastAsia="Calibri" w:hAnsi="Arial" w:cs="Arial"/>
          <w:b/>
          <w:bCs/>
          <w:sz w:val="24"/>
        </w:rPr>
      </w:pPr>
      <w:r w:rsidRPr="000C6702">
        <w:rPr>
          <w:rFonts w:ascii="Arial" w:eastAsia="Calibri" w:hAnsi="Arial" w:cs="Arial"/>
          <w:b/>
          <w:bCs/>
          <w:sz w:val="24"/>
        </w:rPr>
        <w:t>VIII. IZMJENE I DOPUNE PROSTORNOG PLANA ZAGREBAČKE ŽUPANIJE</w:t>
      </w:r>
    </w:p>
    <w:p w14:paraId="4985B75F" w14:textId="4743BAA4" w:rsidR="000C6702" w:rsidRPr="000C6702" w:rsidRDefault="000C6702" w:rsidP="000C6702">
      <w:pPr>
        <w:spacing w:after="240" w:line="256" w:lineRule="auto"/>
        <w:jc w:val="both"/>
        <w:rPr>
          <w:rFonts w:ascii="Arial" w:eastAsia="Calibri" w:hAnsi="Arial" w:cs="Arial"/>
          <w:sz w:val="24"/>
        </w:rPr>
      </w:pPr>
      <w:r w:rsidRPr="000C6702">
        <w:rPr>
          <w:rFonts w:ascii="Arial" w:eastAsia="Calibri" w:hAnsi="Arial" w:cs="Arial"/>
          <w:sz w:val="24"/>
        </w:rPr>
        <w:t>Na regionalnoj razini u tijeku je postupak izrade VIII. Izmjena i dopuna Prostornog plana Zagrebačke županije, koji je započeo donošenjem Odluke o izradi predmetnog plana na Županijskoj skupštini Zagrebačke županije (Glasnik Zagrebačke županije, broj 11/23). Grad Ivanić-Grad se u postupak izrade Plana uključio tijekom 2023. i 2024. godine, podnošenjem svojih zahtjeva za izradu predmetnog plana. Za navedene VIII. izmjene i dopune Prostornog plana Zagrebačke županije, Župan je dana 28.02.2023. godine donio Odluku o započinjanju postupka strateške procjene utjecaja na okoliš. U periodu od 07.</w:t>
      </w:r>
      <w:r w:rsidR="003E5040">
        <w:rPr>
          <w:rFonts w:ascii="Arial" w:eastAsia="Calibri" w:hAnsi="Arial" w:cs="Arial"/>
          <w:sz w:val="24"/>
        </w:rPr>
        <w:t xml:space="preserve"> </w:t>
      </w:r>
      <w:r w:rsidRPr="000C6702">
        <w:rPr>
          <w:rFonts w:ascii="Arial" w:eastAsia="Calibri" w:hAnsi="Arial" w:cs="Arial"/>
          <w:sz w:val="24"/>
        </w:rPr>
        <w:t xml:space="preserve">siječnja 2025. do 05. veljače 2025. godine, održana je javna rasprava o Prijedlogu VIII. Izmjena i dopuna Prostornog plana Zagrebačke županije i o Strateškoj studiji o utjecaju VIII. Izmjena i dopuna Prostornog plana Zagrebačke županije. </w:t>
      </w:r>
    </w:p>
    <w:p w14:paraId="29D88510" w14:textId="77777777" w:rsidR="000C6702" w:rsidRPr="000C6702" w:rsidRDefault="000C6702" w:rsidP="000C6702">
      <w:pPr>
        <w:spacing w:after="240" w:line="256" w:lineRule="auto"/>
        <w:jc w:val="both"/>
        <w:rPr>
          <w:rFonts w:ascii="Arial" w:eastAsia="Calibri" w:hAnsi="Arial" w:cs="Arial"/>
          <w:sz w:val="24"/>
        </w:rPr>
      </w:pPr>
      <w:r w:rsidRPr="000C6702">
        <w:rPr>
          <w:rFonts w:ascii="Arial" w:eastAsia="Calibri" w:hAnsi="Arial" w:cs="Arial"/>
          <w:sz w:val="24"/>
        </w:rPr>
        <w:t>U periodu od 10. veljače 2025. do 11. ožujka 2025. godine održano je Ponavljanje javnog uvida u Prijedlog VIII. Izmjena i dopuna Prostornog plana Zagrebačke županije i o Strateškoj studiji o utjecaju VIII. Izmjena i dopuna Prostornog plana Zagrebačke županije.</w:t>
      </w:r>
    </w:p>
    <w:p w14:paraId="72759093" w14:textId="77777777" w:rsidR="000C6702" w:rsidRPr="000C6702" w:rsidRDefault="000C6702" w:rsidP="000C6702">
      <w:pPr>
        <w:spacing w:after="240" w:line="256" w:lineRule="auto"/>
        <w:jc w:val="both"/>
        <w:rPr>
          <w:rFonts w:ascii="Arial" w:eastAsia="Calibri" w:hAnsi="Arial" w:cs="Arial"/>
          <w:sz w:val="24"/>
        </w:rPr>
      </w:pPr>
      <w:r w:rsidRPr="000C6702">
        <w:rPr>
          <w:rFonts w:ascii="Arial" w:eastAsia="Calibri" w:hAnsi="Arial" w:cs="Arial"/>
          <w:sz w:val="24"/>
        </w:rPr>
        <w:t>Nositelj izrade (Upravni odjel za prostorno uređenje, gradnju i zaštitu okoliša Zagrebačke županije) je do kraja 2025. godine objavio Izvješće o javnoj raspravi te slijedi održavanje Ponovne javne rasprave u budućem periodu.</w:t>
      </w:r>
    </w:p>
    <w:p w14:paraId="239E5377" w14:textId="77777777" w:rsidR="00F610A0" w:rsidRPr="00A41FC2" w:rsidRDefault="00F610A0" w:rsidP="00F610A0">
      <w:pPr>
        <w:spacing w:after="240"/>
        <w:jc w:val="both"/>
        <w:rPr>
          <w:rFonts w:ascii="Arial" w:eastAsia="Calibri" w:hAnsi="Arial" w:cs="Arial"/>
          <w:b/>
          <w:sz w:val="24"/>
        </w:rPr>
      </w:pPr>
      <w:r w:rsidRPr="00A41FC2">
        <w:rPr>
          <w:rFonts w:ascii="Arial" w:eastAsia="Calibri" w:hAnsi="Arial" w:cs="Arial"/>
          <w:b/>
          <w:sz w:val="24"/>
        </w:rPr>
        <w:t>Razno</w:t>
      </w:r>
    </w:p>
    <w:p w14:paraId="0BF4BD59" w14:textId="77777777" w:rsidR="00F610A0" w:rsidRPr="00A41FC2" w:rsidRDefault="00F610A0" w:rsidP="00F610A0">
      <w:pPr>
        <w:spacing w:after="240"/>
        <w:jc w:val="both"/>
        <w:rPr>
          <w:rFonts w:ascii="Arial" w:eastAsia="Calibri" w:hAnsi="Arial" w:cs="Arial"/>
          <w:sz w:val="24"/>
        </w:rPr>
      </w:pPr>
      <w:r w:rsidRPr="00A41FC2">
        <w:rPr>
          <w:rFonts w:ascii="Arial" w:eastAsia="Calibri" w:hAnsi="Arial" w:cs="Arial"/>
          <w:sz w:val="24"/>
        </w:rPr>
        <w:t xml:space="preserve">U sklopu obavljanja poslova iz djelokruga Upravnog odjela za komunalno gospodarstvo, prostorno planiranje, gospodarstvo i poljoprivredu, a sukladno Zakonu o gradnji i Zakonu o prostornom uređenju izdavani su prema zaprimljenim zahtjevima </w:t>
      </w:r>
      <w:r w:rsidRPr="00A41FC2">
        <w:rPr>
          <w:rFonts w:ascii="Arial" w:eastAsia="Calibri" w:hAnsi="Arial" w:cs="Arial"/>
          <w:sz w:val="24"/>
        </w:rPr>
        <w:lastRenderedPageBreak/>
        <w:t>posebni uvjeti te potvrde glavnog projekta ili Rješenja o obustavi izdavanja potvrde glavnog projekta.</w:t>
      </w:r>
    </w:p>
    <w:p w14:paraId="4710ACE3" w14:textId="77777777" w:rsidR="00F610A0" w:rsidRPr="00A41FC2" w:rsidRDefault="00F610A0" w:rsidP="00F610A0">
      <w:pPr>
        <w:spacing w:after="240"/>
        <w:jc w:val="both"/>
        <w:rPr>
          <w:rFonts w:ascii="Arial" w:eastAsia="Calibri" w:hAnsi="Arial" w:cs="Arial"/>
          <w:sz w:val="24"/>
        </w:rPr>
      </w:pPr>
      <w:r w:rsidRPr="00A41FC2">
        <w:rPr>
          <w:rFonts w:ascii="Arial" w:eastAsia="Calibri" w:hAnsi="Arial" w:cs="Arial"/>
          <w:sz w:val="24"/>
        </w:rPr>
        <w:t>Prema pojedinačnim zahtjevima, omogućavan je neposredan uvid u dokumente prostornog uređenja te su se vršili i drugi poslovi, u skladu s zakonom i aktima Gradskog vijeća i Gradonačelnika.</w:t>
      </w:r>
    </w:p>
    <w:p w14:paraId="03E3F9D2" w14:textId="0642CD99" w:rsidR="00445A87" w:rsidRDefault="00445A87" w:rsidP="00445A87">
      <w:pPr>
        <w:spacing w:line="276" w:lineRule="auto"/>
        <w:contextualSpacing/>
        <w:jc w:val="both"/>
        <w:rPr>
          <w:rFonts w:ascii="Arial" w:eastAsia="Times New Roman" w:hAnsi="Arial" w:cs="Arial"/>
          <w:b/>
          <w:bCs/>
          <w:sz w:val="24"/>
          <w:szCs w:val="24"/>
          <w:lang w:eastAsia="hr-HR"/>
        </w:rPr>
      </w:pPr>
      <w:r w:rsidRPr="00445A87">
        <w:rPr>
          <w:rFonts w:ascii="Arial" w:eastAsia="Times New Roman" w:hAnsi="Arial" w:cs="Arial"/>
          <w:b/>
          <w:bCs/>
          <w:sz w:val="24"/>
          <w:szCs w:val="24"/>
          <w:lang w:eastAsia="hr-HR"/>
        </w:rPr>
        <w:t>2.</w:t>
      </w:r>
      <w:r w:rsidR="00946DF8">
        <w:rPr>
          <w:rFonts w:ascii="Arial" w:eastAsia="Times New Roman" w:hAnsi="Arial" w:cs="Arial"/>
          <w:b/>
          <w:bCs/>
          <w:sz w:val="24"/>
          <w:szCs w:val="24"/>
          <w:lang w:eastAsia="hr-HR"/>
        </w:rPr>
        <w:t>1</w:t>
      </w:r>
      <w:r w:rsidR="007B440F">
        <w:rPr>
          <w:rFonts w:ascii="Arial" w:eastAsia="Times New Roman" w:hAnsi="Arial" w:cs="Arial"/>
          <w:b/>
          <w:bCs/>
          <w:sz w:val="24"/>
          <w:szCs w:val="24"/>
          <w:lang w:eastAsia="hr-HR"/>
        </w:rPr>
        <w:t>1</w:t>
      </w:r>
      <w:r w:rsidRPr="00445A87">
        <w:rPr>
          <w:rFonts w:ascii="Arial" w:eastAsia="Times New Roman" w:hAnsi="Arial" w:cs="Arial"/>
          <w:b/>
          <w:bCs/>
          <w:sz w:val="24"/>
          <w:szCs w:val="24"/>
          <w:lang w:eastAsia="hr-HR"/>
        </w:rPr>
        <w:t>. ZAŠTITA OKOLIŠA</w:t>
      </w:r>
    </w:p>
    <w:p w14:paraId="1D1B2D16" w14:textId="77777777" w:rsidR="006E37D7" w:rsidRPr="00445A87" w:rsidRDefault="006E37D7" w:rsidP="00445A87">
      <w:pPr>
        <w:spacing w:line="276" w:lineRule="auto"/>
        <w:contextualSpacing/>
        <w:jc w:val="both"/>
        <w:rPr>
          <w:rFonts w:ascii="Arial" w:eastAsia="Times New Roman" w:hAnsi="Arial" w:cs="Arial"/>
          <w:b/>
          <w:bCs/>
          <w:sz w:val="24"/>
          <w:szCs w:val="24"/>
          <w:lang w:eastAsia="hr-HR"/>
        </w:rPr>
      </w:pPr>
    </w:p>
    <w:p w14:paraId="4A54408F" w14:textId="7216C792" w:rsidR="00027A14" w:rsidRPr="00027A14" w:rsidRDefault="00027A14" w:rsidP="00027A14">
      <w:pPr>
        <w:spacing w:line="276" w:lineRule="auto"/>
        <w:jc w:val="both"/>
        <w:rPr>
          <w:rFonts w:ascii="Arial" w:eastAsia="Times New Roman" w:hAnsi="Arial" w:cs="Arial"/>
          <w:b/>
          <w:bCs/>
          <w:sz w:val="24"/>
          <w:szCs w:val="24"/>
          <w:lang w:eastAsia="hr-HR"/>
        </w:rPr>
      </w:pPr>
      <w:r w:rsidRPr="00027A14">
        <w:rPr>
          <w:rFonts w:ascii="Arial" w:eastAsia="Times New Roman" w:hAnsi="Arial" w:cs="Arial"/>
          <w:b/>
          <w:bCs/>
          <w:sz w:val="24"/>
          <w:szCs w:val="24"/>
          <w:lang w:eastAsia="hr-HR"/>
        </w:rPr>
        <w:t>2.1</w:t>
      </w:r>
      <w:r w:rsidR="007B440F">
        <w:rPr>
          <w:rFonts w:ascii="Arial" w:eastAsia="Times New Roman" w:hAnsi="Arial" w:cs="Arial"/>
          <w:b/>
          <w:bCs/>
          <w:sz w:val="24"/>
          <w:szCs w:val="24"/>
          <w:lang w:eastAsia="hr-HR"/>
        </w:rPr>
        <w:t>1</w:t>
      </w:r>
      <w:r w:rsidRPr="00027A14">
        <w:rPr>
          <w:rFonts w:ascii="Arial" w:eastAsia="Times New Roman" w:hAnsi="Arial" w:cs="Arial"/>
          <w:b/>
          <w:bCs/>
          <w:sz w:val="24"/>
          <w:szCs w:val="24"/>
          <w:lang w:eastAsia="hr-HR"/>
        </w:rPr>
        <w:t>.1. Gospodarenje otpadom na području Grada Ivanić-Grada:</w:t>
      </w:r>
    </w:p>
    <w:p w14:paraId="1D3D8B89" w14:textId="742E4B65" w:rsidR="00027A14" w:rsidRPr="00027A14" w:rsidRDefault="00027A14" w:rsidP="00F225AD">
      <w:pPr>
        <w:spacing w:after="0" w:line="276" w:lineRule="auto"/>
        <w:contextualSpacing/>
        <w:jc w:val="both"/>
        <w:rPr>
          <w:rFonts w:ascii="Arial" w:eastAsia="Times New Roman" w:hAnsi="Arial" w:cs="Arial"/>
          <w:sz w:val="24"/>
          <w:szCs w:val="24"/>
          <w:lang w:eastAsia="hr-HR"/>
          <w14:ligatures w14:val="standardContextual"/>
        </w:rPr>
      </w:pPr>
      <w:r w:rsidRPr="00027A14">
        <w:rPr>
          <w:rFonts w:ascii="Arial" w:eastAsia="Times New Roman" w:hAnsi="Arial" w:cs="Arial"/>
          <w:sz w:val="24"/>
          <w:szCs w:val="24"/>
          <w:lang w:eastAsia="hr-HR"/>
          <w14:ligatures w14:val="standardContextual"/>
        </w:rPr>
        <w:t xml:space="preserve">Kontinuirano se provodila sanacija divljih deponija na području Grada Ivanić-Grada. </w:t>
      </w:r>
    </w:p>
    <w:p w14:paraId="5D1EDB96" w14:textId="77777777" w:rsidR="00027A14" w:rsidRPr="00027A14" w:rsidRDefault="00027A14" w:rsidP="00027A14">
      <w:pPr>
        <w:spacing w:line="276" w:lineRule="auto"/>
        <w:contextualSpacing/>
        <w:jc w:val="both"/>
        <w:rPr>
          <w:rFonts w:ascii="Arial" w:eastAsia="Times New Roman" w:hAnsi="Arial" w:cs="Arial"/>
          <w:b/>
          <w:bCs/>
          <w:sz w:val="24"/>
          <w:szCs w:val="24"/>
          <w:lang w:eastAsia="hr-HR"/>
        </w:rPr>
      </w:pPr>
    </w:p>
    <w:p w14:paraId="03DAFB03" w14:textId="0293313C" w:rsidR="00027A14" w:rsidRDefault="00027A14" w:rsidP="00027A14">
      <w:pPr>
        <w:spacing w:line="276" w:lineRule="auto"/>
        <w:contextualSpacing/>
        <w:jc w:val="both"/>
        <w:rPr>
          <w:rFonts w:ascii="Arial" w:eastAsia="Times New Roman" w:hAnsi="Arial" w:cs="Arial"/>
          <w:b/>
          <w:bCs/>
          <w:sz w:val="24"/>
          <w:szCs w:val="24"/>
          <w:lang w:eastAsia="hr-HR"/>
        </w:rPr>
      </w:pPr>
      <w:r w:rsidRPr="00027A14">
        <w:rPr>
          <w:rFonts w:ascii="Arial" w:eastAsia="Times New Roman" w:hAnsi="Arial" w:cs="Arial"/>
          <w:b/>
          <w:bCs/>
          <w:sz w:val="24"/>
          <w:szCs w:val="24"/>
          <w:lang w:eastAsia="hr-HR"/>
        </w:rPr>
        <w:t>2.1</w:t>
      </w:r>
      <w:r w:rsidR="007B440F">
        <w:rPr>
          <w:rFonts w:ascii="Arial" w:eastAsia="Times New Roman" w:hAnsi="Arial" w:cs="Arial"/>
          <w:b/>
          <w:bCs/>
          <w:sz w:val="24"/>
          <w:szCs w:val="24"/>
          <w:lang w:eastAsia="hr-HR"/>
        </w:rPr>
        <w:t>1</w:t>
      </w:r>
      <w:r w:rsidRPr="00027A14">
        <w:rPr>
          <w:rFonts w:ascii="Arial" w:eastAsia="Times New Roman" w:hAnsi="Arial" w:cs="Arial"/>
          <w:b/>
          <w:bCs/>
          <w:sz w:val="24"/>
          <w:szCs w:val="24"/>
          <w:lang w:eastAsia="hr-HR"/>
        </w:rPr>
        <w:t>.2. Mišljenje za ocjenu o potrebi procjene utjecaja na okoliš</w:t>
      </w:r>
    </w:p>
    <w:p w14:paraId="79D85AA1" w14:textId="77777777" w:rsidR="00027A14" w:rsidRPr="00027A14" w:rsidRDefault="00027A14" w:rsidP="00027A14">
      <w:pPr>
        <w:spacing w:line="276" w:lineRule="auto"/>
        <w:contextualSpacing/>
        <w:jc w:val="both"/>
        <w:rPr>
          <w:rFonts w:ascii="Arial" w:eastAsia="Times New Roman" w:hAnsi="Arial" w:cs="Arial"/>
          <w:b/>
          <w:bCs/>
          <w:sz w:val="24"/>
          <w:szCs w:val="24"/>
          <w:lang w:eastAsia="hr-HR"/>
        </w:rPr>
      </w:pPr>
    </w:p>
    <w:p w14:paraId="7B312259" w14:textId="77777777" w:rsidR="00E62646" w:rsidRDefault="00E62646" w:rsidP="00E62646">
      <w:pPr>
        <w:spacing w:line="276" w:lineRule="auto"/>
        <w:contextualSpacing/>
        <w:jc w:val="both"/>
        <w:rPr>
          <w:rFonts w:ascii="Arial" w:eastAsia="Times New Roman" w:hAnsi="Arial" w:cs="Arial"/>
          <w:sz w:val="24"/>
          <w:szCs w:val="24"/>
          <w:lang w:eastAsia="hr-HR"/>
          <w14:ligatures w14:val="standardContextual"/>
        </w:rPr>
      </w:pPr>
      <w:r w:rsidRPr="00DC19D8">
        <w:rPr>
          <w:rFonts w:ascii="Arial" w:eastAsia="Times New Roman" w:hAnsi="Arial" w:cs="Arial"/>
          <w:sz w:val="24"/>
          <w:szCs w:val="24"/>
          <w:lang w:eastAsia="hr-HR"/>
          <w14:ligatures w14:val="standardContextual"/>
        </w:rPr>
        <w:t>Tijekom ovog izvještajnog perioda u</w:t>
      </w:r>
      <w:r>
        <w:rPr>
          <w:rFonts w:ascii="Arial" w:eastAsia="Times New Roman" w:hAnsi="Arial" w:cs="Arial"/>
          <w:sz w:val="24"/>
          <w:szCs w:val="24"/>
          <w:lang w:eastAsia="hr-HR"/>
          <w14:ligatures w14:val="standardContextual"/>
        </w:rPr>
        <w:t xml:space="preserve"> nadležni gradski</w:t>
      </w:r>
      <w:r w:rsidRPr="00DC19D8">
        <w:rPr>
          <w:rFonts w:ascii="Arial" w:eastAsia="Times New Roman" w:hAnsi="Arial" w:cs="Arial"/>
          <w:sz w:val="24"/>
          <w:szCs w:val="24"/>
          <w:lang w:eastAsia="hr-HR"/>
          <w14:ligatures w14:val="standardContextual"/>
        </w:rPr>
        <w:t xml:space="preserve"> Upravni odjel zaprimljen </w:t>
      </w:r>
      <w:r>
        <w:rPr>
          <w:rFonts w:ascii="Arial" w:eastAsia="Times New Roman" w:hAnsi="Arial" w:cs="Arial"/>
          <w:sz w:val="24"/>
          <w:szCs w:val="24"/>
          <w:lang w:eastAsia="hr-HR"/>
          <w14:ligatures w14:val="standardContextual"/>
        </w:rPr>
        <w:t>je jedan</w:t>
      </w:r>
      <w:r w:rsidRPr="00DC19D8">
        <w:rPr>
          <w:rFonts w:ascii="Arial" w:eastAsia="Times New Roman" w:hAnsi="Arial" w:cs="Arial"/>
          <w:sz w:val="24"/>
          <w:szCs w:val="24"/>
          <w:lang w:eastAsia="hr-HR"/>
          <w14:ligatures w14:val="standardContextual"/>
        </w:rPr>
        <w:t xml:space="preserve"> zahtjev Ministarstva zaštite okoliša i energetike, Uprave za procjenu utjecaja na okoliš i održivo gospodarenje otpadom, Sektora za procjenu utjecaja na okoliš u koj</w:t>
      </w:r>
      <w:r>
        <w:rPr>
          <w:rFonts w:ascii="Arial" w:eastAsia="Times New Roman" w:hAnsi="Arial" w:cs="Arial"/>
          <w:sz w:val="24"/>
          <w:szCs w:val="24"/>
          <w:lang w:eastAsia="hr-HR"/>
          <w14:ligatures w14:val="standardContextual"/>
        </w:rPr>
        <w:t>em</w:t>
      </w:r>
      <w:r w:rsidRPr="00DC19D8">
        <w:rPr>
          <w:rFonts w:ascii="Arial" w:eastAsia="Times New Roman" w:hAnsi="Arial" w:cs="Arial"/>
          <w:sz w:val="24"/>
          <w:szCs w:val="24"/>
          <w:lang w:eastAsia="hr-HR"/>
          <w14:ligatures w14:val="standardContextual"/>
        </w:rPr>
        <w:t xml:space="preserve"> se traži mišljenje za ocjenu o potrebi procjene utjecaja na okoliš.</w:t>
      </w:r>
    </w:p>
    <w:p w14:paraId="2D0FA135" w14:textId="77777777" w:rsidR="00DC19D8" w:rsidRPr="00460497" w:rsidRDefault="00DC19D8" w:rsidP="00484F5D">
      <w:pPr>
        <w:spacing w:line="276" w:lineRule="auto"/>
        <w:contextualSpacing/>
        <w:jc w:val="both"/>
        <w:rPr>
          <w:rFonts w:ascii="Arial" w:eastAsia="Calibri" w:hAnsi="Arial" w:cs="Arial"/>
          <w:sz w:val="24"/>
          <w:szCs w:val="24"/>
        </w:rPr>
      </w:pPr>
    </w:p>
    <w:p w14:paraId="0A4FB456" w14:textId="6C8C779D" w:rsidR="008D54ED" w:rsidRDefault="008D54ED" w:rsidP="008D54ED">
      <w:pPr>
        <w:spacing w:after="0" w:line="240" w:lineRule="auto"/>
        <w:jc w:val="both"/>
        <w:rPr>
          <w:rFonts w:ascii="Arial" w:eastAsia="Times New Roman" w:hAnsi="Arial" w:cs="Arial"/>
          <w:b/>
          <w:sz w:val="24"/>
          <w:szCs w:val="24"/>
          <w:lang w:eastAsia="hr-HR"/>
        </w:rPr>
      </w:pPr>
      <w:r w:rsidRPr="008D54ED">
        <w:rPr>
          <w:rFonts w:ascii="Arial" w:eastAsia="Times New Roman" w:hAnsi="Arial" w:cs="Arial"/>
          <w:b/>
          <w:sz w:val="24"/>
          <w:szCs w:val="24"/>
          <w:lang w:eastAsia="hr-HR"/>
        </w:rPr>
        <w:t>2.1</w:t>
      </w:r>
      <w:r w:rsidR="007B440F">
        <w:rPr>
          <w:rFonts w:ascii="Arial" w:eastAsia="Times New Roman" w:hAnsi="Arial" w:cs="Arial"/>
          <w:b/>
          <w:sz w:val="24"/>
          <w:szCs w:val="24"/>
          <w:lang w:eastAsia="hr-HR"/>
        </w:rPr>
        <w:t>2</w:t>
      </w:r>
      <w:r w:rsidRPr="008D54ED">
        <w:rPr>
          <w:rFonts w:ascii="Arial" w:eastAsia="Times New Roman" w:hAnsi="Arial" w:cs="Arial"/>
          <w:b/>
          <w:sz w:val="24"/>
          <w:szCs w:val="24"/>
          <w:lang w:eastAsia="hr-HR"/>
        </w:rPr>
        <w:t>. KOMUNALNA NAKNADA</w:t>
      </w:r>
    </w:p>
    <w:p w14:paraId="54D95C88" w14:textId="77777777" w:rsidR="00C74410" w:rsidRPr="00484F5D" w:rsidRDefault="00C74410" w:rsidP="008D54ED">
      <w:pPr>
        <w:spacing w:after="0" w:line="240" w:lineRule="auto"/>
        <w:jc w:val="both"/>
        <w:rPr>
          <w:rFonts w:ascii="Arial" w:eastAsia="Times New Roman" w:hAnsi="Arial" w:cs="Arial"/>
          <w:b/>
          <w:sz w:val="24"/>
          <w:szCs w:val="24"/>
          <w:lang w:eastAsia="hr-HR"/>
        </w:rPr>
      </w:pPr>
    </w:p>
    <w:p w14:paraId="4C6D6A4D" w14:textId="77777777" w:rsidR="00D71EBF" w:rsidRPr="00D71EBF" w:rsidRDefault="00D71EBF" w:rsidP="00D71EBF">
      <w:pPr>
        <w:spacing w:after="0" w:line="240" w:lineRule="auto"/>
        <w:jc w:val="both"/>
        <w:rPr>
          <w:rFonts w:ascii="Arial" w:eastAsia="Times New Roman" w:hAnsi="Arial" w:cs="Arial"/>
          <w:b/>
          <w:sz w:val="24"/>
          <w:szCs w:val="24"/>
          <w:lang w:eastAsia="hr-HR"/>
        </w:rPr>
      </w:pPr>
      <w:r w:rsidRPr="00D71EBF">
        <w:rPr>
          <w:rFonts w:ascii="Arial" w:eastAsia="Times New Roman" w:hAnsi="Arial" w:cs="Arial"/>
          <w:b/>
          <w:sz w:val="24"/>
          <w:szCs w:val="24"/>
          <w:lang w:eastAsia="hr-HR"/>
        </w:rPr>
        <w:t>Promjena obveznika komunalne naknade</w:t>
      </w:r>
    </w:p>
    <w:p w14:paraId="1C93EEA8" w14:textId="66F76B79" w:rsidR="00D71EBF" w:rsidRPr="00D71EBF" w:rsidRDefault="006E5F8D" w:rsidP="00D71EBF">
      <w:pPr>
        <w:numPr>
          <w:ilvl w:val="0"/>
          <w:numId w:val="23"/>
        </w:numPr>
        <w:spacing w:after="0" w:line="240" w:lineRule="auto"/>
        <w:contextualSpacing/>
        <w:jc w:val="both"/>
        <w:rPr>
          <w:rFonts w:ascii="Arial" w:eastAsia="Times New Roman" w:hAnsi="Arial" w:cs="Arial"/>
          <w:sz w:val="24"/>
          <w:szCs w:val="24"/>
          <w:lang w:eastAsia="hr-HR"/>
        </w:rPr>
      </w:pPr>
      <w:bookmarkStart w:id="20" w:name="_Hlk208042880"/>
      <w:r>
        <w:rPr>
          <w:rFonts w:ascii="Arial" w:eastAsia="Times New Roman" w:hAnsi="Arial" w:cs="Arial"/>
          <w:sz w:val="24"/>
          <w:szCs w:val="24"/>
          <w:lang w:eastAsia="hr-HR"/>
        </w:rPr>
        <w:t>293</w:t>
      </w:r>
      <w:r w:rsidR="00D71EBF" w:rsidRPr="00D71EBF">
        <w:rPr>
          <w:rFonts w:ascii="Arial" w:eastAsia="Times New Roman" w:hAnsi="Arial" w:cs="Arial"/>
          <w:sz w:val="24"/>
          <w:szCs w:val="24"/>
          <w:lang w:eastAsia="hr-HR"/>
        </w:rPr>
        <w:t xml:space="preserve"> kom - izdano  rješenja o promjeni obveznika</w:t>
      </w:r>
    </w:p>
    <w:bookmarkEnd w:id="20"/>
    <w:p w14:paraId="72375EF9" w14:textId="77777777" w:rsidR="00D71EBF" w:rsidRPr="00D71EBF" w:rsidRDefault="00D71EBF" w:rsidP="00D71EBF">
      <w:pPr>
        <w:spacing w:after="0" w:line="240" w:lineRule="auto"/>
        <w:jc w:val="both"/>
        <w:rPr>
          <w:rFonts w:ascii="Arial" w:eastAsia="Times New Roman" w:hAnsi="Arial" w:cs="Arial"/>
          <w:sz w:val="24"/>
          <w:szCs w:val="24"/>
          <w:lang w:eastAsia="hr-HR"/>
        </w:rPr>
      </w:pPr>
    </w:p>
    <w:p w14:paraId="51435C49" w14:textId="0CA59886" w:rsidR="00D71EBF" w:rsidRPr="00D71EBF" w:rsidRDefault="00D71EBF" w:rsidP="00D71EBF">
      <w:pPr>
        <w:spacing w:after="0" w:line="240" w:lineRule="auto"/>
        <w:jc w:val="both"/>
        <w:rPr>
          <w:rFonts w:ascii="Arial" w:eastAsia="Times New Roman" w:hAnsi="Arial" w:cs="Arial"/>
          <w:b/>
          <w:sz w:val="24"/>
          <w:szCs w:val="24"/>
          <w:lang w:eastAsia="hr-HR"/>
        </w:rPr>
      </w:pPr>
      <w:r w:rsidRPr="00D71EBF">
        <w:rPr>
          <w:rFonts w:ascii="Arial" w:eastAsia="Times New Roman" w:hAnsi="Arial" w:cs="Arial"/>
          <w:b/>
          <w:sz w:val="24"/>
          <w:szCs w:val="24"/>
          <w:lang w:eastAsia="hr-HR"/>
        </w:rPr>
        <w:t>Promjena visine duga s osnova promjene koeficijenta namjene i promjene koeficijenta zone temeljem Odluke o komunalnoj naknadi</w:t>
      </w:r>
    </w:p>
    <w:p w14:paraId="203830AB" w14:textId="77777777" w:rsidR="00D71EBF" w:rsidRPr="00D71EBF" w:rsidRDefault="00D71EBF" w:rsidP="00D71EBF">
      <w:pPr>
        <w:spacing w:after="0" w:line="240" w:lineRule="auto"/>
        <w:ind w:left="1080"/>
        <w:jc w:val="both"/>
        <w:rPr>
          <w:rFonts w:ascii="Arial" w:eastAsia="Times New Roman" w:hAnsi="Arial" w:cs="Arial"/>
          <w:sz w:val="24"/>
          <w:szCs w:val="24"/>
          <w:lang w:eastAsia="hr-HR"/>
        </w:rPr>
      </w:pPr>
    </w:p>
    <w:p w14:paraId="26AFC2ED" w14:textId="77777777" w:rsidR="00D71EBF" w:rsidRPr="00D71EBF" w:rsidRDefault="00D71EBF" w:rsidP="00D71EBF">
      <w:pPr>
        <w:numPr>
          <w:ilvl w:val="0"/>
          <w:numId w:val="24"/>
        </w:numPr>
        <w:tabs>
          <w:tab w:val="num" w:pos="0"/>
        </w:tabs>
        <w:spacing w:after="0" w:line="240" w:lineRule="auto"/>
        <w:ind w:left="1068"/>
        <w:contextualSpacing/>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Računi za komunalnu naknadu  - poslovni prostori mjesečni           1044 kom</w:t>
      </w:r>
    </w:p>
    <w:p w14:paraId="3FD5B76B" w14:textId="77777777" w:rsidR="00D71EBF" w:rsidRPr="00D71EBF" w:rsidRDefault="00D71EBF" w:rsidP="00D71EBF">
      <w:pPr>
        <w:spacing w:after="0" w:line="240" w:lineRule="auto"/>
        <w:jc w:val="both"/>
        <w:rPr>
          <w:rFonts w:ascii="Arial" w:eastAsia="Times New Roman" w:hAnsi="Arial" w:cs="Arial"/>
          <w:sz w:val="24"/>
          <w:szCs w:val="24"/>
          <w:lang w:eastAsia="hr-HR"/>
        </w:rPr>
      </w:pPr>
    </w:p>
    <w:p w14:paraId="04EA5BFE" w14:textId="77777777" w:rsidR="00D71EBF" w:rsidRPr="00D71EBF" w:rsidRDefault="00D71EBF" w:rsidP="00D71EBF">
      <w:pPr>
        <w:numPr>
          <w:ilvl w:val="0"/>
          <w:numId w:val="24"/>
        </w:numPr>
        <w:tabs>
          <w:tab w:val="num" w:pos="0"/>
        </w:tabs>
        <w:spacing w:after="0" w:line="240" w:lineRule="auto"/>
        <w:ind w:left="1068"/>
        <w:contextualSpacing/>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Računi za komunalnu naknadu  - poslovni prostori tromjesečni       524 kom  </w:t>
      </w:r>
    </w:p>
    <w:p w14:paraId="2DD7C3C4" w14:textId="77777777" w:rsidR="00D71EBF" w:rsidRPr="00D71EBF" w:rsidRDefault="00D71EBF" w:rsidP="00D71EBF">
      <w:pPr>
        <w:spacing w:line="256" w:lineRule="auto"/>
        <w:ind w:left="720"/>
        <w:contextualSpacing/>
        <w:rPr>
          <w:rFonts w:ascii="Arial" w:eastAsia="Times New Roman" w:hAnsi="Arial" w:cs="Arial"/>
          <w:sz w:val="24"/>
          <w:szCs w:val="24"/>
          <w:lang w:eastAsia="hr-HR"/>
        </w:rPr>
      </w:pPr>
    </w:p>
    <w:p w14:paraId="497DFB49" w14:textId="3226DB19" w:rsidR="00D71EBF" w:rsidRPr="00500AE3" w:rsidRDefault="00D71EBF" w:rsidP="00500AE3">
      <w:pPr>
        <w:numPr>
          <w:ilvl w:val="0"/>
          <w:numId w:val="24"/>
        </w:numPr>
        <w:tabs>
          <w:tab w:val="num" w:pos="0"/>
        </w:tabs>
        <w:spacing w:after="0" w:line="240" w:lineRule="auto"/>
        <w:ind w:left="1068"/>
        <w:contextualSpacing/>
        <w:jc w:val="both"/>
        <w:rPr>
          <w:rFonts w:ascii="Arial" w:eastAsia="Times New Roman" w:hAnsi="Arial" w:cs="Arial"/>
          <w:sz w:val="24"/>
          <w:szCs w:val="24"/>
          <w:lang w:eastAsia="hr-HR"/>
        </w:rPr>
      </w:pPr>
      <w:r w:rsidRPr="00500AE3">
        <w:rPr>
          <w:rFonts w:ascii="Arial" w:eastAsia="Times New Roman" w:hAnsi="Arial" w:cs="Arial"/>
          <w:sz w:val="24"/>
          <w:szCs w:val="24"/>
          <w:lang w:eastAsia="hr-HR"/>
        </w:rPr>
        <w:t xml:space="preserve">Obračun, knjiženje zaduženja, printanje, pečaćenje, </w:t>
      </w:r>
    </w:p>
    <w:p w14:paraId="011E0B7F" w14:textId="01BBF439"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                pakiranje                                                                         </w:t>
      </w:r>
      <w:r w:rsidR="00500AE3">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 xml:space="preserve">------------------------- </w:t>
      </w:r>
    </w:p>
    <w:p w14:paraId="78ABB0CB" w14:textId="4858BECA" w:rsidR="00D71EBF" w:rsidRPr="00D71EBF" w:rsidRDefault="00D71EBF" w:rsidP="00D71EBF">
      <w:pPr>
        <w:spacing w:after="0" w:line="240" w:lineRule="auto"/>
        <w:ind w:left="1080"/>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                                                                                                       </w:t>
      </w:r>
      <w:r w:rsidR="00500AE3">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1568 kom</w:t>
      </w:r>
    </w:p>
    <w:p w14:paraId="6DAA5BA6" w14:textId="77777777" w:rsidR="00D71EBF" w:rsidRPr="00D71EBF" w:rsidRDefault="00D71EBF" w:rsidP="00D71EBF">
      <w:pPr>
        <w:spacing w:after="0" w:line="240" w:lineRule="auto"/>
        <w:ind w:left="1080"/>
        <w:jc w:val="both"/>
        <w:rPr>
          <w:rFonts w:ascii="Arial" w:eastAsia="Times New Roman" w:hAnsi="Arial" w:cs="Arial"/>
          <w:sz w:val="24"/>
          <w:szCs w:val="24"/>
          <w:lang w:eastAsia="hr-HR"/>
        </w:rPr>
      </w:pPr>
    </w:p>
    <w:p w14:paraId="3B8AD715" w14:textId="0FFD25E8"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Obavljeni su razgovori sa strankama – obveznicima te su izvršene promjene matičnih podataka na objektima i obveznicima, temeljem dostavljenih dokumenata i zahtjeva o promjeni obveznika.  Navedeno uključuje ispunjavanje obrazaca zahtjeva za promjenu obveznika.</w:t>
      </w:r>
    </w:p>
    <w:p w14:paraId="586A0A22" w14:textId="77777777"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Obrada stranaka koji su zatražili obročnu otplatu duga te ispunjavanje zahtjeva za isto.</w:t>
      </w:r>
    </w:p>
    <w:p w14:paraId="77139B75" w14:textId="2294E2A2"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Evidentiranje novih obveznika te korekcija postojećih kvadratura i obračuna po novim zapisnicima za stambene prostore</w:t>
      </w:r>
      <w:r w:rsidR="00500AE3">
        <w:rPr>
          <w:rFonts w:ascii="Arial" w:eastAsia="Times New Roman" w:hAnsi="Arial" w:cs="Arial"/>
          <w:sz w:val="24"/>
          <w:szCs w:val="24"/>
          <w:lang w:eastAsia="hr-HR"/>
        </w:rPr>
        <w:t>.</w:t>
      </w:r>
    </w:p>
    <w:p w14:paraId="463FC0EE" w14:textId="77777777"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Obrađivanje te usklađivanje stanja sa strankama putem telefona.</w:t>
      </w:r>
    </w:p>
    <w:p w14:paraId="16D933D2" w14:textId="15F07719"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 Obrađeno </w:t>
      </w:r>
      <w:r w:rsidR="006E5F8D">
        <w:rPr>
          <w:rFonts w:ascii="Arial" w:eastAsia="Times New Roman" w:hAnsi="Arial" w:cs="Arial"/>
          <w:sz w:val="24"/>
          <w:szCs w:val="24"/>
          <w:lang w:eastAsia="hr-HR"/>
        </w:rPr>
        <w:t>383</w:t>
      </w:r>
      <w:r w:rsidRPr="00D71EBF">
        <w:rPr>
          <w:rFonts w:ascii="Arial" w:eastAsia="Times New Roman" w:hAnsi="Arial" w:cs="Arial"/>
          <w:sz w:val="24"/>
          <w:szCs w:val="24"/>
          <w:lang w:eastAsia="hr-HR"/>
        </w:rPr>
        <w:t xml:space="preserve"> knjižnih zapisa ispravka zaduženja. </w:t>
      </w:r>
    </w:p>
    <w:p w14:paraId="25A5AC19" w14:textId="50A62B2B"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Obrađeno</w:t>
      </w:r>
      <w:r w:rsidR="00500AE3">
        <w:rPr>
          <w:rFonts w:ascii="Arial" w:eastAsia="Times New Roman" w:hAnsi="Arial" w:cs="Arial"/>
          <w:sz w:val="24"/>
          <w:szCs w:val="24"/>
          <w:lang w:eastAsia="hr-HR"/>
        </w:rPr>
        <w:t xml:space="preserve"> </w:t>
      </w:r>
      <w:r w:rsidR="00A97A92">
        <w:rPr>
          <w:rFonts w:ascii="Arial" w:eastAsia="Times New Roman" w:hAnsi="Arial" w:cs="Arial"/>
          <w:sz w:val="24"/>
          <w:szCs w:val="24"/>
          <w:lang w:eastAsia="hr-HR"/>
        </w:rPr>
        <w:t>11</w:t>
      </w:r>
      <w:r w:rsidR="006E5F8D">
        <w:rPr>
          <w:rFonts w:ascii="Arial" w:eastAsia="Times New Roman" w:hAnsi="Arial" w:cs="Arial"/>
          <w:sz w:val="24"/>
          <w:szCs w:val="24"/>
          <w:lang w:eastAsia="hr-HR"/>
        </w:rPr>
        <w:t>2</w:t>
      </w:r>
      <w:r w:rsidR="00FC1664">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 xml:space="preserve"> knjižnih zapisa odobrenja</w:t>
      </w:r>
      <w:r w:rsidR="00500AE3">
        <w:rPr>
          <w:rFonts w:ascii="Arial" w:eastAsia="Times New Roman" w:hAnsi="Arial" w:cs="Arial"/>
          <w:sz w:val="24"/>
          <w:szCs w:val="24"/>
          <w:lang w:eastAsia="hr-HR"/>
        </w:rPr>
        <w:t>.</w:t>
      </w:r>
    </w:p>
    <w:p w14:paraId="5FC80662" w14:textId="77777777"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Knjiženje uplata po izdanim računima i uplatnicama – izvodi iz ŽR.</w:t>
      </w:r>
    </w:p>
    <w:p w14:paraId="17A9CC80" w14:textId="77777777"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Razne potvrde o plaćanjima, popratni dopisi i drugo.</w:t>
      </w:r>
    </w:p>
    <w:p w14:paraId="6816F761" w14:textId="77777777"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lastRenderedPageBreak/>
        <w:t xml:space="preserve">- Praćenje naplate te obrada stranaka po ovrhama. </w:t>
      </w:r>
    </w:p>
    <w:p w14:paraId="1F7197BF" w14:textId="77777777" w:rsidR="00650EB5" w:rsidRPr="0041145A" w:rsidRDefault="00650EB5" w:rsidP="00650EB5">
      <w:pPr>
        <w:spacing w:after="0" w:line="240" w:lineRule="auto"/>
        <w:jc w:val="both"/>
        <w:rPr>
          <w:rFonts w:ascii="Arial" w:eastAsia="Times New Roman" w:hAnsi="Arial" w:cs="Arial"/>
          <w:color w:val="FF0000"/>
          <w:sz w:val="24"/>
          <w:szCs w:val="24"/>
          <w:lang w:eastAsia="hr-HR"/>
        </w:rPr>
      </w:pPr>
    </w:p>
    <w:p w14:paraId="00ABEF49" w14:textId="0B8A0EDA" w:rsidR="00675C19" w:rsidRDefault="00650EB5" w:rsidP="00650EB5">
      <w:pPr>
        <w:spacing w:after="0" w:line="240" w:lineRule="auto"/>
        <w:jc w:val="both"/>
        <w:rPr>
          <w:rFonts w:ascii="Arial" w:eastAsia="Calibri" w:hAnsi="Arial" w:cs="Arial"/>
          <w:b/>
          <w:bCs/>
          <w:sz w:val="24"/>
          <w:szCs w:val="24"/>
        </w:rPr>
      </w:pPr>
      <w:r w:rsidRPr="00D71EBF">
        <w:rPr>
          <w:rFonts w:ascii="Arial" w:eastAsia="Times New Roman" w:hAnsi="Arial" w:cs="Arial"/>
          <w:b/>
          <w:bCs/>
          <w:sz w:val="24"/>
          <w:szCs w:val="24"/>
          <w:lang w:eastAsia="hr-HR"/>
        </w:rPr>
        <w:t>Rješavanje zahtjeva za oslobođenje od obveze plaćanja komunalne naknade za 202</w:t>
      </w:r>
      <w:r w:rsidR="00AD183D">
        <w:rPr>
          <w:rFonts w:ascii="Arial" w:eastAsia="Times New Roman" w:hAnsi="Arial" w:cs="Arial"/>
          <w:b/>
          <w:bCs/>
          <w:sz w:val="24"/>
          <w:szCs w:val="24"/>
          <w:lang w:eastAsia="hr-HR"/>
        </w:rPr>
        <w:t>5</w:t>
      </w:r>
      <w:r w:rsidRPr="00D71EBF">
        <w:rPr>
          <w:rFonts w:ascii="Arial" w:eastAsia="Times New Roman" w:hAnsi="Arial" w:cs="Arial"/>
          <w:b/>
          <w:bCs/>
          <w:sz w:val="24"/>
          <w:szCs w:val="24"/>
          <w:lang w:eastAsia="hr-HR"/>
        </w:rPr>
        <w:t>. godinu</w:t>
      </w:r>
      <w:r w:rsidRPr="00D71EBF">
        <w:rPr>
          <w:rFonts w:ascii="Arial" w:eastAsia="Calibri" w:hAnsi="Arial" w:cs="Arial"/>
          <w:b/>
          <w:bCs/>
          <w:sz w:val="24"/>
          <w:szCs w:val="24"/>
        </w:rPr>
        <w:t xml:space="preserve"> </w:t>
      </w:r>
    </w:p>
    <w:p w14:paraId="3A78BCD0" w14:textId="77777777" w:rsidR="00675C19" w:rsidRPr="00D71EBF" w:rsidRDefault="00675C19" w:rsidP="00650EB5">
      <w:pPr>
        <w:spacing w:after="0" w:line="240" w:lineRule="auto"/>
        <w:jc w:val="both"/>
        <w:rPr>
          <w:rFonts w:ascii="Arial" w:eastAsia="Calibri" w:hAnsi="Arial" w:cs="Arial"/>
          <w:b/>
          <w:bCs/>
          <w:sz w:val="24"/>
          <w:szCs w:val="24"/>
        </w:rPr>
      </w:pPr>
    </w:p>
    <w:p w14:paraId="5FBB4F9F" w14:textId="72C1B001" w:rsidR="00F47DCD" w:rsidRPr="00675C19" w:rsidRDefault="00675C19" w:rsidP="00650EB5">
      <w:pPr>
        <w:spacing w:after="0" w:line="240" w:lineRule="auto"/>
        <w:jc w:val="both"/>
        <w:rPr>
          <w:rFonts w:ascii="Arial" w:eastAsia="Calibri" w:hAnsi="Arial" w:cs="Arial"/>
          <w:sz w:val="24"/>
          <w:szCs w:val="24"/>
        </w:rPr>
      </w:pPr>
      <w:r w:rsidRPr="00675C19">
        <w:rPr>
          <w:rFonts w:ascii="Arial" w:eastAsia="Calibri" w:hAnsi="Arial" w:cs="Arial"/>
          <w:sz w:val="24"/>
          <w:szCs w:val="24"/>
        </w:rPr>
        <w:t>- zaprimljeno 96 zahtjeva za oslobođenje od obveze plaćanja komunalne naknade</w:t>
      </w:r>
    </w:p>
    <w:p w14:paraId="10F3BE65" w14:textId="33C6337C" w:rsidR="00AA5940" w:rsidRPr="00AA5940" w:rsidRDefault="00AD183D" w:rsidP="00AA5940">
      <w:pPr>
        <w:spacing w:after="0" w:line="276" w:lineRule="auto"/>
        <w:jc w:val="both"/>
        <w:rPr>
          <w:rFonts w:ascii="Arial" w:eastAsia="Calibri" w:hAnsi="Arial" w:cs="Arial"/>
          <w:sz w:val="24"/>
          <w:szCs w:val="24"/>
          <w:lang w:eastAsia="ko-KR"/>
        </w:rPr>
      </w:pPr>
      <w:r w:rsidRPr="00AD183D">
        <w:rPr>
          <w:rFonts w:ascii="Arial" w:eastAsia="Calibri" w:hAnsi="Arial" w:cs="Arial"/>
          <w:sz w:val="24"/>
          <w:szCs w:val="24"/>
          <w:lang w:eastAsia="ko-KR"/>
        </w:rPr>
        <w:t xml:space="preserve">- </w:t>
      </w:r>
      <w:r w:rsidR="00AA5940" w:rsidRPr="00AA5940">
        <w:rPr>
          <w:rFonts w:ascii="Arial" w:eastAsia="Calibri" w:hAnsi="Arial" w:cs="Arial"/>
          <w:sz w:val="24"/>
          <w:szCs w:val="24"/>
          <w:lang w:eastAsia="ko-KR"/>
        </w:rPr>
        <w:t xml:space="preserve">izdano </w:t>
      </w:r>
      <w:r w:rsidR="00675C19">
        <w:rPr>
          <w:rFonts w:ascii="Arial" w:eastAsia="Calibri" w:hAnsi="Arial" w:cs="Arial"/>
          <w:sz w:val="24"/>
          <w:szCs w:val="24"/>
          <w:lang w:eastAsia="ko-KR"/>
        </w:rPr>
        <w:t>73</w:t>
      </w:r>
      <w:r w:rsidR="00AA5940" w:rsidRPr="00AA5940">
        <w:rPr>
          <w:rFonts w:ascii="Arial" w:eastAsia="Calibri" w:hAnsi="Arial" w:cs="Arial"/>
          <w:sz w:val="24"/>
          <w:szCs w:val="24"/>
          <w:lang w:eastAsia="ko-KR"/>
        </w:rPr>
        <w:t xml:space="preserve">  rješenja o oslobođenju od obveze plaćanja komunalne naknade</w:t>
      </w:r>
    </w:p>
    <w:p w14:paraId="49D8685C" w14:textId="55B1E361" w:rsidR="00AD183D" w:rsidRDefault="00AA5940" w:rsidP="00AA5940">
      <w:pPr>
        <w:spacing w:after="0" w:line="276" w:lineRule="auto"/>
        <w:jc w:val="both"/>
        <w:rPr>
          <w:rFonts w:ascii="Arial" w:eastAsia="Calibri" w:hAnsi="Arial" w:cs="Arial"/>
          <w:sz w:val="24"/>
          <w:szCs w:val="24"/>
          <w:lang w:eastAsia="ko-KR"/>
        </w:rPr>
      </w:pPr>
      <w:r w:rsidRPr="00AA5940">
        <w:rPr>
          <w:rFonts w:ascii="Arial" w:eastAsia="Calibri" w:hAnsi="Arial" w:cs="Arial"/>
          <w:sz w:val="24"/>
          <w:szCs w:val="24"/>
          <w:lang w:eastAsia="ko-KR"/>
        </w:rPr>
        <w:t>- izdano 2</w:t>
      </w:r>
      <w:r w:rsidR="00675C19">
        <w:rPr>
          <w:rFonts w:ascii="Arial" w:eastAsia="Calibri" w:hAnsi="Arial" w:cs="Arial"/>
          <w:sz w:val="24"/>
          <w:szCs w:val="24"/>
          <w:lang w:eastAsia="ko-KR"/>
        </w:rPr>
        <w:t>3</w:t>
      </w:r>
      <w:r w:rsidRPr="00AA5940">
        <w:rPr>
          <w:rFonts w:ascii="Arial" w:eastAsia="Calibri" w:hAnsi="Arial" w:cs="Arial"/>
          <w:sz w:val="24"/>
          <w:szCs w:val="24"/>
          <w:lang w:eastAsia="ko-KR"/>
        </w:rPr>
        <w:t xml:space="preserve">  rješenja o odbijanju oslobođenja od obveze plaćanja komunalne naknade</w:t>
      </w:r>
      <w:r>
        <w:rPr>
          <w:rFonts w:ascii="Arial" w:eastAsia="Calibri" w:hAnsi="Arial" w:cs="Arial"/>
          <w:sz w:val="24"/>
          <w:szCs w:val="24"/>
          <w:lang w:eastAsia="ko-KR"/>
        </w:rPr>
        <w:t>.</w:t>
      </w:r>
    </w:p>
    <w:p w14:paraId="0076DE0C" w14:textId="77777777" w:rsidR="00AA5940" w:rsidRPr="00AD183D" w:rsidRDefault="00AA5940" w:rsidP="00AA5940">
      <w:pPr>
        <w:spacing w:after="0" w:line="276" w:lineRule="auto"/>
        <w:jc w:val="both"/>
        <w:rPr>
          <w:rFonts w:ascii="Arial" w:eastAsia="Calibri" w:hAnsi="Arial" w:cs="Arial"/>
          <w:sz w:val="24"/>
          <w:szCs w:val="24"/>
          <w:lang w:eastAsia="ko-KR"/>
        </w:rPr>
      </w:pPr>
    </w:p>
    <w:p w14:paraId="1AD1B3B7" w14:textId="1B16497F" w:rsidR="00E03978" w:rsidRPr="00D71EBF" w:rsidRDefault="008D54ED" w:rsidP="00E03978">
      <w:pPr>
        <w:spacing w:after="0" w:line="240" w:lineRule="auto"/>
        <w:jc w:val="both"/>
        <w:rPr>
          <w:rFonts w:ascii="Arial" w:eastAsia="Times New Roman" w:hAnsi="Arial" w:cs="Arial"/>
          <w:b/>
          <w:sz w:val="24"/>
          <w:szCs w:val="24"/>
          <w:lang w:eastAsia="hr-HR"/>
        </w:rPr>
      </w:pPr>
      <w:r w:rsidRPr="00D71EBF">
        <w:rPr>
          <w:rFonts w:ascii="Arial" w:eastAsia="Times New Roman" w:hAnsi="Arial" w:cs="Arial"/>
          <w:b/>
          <w:sz w:val="24"/>
          <w:szCs w:val="24"/>
          <w:lang w:eastAsia="hr-HR"/>
        </w:rPr>
        <w:t>2.1</w:t>
      </w:r>
      <w:r w:rsidR="007B440F">
        <w:rPr>
          <w:rFonts w:ascii="Arial" w:eastAsia="Times New Roman" w:hAnsi="Arial" w:cs="Arial"/>
          <w:b/>
          <w:sz w:val="24"/>
          <w:szCs w:val="24"/>
          <w:lang w:eastAsia="hr-HR"/>
        </w:rPr>
        <w:t>3</w:t>
      </w:r>
      <w:r w:rsidRPr="00D71EBF">
        <w:rPr>
          <w:rFonts w:ascii="Arial" w:eastAsia="Times New Roman" w:hAnsi="Arial" w:cs="Arial"/>
          <w:b/>
          <w:sz w:val="24"/>
          <w:szCs w:val="24"/>
          <w:lang w:eastAsia="hr-HR"/>
        </w:rPr>
        <w:t>. NAKNADA ZA UREĐENJE VODA</w:t>
      </w:r>
    </w:p>
    <w:p w14:paraId="3B2B5AC0" w14:textId="77777777" w:rsidR="00857587" w:rsidRPr="0041145A" w:rsidRDefault="00857587" w:rsidP="00857587">
      <w:pPr>
        <w:spacing w:after="0" w:line="240" w:lineRule="auto"/>
        <w:jc w:val="both"/>
        <w:rPr>
          <w:rFonts w:ascii="Arial" w:eastAsia="Times New Roman" w:hAnsi="Arial" w:cs="Arial"/>
          <w:b/>
          <w:color w:val="FF0000"/>
          <w:sz w:val="24"/>
          <w:szCs w:val="24"/>
          <w:lang w:eastAsia="hr-HR"/>
        </w:rPr>
      </w:pPr>
    </w:p>
    <w:p w14:paraId="73958131" w14:textId="77777777" w:rsidR="00D71EBF" w:rsidRPr="00D71EBF" w:rsidRDefault="00D71EBF" w:rsidP="00D71EBF">
      <w:pPr>
        <w:numPr>
          <w:ilvl w:val="0"/>
          <w:numId w:val="25"/>
        </w:numPr>
        <w:spacing w:after="0" w:line="240" w:lineRule="auto"/>
        <w:contextualSpacing/>
        <w:jc w:val="both"/>
        <w:rPr>
          <w:rFonts w:ascii="Arial" w:eastAsia="Times New Roman" w:hAnsi="Arial" w:cs="Arial"/>
          <w:bCs/>
          <w:sz w:val="24"/>
          <w:szCs w:val="24"/>
          <w:lang w:eastAsia="hr-HR"/>
        </w:rPr>
      </w:pPr>
      <w:r w:rsidRPr="00D71EBF">
        <w:rPr>
          <w:rFonts w:ascii="Arial" w:eastAsia="Times New Roman" w:hAnsi="Arial" w:cs="Arial"/>
          <w:bCs/>
          <w:sz w:val="24"/>
          <w:szCs w:val="24"/>
          <w:lang w:eastAsia="hr-HR"/>
        </w:rPr>
        <w:t>Odrađena priprema i formiranje  Rješenja za stambene prostore</w:t>
      </w:r>
    </w:p>
    <w:p w14:paraId="498A2FC2" w14:textId="438C0EBA" w:rsidR="00D71EBF" w:rsidRPr="00D71EBF" w:rsidRDefault="00D71EBF" w:rsidP="00D71EBF">
      <w:pPr>
        <w:numPr>
          <w:ilvl w:val="0"/>
          <w:numId w:val="25"/>
        </w:numPr>
        <w:spacing w:after="0" w:line="240" w:lineRule="auto"/>
        <w:contextualSpacing/>
        <w:jc w:val="both"/>
        <w:rPr>
          <w:rFonts w:ascii="Arial" w:eastAsia="Times New Roman" w:hAnsi="Arial" w:cs="Arial"/>
          <w:b/>
          <w:sz w:val="24"/>
          <w:szCs w:val="24"/>
          <w:lang w:eastAsia="hr-HR"/>
        </w:rPr>
      </w:pPr>
      <w:r w:rsidRPr="00D71EBF">
        <w:rPr>
          <w:rFonts w:ascii="Arial" w:eastAsia="Times New Roman" w:hAnsi="Arial" w:cs="Arial"/>
          <w:bCs/>
          <w:sz w:val="24"/>
          <w:szCs w:val="24"/>
          <w:lang w:eastAsia="hr-HR"/>
        </w:rPr>
        <w:t>Odrađena priprema i formiranje  Rješenja za poslovne prostore</w:t>
      </w:r>
      <w:r w:rsidR="00500AE3">
        <w:rPr>
          <w:rFonts w:ascii="Arial" w:eastAsia="Times New Roman" w:hAnsi="Arial" w:cs="Arial"/>
          <w:bCs/>
          <w:sz w:val="24"/>
          <w:szCs w:val="24"/>
          <w:lang w:eastAsia="hr-HR"/>
        </w:rPr>
        <w:t>.</w:t>
      </w:r>
    </w:p>
    <w:p w14:paraId="55570229" w14:textId="77777777" w:rsidR="00D71EBF" w:rsidRPr="00D71EBF" w:rsidRDefault="00D71EBF" w:rsidP="00D71EBF">
      <w:pPr>
        <w:spacing w:after="0" w:line="240" w:lineRule="auto"/>
        <w:jc w:val="both"/>
        <w:rPr>
          <w:rFonts w:ascii="Arial" w:eastAsia="Times New Roman" w:hAnsi="Arial" w:cs="Arial"/>
          <w:sz w:val="24"/>
          <w:szCs w:val="24"/>
          <w:lang w:eastAsia="hr-HR"/>
        </w:rPr>
      </w:pPr>
    </w:p>
    <w:p w14:paraId="05FAD330" w14:textId="644014F4" w:rsidR="00D71EBF" w:rsidRPr="00D71EBF" w:rsidRDefault="00D71EBF" w:rsidP="00D71EBF">
      <w:pPr>
        <w:numPr>
          <w:ilvl w:val="0"/>
          <w:numId w:val="25"/>
        </w:numPr>
        <w:spacing w:after="0" w:line="240" w:lineRule="auto"/>
        <w:ind w:left="644"/>
        <w:contextualSpacing/>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Uplatnice za naknadu za uređenje voda - poslovni prostori mjesečni    </w:t>
      </w:r>
      <w:r w:rsidR="00500AE3">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1044 kom</w:t>
      </w:r>
    </w:p>
    <w:p w14:paraId="02848852" w14:textId="77777777" w:rsidR="00D71EBF" w:rsidRPr="00D71EBF" w:rsidRDefault="00D71EBF" w:rsidP="00D71EBF">
      <w:pPr>
        <w:spacing w:after="0" w:line="240" w:lineRule="auto"/>
        <w:jc w:val="both"/>
        <w:rPr>
          <w:rFonts w:ascii="Arial" w:eastAsia="Times New Roman" w:hAnsi="Arial" w:cs="Arial"/>
          <w:sz w:val="24"/>
          <w:szCs w:val="24"/>
          <w:lang w:eastAsia="hr-HR"/>
        </w:rPr>
      </w:pPr>
    </w:p>
    <w:p w14:paraId="316E67E3" w14:textId="341D3EC9" w:rsidR="00D71EBF" w:rsidRPr="00D71EBF" w:rsidRDefault="00D71EBF" w:rsidP="00D71EBF">
      <w:pPr>
        <w:numPr>
          <w:ilvl w:val="0"/>
          <w:numId w:val="25"/>
        </w:numPr>
        <w:spacing w:after="0" w:line="240" w:lineRule="auto"/>
        <w:ind w:left="644"/>
        <w:contextualSpacing/>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Uplatnice za naknadu za uređenje voda -</w:t>
      </w:r>
      <w:r w:rsidR="00724CA3">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 xml:space="preserve">poslovni prostori tromjesečni </w:t>
      </w:r>
      <w:r w:rsidR="00500AE3">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 xml:space="preserve">524 kom </w:t>
      </w:r>
    </w:p>
    <w:p w14:paraId="73944ED9" w14:textId="77777777" w:rsidR="00D71EBF" w:rsidRPr="00D71EBF" w:rsidRDefault="00D71EBF" w:rsidP="00D71EBF">
      <w:pPr>
        <w:spacing w:after="0" w:line="240" w:lineRule="auto"/>
        <w:jc w:val="both"/>
        <w:rPr>
          <w:rFonts w:ascii="Arial" w:eastAsia="Times New Roman" w:hAnsi="Arial" w:cs="Arial"/>
          <w:sz w:val="24"/>
          <w:szCs w:val="24"/>
          <w:lang w:eastAsia="hr-HR"/>
        </w:rPr>
      </w:pPr>
    </w:p>
    <w:p w14:paraId="4FED161E" w14:textId="77777777" w:rsidR="00500AE3" w:rsidRDefault="00D71EBF" w:rsidP="00500AE3">
      <w:pPr>
        <w:numPr>
          <w:ilvl w:val="0"/>
          <w:numId w:val="25"/>
        </w:numPr>
        <w:spacing w:after="0" w:line="240" w:lineRule="auto"/>
        <w:ind w:left="644"/>
        <w:contextualSpacing/>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Obračun, knjiženje zaduženja, printanje, pečaćenje, </w:t>
      </w:r>
    </w:p>
    <w:p w14:paraId="2A5FC566" w14:textId="4D6655D7" w:rsidR="00D71EBF" w:rsidRPr="00500AE3" w:rsidRDefault="00500AE3" w:rsidP="00500AE3">
      <w:pPr>
        <w:spacing w:after="0" w:line="240" w:lineRule="auto"/>
        <w:contextualSpacing/>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00D71EBF" w:rsidRPr="00500AE3">
        <w:rPr>
          <w:rFonts w:ascii="Arial" w:eastAsia="Times New Roman" w:hAnsi="Arial" w:cs="Arial"/>
          <w:sz w:val="24"/>
          <w:szCs w:val="24"/>
          <w:lang w:eastAsia="hr-HR"/>
        </w:rPr>
        <w:t xml:space="preserve">pakiranje                                                                          </w:t>
      </w:r>
      <w:r>
        <w:rPr>
          <w:rFonts w:ascii="Arial" w:eastAsia="Times New Roman" w:hAnsi="Arial" w:cs="Arial"/>
          <w:sz w:val="24"/>
          <w:szCs w:val="24"/>
          <w:lang w:eastAsia="hr-HR"/>
        </w:rPr>
        <w:t xml:space="preserve">         </w:t>
      </w:r>
      <w:r w:rsidR="00D71EBF" w:rsidRPr="00500AE3">
        <w:rPr>
          <w:rFonts w:ascii="Arial" w:eastAsia="Times New Roman" w:hAnsi="Arial" w:cs="Arial"/>
          <w:sz w:val="24"/>
          <w:szCs w:val="24"/>
          <w:lang w:eastAsia="hr-HR"/>
        </w:rPr>
        <w:t>------------------------</w:t>
      </w:r>
    </w:p>
    <w:p w14:paraId="13EB62D3" w14:textId="0ADA874A" w:rsidR="00D71EBF" w:rsidRDefault="00D71EBF" w:rsidP="00CC1987">
      <w:pPr>
        <w:spacing w:after="0" w:line="240" w:lineRule="auto"/>
        <w:ind w:left="1080"/>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xml:space="preserve">                                                                                                       </w:t>
      </w:r>
      <w:r w:rsidR="00500AE3">
        <w:rPr>
          <w:rFonts w:ascii="Arial" w:eastAsia="Times New Roman" w:hAnsi="Arial" w:cs="Arial"/>
          <w:sz w:val="24"/>
          <w:szCs w:val="24"/>
          <w:lang w:eastAsia="hr-HR"/>
        </w:rPr>
        <w:t xml:space="preserve"> </w:t>
      </w:r>
      <w:r w:rsidRPr="00D71EBF">
        <w:rPr>
          <w:rFonts w:ascii="Arial" w:eastAsia="Times New Roman" w:hAnsi="Arial" w:cs="Arial"/>
          <w:sz w:val="24"/>
          <w:szCs w:val="24"/>
          <w:lang w:eastAsia="hr-HR"/>
        </w:rPr>
        <w:t>1568 kom</w:t>
      </w:r>
    </w:p>
    <w:p w14:paraId="1BCF2FAF" w14:textId="77777777" w:rsidR="00F225AD" w:rsidRPr="00D71EBF" w:rsidRDefault="00F225AD" w:rsidP="00CC1987">
      <w:pPr>
        <w:spacing w:after="0" w:line="240" w:lineRule="auto"/>
        <w:ind w:left="1080"/>
        <w:jc w:val="both"/>
        <w:rPr>
          <w:rFonts w:ascii="Arial" w:eastAsia="Times New Roman" w:hAnsi="Arial" w:cs="Arial"/>
          <w:sz w:val="24"/>
          <w:szCs w:val="24"/>
          <w:lang w:eastAsia="hr-HR"/>
        </w:rPr>
      </w:pPr>
    </w:p>
    <w:p w14:paraId="483B07C7" w14:textId="5C85FA1C"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Obavljeni su razgovori sa  strankama – obveznicima te su izvršene promjene matičnih podataka na objektima i obveznicima, temeljem dostavljenih dokumenata i zahtjeva o promjeni obveznika. Navedeno uključuje ispunjavanje obrazaca zahtjeva za promjenu obveznika.</w:t>
      </w:r>
    </w:p>
    <w:p w14:paraId="1BA62FF1" w14:textId="77777777" w:rsidR="00D71EBF" w:rsidRPr="00D71EBF" w:rsidRDefault="00D71EBF" w:rsidP="00D71EBF">
      <w:pPr>
        <w:spacing w:after="0" w:line="240" w:lineRule="auto"/>
        <w:ind w:left="1080"/>
        <w:rPr>
          <w:rFonts w:ascii="Arial" w:eastAsia="Times New Roman" w:hAnsi="Arial" w:cs="Arial"/>
          <w:sz w:val="24"/>
          <w:szCs w:val="24"/>
          <w:lang w:eastAsia="hr-HR"/>
        </w:rPr>
      </w:pPr>
    </w:p>
    <w:p w14:paraId="5189F170" w14:textId="5CFE1C3A"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Obrada podataka i priprema papira za upis založnog prava na nekretninama u vlasništvu dužnika</w:t>
      </w:r>
      <w:r w:rsidR="00500AE3">
        <w:rPr>
          <w:rFonts w:ascii="Arial" w:eastAsia="Times New Roman" w:hAnsi="Arial" w:cs="Arial"/>
          <w:sz w:val="24"/>
          <w:szCs w:val="24"/>
          <w:lang w:eastAsia="hr-HR"/>
        </w:rPr>
        <w:t>.</w:t>
      </w:r>
    </w:p>
    <w:p w14:paraId="34003B11" w14:textId="77777777" w:rsidR="00D71EBF" w:rsidRPr="00D71EBF" w:rsidRDefault="00D71EBF" w:rsidP="00D71EBF">
      <w:pPr>
        <w:spacing w:after="0" w:line="240" w:lineRule="auto"/>
        <w:ind w:left="1080"/>
        <w:rPr>
          <w:rFonts w:ascii="Arial" w:eastAsia="Times New Roman" w:hAnsi="Arial" w:cs="Arial"/>
          <w:sz w:val="24"/>
          <w:szCs w:val="24"/>
          <w:lang w:eastAsia="hr-HR"/>
        </w:rPr>
      </w:pPr>
    </w:p>
    <w:p w14:paraId="07E6CBCD" w14:textId="1AD8F35E" w:rsidR="00D71EBF" w:rsidRPr="00D71EBF" w:rsidRDefault="00D71EBF" w:rsidP="00D71EBF">
      <w:pPr>
        <w:spacing w:after="0" w:line="240" w:lineRule="auto"/>
        <w:jc w:val="both"/>
        <w:rPr>
          <w:rFonts w:ascii="Arial" w:eastAsia="Times New Roman" w:hAnsi="Arial" w:cs="Arial"/>
          <w:sz w:val="24"/>
          <w:szCs w:val="24"/>
          <w:lang w:eastAsia="hr-HR"/>
        </w:rPr>
      </w:pPr>
      <w:r w:rsidRPr="00D71EBF">
        <w:rPr>
          <w:rFonts w:ascii="Arial" w:eastAsia="Times New Roman" w:hAnsi="Arial" w:cs="Arial"/>
          <w:sz w:val="24"/>
          <w:szCs w:val="24"/>
          <w:lang w:eastAsia="hr-HR"/>
        </w:rPr>
        <w:t>- Evidentiranje novih obveznika te korekcija postojećih kvadratura i obračuna</w:t>
      </w:r>
      <w:r w:rsidR="00500AE3">
        <w:rPr>
          <w:rFonts w:ascii="Arial" w:eastAsia="Times New Roman" w:hAnsi="Arial" w:cs="Arial"/>
          <w:sz w:val="24"/>
          <w:szCs w:val="24"/>
          <w:lang w:eastAsia="hr-HR"/>
        </w:rPr>
        <w:t>.</w:t>
      </w:r>
    </w:p>
    <w:p w14:paraId="3C253C08" w14:textId="77777777" w:rsidR="00D71EBF" w:rsidRPr="00D71EBF" w:rsidRDefault="00D71EBF" w:rsidP="00D71EBF">
      <w:pPr>
        <w:spacing w:after="0" w:line="240" w:lineRule="auto"/>
        <w:ind w:left="1080"/>
        <w:rPr>
          <w:rFonts w:ascii="Arial" w:eastAsia="Times New Roman" w:hAnsi="Arial" w:cs="Arial"/>
          <w:sz w:val="24"/>
          <w:szCs w:val="24"/>
          <w:lang w:eastAsia="hr-HR"/>
        </w:rPr>
      </w:pPr>
    </w:p>
    <w:p w14:paraId="7B7CE076" w14:textId="7C53F1B0" w:rsidR="00D71EBF" w:rsidRPr="00D71EBF" w:rsidRDefault="00D71EBF" w:rsidP="00D71EBF">
      <w:pPr>
        <w:spacing w:after="200" w:line="276" w:lineRule="auto"/>
        <w:rPr>
          <w:rFonts w:ascii="Arial" w:eastAsia="Calibri" w:hAnsi="Arial" w:cs="Arial"/>
          <w:sz w:val="24"/>
          <w:szCs w:val="24"/>
        </w:rPr>
      </w:pPr>
      <w:r w:rsidRPr="00D71EBF">
        <w:rPr>
          <w:rFonts w:ascii="Arial" w:eastAsia="Calibri" w:hAnsi="Arial" w:cs="Arial"/>
          <w:sz w:val="24"/>
          <w:szCs w:val="24"/>
        </w:rPr>
        <w:t>-</w:t>
      </w:r>
      <w:r w:rsidR="00500AE3">
        <w:rPr>
          <w:rFonts w:ascii="Arial" w:eastAsia="Calibri" w:hAnsi="Arial" w:cs="Arial"/>
          <w:sz w:val="24"/>
          <w:szCs w:val="24"/>
        </w:rPr>
        <w:t xml:space="preserve"> </w:t>
      </w:r>
      <w:r w:rsidRPr="00D71EBF">
        <w:rPr>
          <w:rFonts w:ascii="Arial" w:eastAsia="Calibri" w:hAnsi="Arial" w:cs="Arial"/>
          <w:sz w:val="24"/>
          <w:szCs w:val="24"/>
        </w:rPr>
        <w:t>Obračun uplata prema Hrvatskim vodama.</w:t>
      </w:r>
    </w:p>
    <w:p w14:paraId="00BBFBBE" w14:textId="7BFF743B" w:rsidR="00D71EBF" w:rsidRPr="00D71EBF" w:rsidRDefault="00D71EBF" w:rsidP="00D71EBF">
      <w:pPr>
        <w:spacing w:after="200" w:line="276" w:lineRule="auto"/>
        <w:rPr>
          <w:rFonts w:ascii="Arial" w:eastAsia="Calibri" w:hAnsi="Arial" w:cs="Arial"/>
          <w:sz w:val="24"/>
          <w:szCs w:val="24"/>
        </w:rPr>
      </w:pPr>
      <w:r w:rsidRPr="00D71EBF">
        <w:rPr>
          <w:rFonts w:ascii="Arial" w:eastAsia="Calibri" w:hAnsi="Arial" w:cs="Arial"/>
          <w:sz w:val="24"/>
          <w:szCs w:val="24"/>
        </w:rPr>
        <w:t xml:space="preserve">- Zaprimljeno </w:t>
      </w:r>
      <w:r w:rsidR="00724CA3">
        <w:rPr>
          <w:rFonts w:ascii="Arial" w:eastAsia="Calibri" w:hAnsi="Arial" w:cs="Arial"/>
          <w:sz w:val="24"/>
          <w:szCs w:val="24"/>
        </w:rPr>
        <w:t>456</w:t>
      </w:r>
      <w:r w:rsidRPr="00D71EBF">
        <w:rPr>
          <w:rFonts w:ascii="Arial" w:eastAsia="Calibri" w:hAnsi="Arial" w:cs="Arial"/>
          <w:sz w:val="24"/>
          <w:szCs w:val="24"/>
        </w:rPr>
        <w:t xml:space="preserve"> zahtjeva promjene obveznika, korekcije podataka ili kvadrature.</w:t>
      </w:r>
    </w:p>
    <w:p w14:paraId="46B558A7" w14:textId="77777777" w:rsidR="00D71EBF" w:rsidRPr="00D71EBF" w:rsidRDefault="00D71EBF" w:rsidP="00D71EBF">
      <w:pPr>
        <w:spacing w:after="0" w:line="240" w:lineRule="auto"/>
        <w:jc w:val="both"/>
        <w:rPr>
          <w:rFonts w:ascii="Arial" w:eastAsia="Times New Roman" w:hAnsi="Arial" w:cs="Arial"/>
          <w:b/>
          <w:sz w:val="24"/>
          <w:szCs w:val="24"/>
          <w:lang w:eastAsia="hr-HR"/>
        </w:rPr>
      </w:pPr>
      <w:r w:rsidRPr="00D71EBF">
        <w:rPr>
          <w:rFonts w:ascii="Arial" w:eastAsia="Times New Roman" w:hAnsi="Arial" w:cs="Arial"/>
          <w:b/>
          <w:sz w:val="24"/>
          <w:szCs w:val="24"/>
          <w:lang w:eastAsia="hr-HR"/>
        </w:rPr>
        <w:t>Promjena obveznika naknade za uređenje voda</w:t>
      </w:r>
    </w:p>
    <w:p w14:paraId="41581278" w14:textId="1F97302A" w:rsidR="00A97A92" w:rsidRPr="00A97A92" w:rsidRDefault="00724CA3" w:rsidP="00A97A92">
      <w:pPr>
        <w:numPr>
          <w:ilvl w:val="0"/>
          <w:numId w:val="23"/>
        </w:numPr>
        <w:spacing w:after="200" w:line="276" w:lineRule="auto"/>
        <w:contextualSpacing/>
        <w:rPr>
          <w:rFonts w:ascii="Arial" w:eastAsia="Times New Roman" w:hAnsi="Arial" w:cs="Arial"/>
          <w:sz w:val="24"/>
          <w:szCs w:val="24"/>
          <w:lang w:eastAsia="hr-HR"/>
        </w:rPr>
      </w:pPr>
      <w:r>
        <w:rPr>
          <w:rFonts w:ascii="Arial" w:eastAsia="Times New Roman" w:hAnsi="Arial" w:cs="Arial"/>
          <w:sz w:val="24"/>
          <w:szCs w:val="24"/>
          <w:lang w:eastAsia="hr-HR"/>
        </w:rPr>
        <w:t>izdana</w:t>
      </w:r>
      <w:r w:rsidR="00A97A92" w:rsidRPr="00A97A92">
        <w:rPr>
          <w:rFonts w:ascii="Arial" w:eastAsia="Times New Roman" w:hAnsi="Arial" w:cs="Arial"/>
          <w:sz w:val="24"/>
          <w:szCs w:val="24"/>
          <w:lang w:eastAsia="hr-HR"/>
        </w:rPr>
        <w:t xml:space="preserve"> rješenja o promjeni obveznika</w:t>
      </w:r>
    </w:p>
    <w:p w14:paraId="698621FB" w14:textId="77777777" w:rsidR="008D54ED" w:rsidRPr="0041145A" w:rsidRDefault="008D54ED" w:rsidP="008D54ED">
      <w:pPr>
        <w:spacing w:after="200" w:line="276" w:lineRule="auto"/>
        <w:contextualSpacing/>
        <w:rPr>
          <w:rFonts w:ascii="Arial" w:eastAsia="Times New Roman" w:hAnsi="Arial" w:cs="Arial"/>
          <w:b/>
          <w:color w:val="FF0000"/>
          <w:sz w:val="24"/>
          <w:szCs w:val="24"/>
          <w:lang w:eastAsia="hr-HR"/>
        </w:rPr>
      </w:pPr>
    </w:p>
    <w:p w14:paraId="59D28C4C" w14:textId="5EFC08BA" w:rsidR="008D54ED" w:rsidRPr="008D54ED" w:rsidRDefault="008D54ED" w:rsidP="008D54ED">
      <w:pPr>
        <w:spacing w:after="200" w:line="276" w:lineRule="auto"/>
        <w:contextualSpacing/>
        <w:rPr>
          <w:rFonts w:ascii="Arial" w:eastAsia="Calibri" w:hAnsi="Arial" w:cs="Arial"/>
          <w:b/>
          <w:sz w:val="24"/>
          <w:szCs w:val="24"/>
        </w:rPr>
      </w:pPr>
      <w:r w:rsidRPr="008D54ED">
        <w:rPr>
          <w:rFonts w:ascii="Arial" w:eastAsia="Times New Roman" w:hAnsi="Arial" w:cs="Arial"/>
          <w:b/>
          <w:sz w:val="24"/>
          <w:szCs w:val="24"/>
          <w:lang w:eastAsia="hr-HR"/>
        </w:rPr>
        <w:t>2.1</w:t>
      </w:r>
      <w:r w:rsidR="007B440F">
        <w:rPr>
          <w:rFonts w:ascii="Arial" w:eastAsia="Times New Roman" w:hAnsi="Arial" w:cs="Arial"/>
          <w:b/>
          <w:sz w:val="24"/>
          <w:szCs w:val="24"/>
          <w:lang w:eastAsia="hr-HR"/>
        </w:rPr>
        <w:t>4</w:t>
      </w:r>
      <w:r w:rsidR="00B3535A">
        <w:rPr>
          <w:rFonts w:ascii="Arial" w:eastAsia="Times New Roman" w:hAnsi="Arial" w:cs="Arial"/>
          <w:b/>
          <w:sz w:val="24"/>
          <w:szCs w:val="24"/>
          <w:lang w:eastAsia="hr-HR"/>
        </w:rPr>
        <w:t xml:space="preserve">. </w:t>
      </w:r>
      <w:r w:rsidRPr="008D54ED">
        <w:rPr>
          <w:rFonts w:ascii="Arial" w:eastAsia="Times New Roman" w:hAnsi="Arial" w:cs="Arial"/>
          <w:b/>
          <w:sz w:val="24"/>
          <w:szCs w:val="24"/>
          <w:lang w:eastAsia="hr-HR"/>
        </w:rPr>
        <w:t>OTKUP GRADSKIH STANOVA</w:t>
      </w:r>
      <w:r w:rsidRPr="008D54ED">
        <w:rPr>
          <w:rFonts w:ascii="Arial" w:eastAsia="Calibri" w:hAnsi="Arial" w:cs="Arial"/>
          <w:b/>
          <w:sz w:val="24"/>
          <w:szCs w:val="24"/>
        </w:rPr>
        <w:t xml:space="preserve">  </w:t>
      </w:r>
    </w:p>
    <w:p w14:paraId="760A75CA" w14:textId="77777777" w:rsidR="00AC08B1" w:rsidRPr="00AC08B1" w:rsidRDefault="00AC08B1" w:rsidP="00816B38">
      <w:pPr>
        <w:numPr>
          <w:ilvl w:val="0"/>
          <w:numId w:val="19"/>
        </w:numPr>
        <w:spacing w:after="200" w:line="276" w:lineRule="auto"/>
        <w:ind w:left="720"/>
        <w:contextualSpacing/>
        <w:jc w:val="both"/>
        <w:rPr>
          <w:rFonts w:ascii="Arial" w:eastAsia="Calibri" w:hAnsi="Arial" w:cs="Arial"/>
          <w:sz w:val="24"/>
          <w:szCs w:val="24"/>
        </w:rPr>
      </w:pPr>
      <w:r w:rsidRPr="00AC08B1">
        <w:rPr>
          <w:rFonts w:ascii="Arial" w:eastAsia="Calibri" w:hAnsi="Arial" w:cs="Arial"/>
          <w:sz w:val="24"/>
          <w:szCs w:val="24"/>
        </w:rPr>
        <w:t xml:space="preserve">Mjesečni obračun rata za otkup stanova prema srednjem tečaju EUR-a po HNB, </w:t>
      </w:r>
    </w:p>
    <w:p w14:paraId="0A55BCFF" w14:textId="033AA22F" w:rsidR="00AC08B1" w:rsidRPr="00AC08B1" w:rsidRDefault="00AC08B1" w:rsidP="00816B38">
      <w:pPr>
        <w:numPr>
          <w:ilvl w:val="0"/>
          <w:numId w:val="19"/>
        </w:numPr>
        <w:spacing w:after="0" w:line="276" w:lineRule="auto"/>
        <w:ind w:left="720"/>
        <w:contextualSpacing/>
        <w:rPr>
          <w:rFonts w:ascii="Arial" w:eastAsia="Calibri" w:hAnsi="Arial" w:cs="Arial"/>
          <w:sz w:val="24"/>
          <w:szCs w:val="24"/>
        </w:rPr>
      </w:pPr>
      <w:r w:rsidRPr="00AC08B1">
        <w:rPr>
          <w:rFonts w:ascii="Arial" w:eastAsia="Calibri" w:hAnsi="Arial" w:cs="Arial"/>
          <w:sz w:val="24"/>
          <w:szCs w:val="24"/>
        </w:rPr>
        <w:t>Ispis i slanje uplatnica za obveznike (srpanj – prosinac 202</w:t>
      </w:r>
      <w:r w:rsidR="00724CA3">
        <w:rPr>
          <w:rFonts w:ascii="Arial" w:eastAsia="Calibri" w:hAnsi="Arial" w:cs="Arial"/>
          <w:sz w:val="24"/>
          <w:szCs w:val="24"/>
        </w:rPr>
        <w:t>5</w:t>
      </w:r>
      <w:r w:rsidRPr="00AC08B1">
        <w:rPr>
          <w:rFonts w:ascii="Arial" w:eastAsia="Calibri" w:hAnsi="Arial" w:cs="Arial"/>
          <w:sz w:val="24"/>
          <w:szCs w:val="24"/>
        </w:rPr>
        <w:t>.),</w:t>
      </w:r>
    </w:p>
    <w:p w14:paraId="16404ACC" w14:textId="77777777" w:rsidR="00AC08B1" w:rsidRPr="00AC08B1" w:rsidRDefault="00AC08B1" w:rsidP="00816B38">
      <w:pPr>
        <w:numPr>
          <w:ilvl w:val="0"/>
          <w:numId w:val="19"/>
        </w:numPr>
        <w:spacing w:after="0" w:line="276" w:lineRule="auto"/>
        <w:ind w:left="720"/>
        <w:contextualSpacing/>
        <w:rPr>
          <w:rFonts w:ascii="Arial" w:eastAsia="Calibri" w:hAnsi="Arial" w:cs="Arial"/>
          <w:sz w:val="24"/>
          <w:szCs w:val="24"/>
        </w:rPr>
      </w:pPr>
      <w:r w:rsidRPr="00AC08B1">
        <w:rPr>
          <w:rFonts w:ascii="Arial" w:eastAsia="Calibri" w:hAnsi="Arial" w:cs="Arial"/>
          <w:sz w:val="24"/>
          <w:szCs w:val="24"/>
        </w:rPr>
        <w:t xml:space="preserve">Obračun uplata prema državnom proračunu, </w:t>
      </w:r>
    </w:p>
    <w:p w14:paraId="3B822483" w14:textId="77777777" w:rsidR="00AC08B1" w:rsidRPr="00AC08B1" w:rsidRDefault="00AC08B1" w:rsidP="00816B38">
      <w:pPr>
        <w:numPr>
          <w:ilvl w:val="0"/>
          <w:numId w:val="19"/>
        </w:numPr>
        <w:spacing w:after="0" w:line="276" w:lineRule="auto"/>
        <w:ind w:left="720"/>
        <w:contextualSpacing/>
        <w:rPr>
          <w:rFonts w:ascii="Arial" w:eastAsia="Calibri" w:hAnsi="Arial" w:cs="Arial"/>
          <w:sz w:val="24"/>
          <w:szCs w:val="24"/>
        </w:rPr>
      </w:pPr>
      <w:r w:rsidRPr="00AC08B1">
        <w:rPr>
          <w:rFonts w:ascii="Arial" w:eastAsia="Calibri" w:hAnsi="Arial" w:cs="Arial"/>
          <w:sz w:val="24"/>
          <w:szCs w:val="24"/>
        </w:rPr>
        <w:t>Prijevremeni otkup i izračun prijevremenog otkupa,</w:t>
      </w:r>
    </w:p>
    <w:p w14:paraId="0ABF9C78" w14:textId="77777777" w:rsidR="00AC08B1" w:rsidRPr="00AC08B1" w:rsidRDefault="00AC08B1" w:rsidP="00816B38">
      <w:pPr>
        <w:numPr>
          <w:ilvl w:val="0"/>
          <w:numId w:val="19"/>
        </w:numPr>
        <w:spacing w:after="0" w:line="276" w:lineRule="auto"/>
        <w:ind w:left="720"/>
        <w:contextualSpacing/>
        <w:rPr>
          <w:rFonts w:ascii="Arial" w:eastAsia="Calibri" w:hAnsi="Arial" w:cs="Arial"/>
          <w:sz w:val="24"/>
          <w:szCs w:val="24"/>
        </w:rPr>
      </w:pPr>
      <w:r w:rsidRPr="00AC08B1">
        <w:rPr>
          <w:rFonts w:ascii="Arial" w:eastAsia="Calibri" w:hAnsi="Arial" w:cs="Arial"/>
          <w:sz w:val="24"/>
          <w:szCs w:val="24"/>
        </w:rPr>
        <w:t xml:space="preserve">Obračun preostalih obveza do konačne otplate prema zahtjevu stranaka.  </w:t>
      </w:r>
    </w:p>
    <w:p w14:paraId="70BB7DA8" w14:textId="77777777" w:rsidR="00443F22" w:rsidRPr="00443F22" w:rsidRDefault="00443F22" w:rsidP="00443F22">
      <w:pPr>
        <w:spacing w:after="0" w:line="276" w:lineRule="auto"/>
        <w:ind w:left="360"/>
        <w:contextualSpacing/>
        <w:rPr>
          <w:rFonts w:ascii="Arial" w:eastAsia="Calibri" w:hAnsi="Arial" w:cs="Arial"/>
          <w:sz w:val="24"/>
          <w:szCs w:val="24"/>
        </w:rPr>
      </w:pPr>
    </w:p>
    <w:p w14:paraId="58DBF700" w14:textId="22EE61E5" w:rsidR="00637079" w:rsidRPr="00365771" w:rsidRDefault="00C862D2" w:rsidP="00637079">
      <w:pPr>
        <w:spacing w:before="120" w:after="0" w:line="264" w:lineRule="auto"/>
        <w:jc w:val="both"/>
        <w:rPr>
          <w:rFonts w:ascii="Arial" w:eastAsia="Calibri" w:hAnsi="Arial" w:cs="Arial"/>
          <w:b/>
          <w:sz w:val="24"/>
          <w:szCs w:val="24"/>
        </w:rPr>
      </w:pPr>
      <w:r w:rsidRPr="00365771">
        <w:rPr>
          <w:rFonts w:ascii="Arial" w:eastAsia="Calibri" w:hAnsi="Arial" w:cs="Arial"/>
          <w:b/>
          <w:sz w:val="24"/>
          <w:szCs w:val="24"/>
        </w:rPr>
        <w:lastRenderedPageBreak/>
        <w:t>2.1</w:t>
      </w:r>
      <w:r w:rsidR="007B440F">
        <w:rPr>
          <w:rFonts w:ascii="Arial" w:eastAsia="Calibri" w:hAnsi="Arial" w:cs="Arial"/>
          <w:b/>
          <w:sz w:val="24"/>
          <w:szCs w:val="24"/>
        </w:rPr>
        <w:t>5</w:t>
      </w:r>
      <w:r w:rsidR="00637079" w:rsidRPr="00365771">
        <w:rPr>
          <w:rFonts w:ascii="Arial" w:eastAsia="Calibri" w:hAnsi="Arial" w:cs="Arial"/>
          <w:b/>
          <w:sz w:val="24"/>
          <w:szCs w:val="24"/>
        </w:rPr>
        <w:t>.</w:t>
      </w:r>
      <w:r w:rsidR="00484F5D" w:rsidRPr="00365771">
        <w:rPr>
          <w:rFonts w:ascii="Arial" w:eastAsia="Calibri" w:hAnsi="Arial" w:cs="Arial"/>
          <w:b/>
          <w:sz w:val="24"/>
          <w:szCs w:val="24"/>
        </w:rPr>
        <w:t xml:space="preserve"> </w:t>
      </w:r>
      <w:r w:rsidR="00637079" w:rsidRPr="00365771">
        <w:rPr>
          <w:rFonts w:ascii="Arial" w:eastAsia="Calibri" w:hAnsi="Arial" w:cs="Arial"/>
          <w:b/>
          <w:sz w:val="24"/>
          <w:szCs w:val="24"/>
        </w:rPr>
        <w:t>POSTUPANJE GRADA RADI UBLAŽAVANJA I OTKLANJANJA POSLJEDICA RAZORNIH POTRESA KOJI SU U PROSINCU 2020. ZADESILI GRAD IVANIĆ-GRAD I ŠIRE PODRUČJE</w:t>
      </w:r>
    </w:p>
    <w:p w14:paraId="42749093" w14:textId="77777777" w:rsidR="00007A2E" w:rsidRPr="00007A2E" w:rsidRDefault="00007A2E" w:rsidP="00007A2E">
      <w:pPr>
        <w:spacing w:before="120" w:after="0" w:line="264" w:lineRule="auto"/>
        <w:jc w:val="both"/>
        <w:rPr>
          <w:rFonts w:ascii="Arial" w:eastAsia="Calibri" w:hAnsi="Arial" w:cs="Arial"/>
          <w:sz w:val="24"/>
          <w:szCs w:val="24"/>
        </w:rPr>
      </w:pPr>
      <w:r w:rsidRPr="00007A2E">
        <w:rPr>
          <w:rFonts w:ascii="Arial" w:eastAsia="Calibri" w:hAnsi="Arial" w:cs="Arial"/>
          <w:sz w:val="24"/>
          <w:szCs w:val="24"/>
        </w:rPr>
        <w:t>Nastavno na sve aktivnosti provođene nakon potresa u prethodnim godinama, iste su nastavljene i u drugoj polovici 2025. godine, pa tako:</w:t>
      </w:r>
    </w:p>
    <w:p w14:paraId="0CDB3810" w14:textId="77777777" w:rsidR="00007A2E" w:rsidRPr="00007A2E" w:rsidRDefault="00007A2E" w:rsidP="00007A2E">
      <w:pPr>
        <w:spacing w:before="120" w:after="0" w:line="264" w:lineRule="auto"/>
        <w:jc w:val="both"/>
        <w:rPr>
          <w:rFonts w:ascii="Arial" w:eastAsia="Calibri" w:hAnsi="Arial" w:cs="Arial"/>
          <w:sz w:val="24"/>
          <w:szCs w:val="24"/>
        </w:rPr>
      </w:pPr>
      <w:r w:rsidRPr="00007A2E">
        <w:rPr>
          <w:rFonts w:ascii="Arial" w:eastAsia="Calibri" w:hAnsi="Arial" w:cs="Arial"/>
          <w:sz w:val="24"/>
          <w:szCs w:val="24"/>
        </w:rPr>
        <w:t>Na dan 31. prosinca 2025. godine Grad Ivanić-Grad, na temelju Odluke Gradonačelnika o sufinanciranju najamnine za stambeno zbrinjavanje osoba čije su nekretnine stradale u potresu, financira najamnine za stambeno zbrinjavanje triju obitelji čije su nekretnine nastradale u potresu.</w:t>
      </w:r>
    </w:p>
    <w:p w14:paraId="51027D6D" w14:textId="77777777" w:rsidR="00007A2E" w:rsidRPr="00007A2E" w:rsidRDefault="00007A2E" w:rsidP="00007A2E">
      <w:pPr>
        <w:spacing w:before="120" w:after="0" w:line="264" w:lineRule="auto"/>
        <w:jc w:val="both"/>
        <w:rPr>
          <w:rFonts w:ascii="Arial" w:eastAsia="Calibri" w:hAnsi="Arial" w:cs="Arial"/>
          <w:sz w:val="24"/>
          <w:szCs w:val="24"/>
        </w:rPr>
      </w:pPr>
      <w:r w:rsidRPr="00007A2E">
        <w:rPr>
          <w:rFonts w:ascii="Arial" w:eastAsia="Calibri" w:hAnsi="Arial" w:cs="Arial"/>
          <w:sz w:val="24"/>
          <w:szCs w:val="24"/>
        </w:rPr>
        <w:t xml:space="preserve">S tim u vezi, Grad Ivanić-Grad ranije je pružio pravnu i administrativnu pomoć četirima obiteljima radi prijavljivanja istih na Javni poziv Ministarstva prostornoga uređenja, graditeljstva i državne imovine za sufinanciranje najamnina za stambeno zbrinjavanje osoba čije su nekretnine stradale u potresu te je dvjema obiteljima i odobreno financiranje najamnina od strane istoga Ministarstva počevši od 1. listopada 2021. Od siječnja 2024. godine, a radi izmjena kriterija za sufinanciranje najamnina za stambeno zbrinjavanje osoba čije su nekretnine stradale u potresu, Grad Ivanić-Grad preuzeo je sufinanciranje najamnine jednoj obitelji, dok za drugu obitelj sufinanciranje najamnine odobreno od strane Ministarstva prostornoga uređenja, graditeljstva i državne imovine traje i dalje. </w:t>
      </w:r>
    </w:p>
    <w:p w14:paraId="1221B7C2" w14:textId="69894A7B" w:rsidR="00CC1987" w:rsidRDefault="00007A2E" w:rsidP="00637079">
      <w:pPr>
        <w:spacing w:before="120" w:after="0" w:line="264" w:lineRule="auto"/>
        <w:jc w:val="both"/>
        <w:rPr>
          <w:rFonts w:ascii="Arial" w:eastAsia="Calibri" w:hAnsi="Arial" w:cs="Arial"/>
          <w:sz w:val="24"/>
          <w:szCs w:val="24"/>
        </w:rPr>
      </w:pPr>
      <w:r w:rsidRPr="00007A2E">
        <w:rPr>
          <w:rFonts w:ascii="Arial" w:eastAsia="Calibri" w:hAnsi="Arial" w:cs="Arial"/>
          <w:sz w:val="24"/>
          <w:szCs w:val="24"/>
        </w:rPr>
        <w:t>Aktivnosti u vezi ublažavanja i otklanjanja posljedica razornih potresa još uvijek traju.</w:t>
      </w:r>
    </w:p>
    <w:p w14:paraId="09504035" w14:textId="77777777" w:rsidR="00D7139B" w:rsidRPr="00D7139B" w:rsidRDefault="00D7139B" w:rsidP="00D7139B">
      <w:pPr>
        <w:pStyle w:val="Bezproreda"/>
      </w:pPr>
    </w:p>
    <w:p w14:paraId="3289C519" w14:textId="7C84EA69" w:rsidR="00637079" w:rsidRDefault="00B44B1F" w:rsidP="00637079">
      <w:pPr>
        <w:spacing w:before="120" w:after="0" w:line="264" w:lineRule="auto"/>
        <w:jc w:val="both"/>
        <w:rPr>
          <w:rFonts w:ascii="Arial" w:eastAsia="Times New Roman" w:hAnsi="Arial" w:cs="Arial"/>
          <w:b/>
          <w:sz w:val="24"/>
          <w:szCs w:val="24"/>
          <w:lang w:eastAsia="hr-HR"/>
        </w:rPr>
      </w:pPr>
      <w:r w:rsidRPr="00206485">
        <w:rPr>
          <w:rFonts w:ascii="Arial" w:eastAsia="Calibri" w:hAnsi="Arial" w:cs="Arial"/>
          <w:b/>
          <w:sz w:val="24"/>
          <w:szCs w:val="24"/>
        </w:rPr>
        <w:t>2.1</w:t>
      </w:r>
      <w:r w:rsidR="007B440F">
        <w:rPr>
          <w:rFonts w:ascii="Arial" w:eastAsia="Calibri" w:hAnsi="Arial" w:cs="Arial"/>
          <w:b/>
          <w:sz w:val="24"/>
          <w:szCs w:val="24"/>
        </w:rPr>
        <w:t>6</w:t>
      </w:r>
      <w:r w:rsidR="001D13D1" w:rsidRPr="00206485">
        <w:rPr>
          <w:rFonts w:ascii="Arial" w:eastAsia="Calibri" w:hAnsi="Arial" w:cs="Arial"/>
          <w:b/>
          <w:sz w:val="24"/>
          <w:szCs w:val="24"/>
        </w:rPr>
        <w:t xml:space="preserve">. </w:t>
      </w:r>
      <w:r w:rsidR="00636359" w:rsidRPr="00206485">
        <w:rPr>
          <w:rFonts w:ascii="Arial" w:eastAsia="Times New Roman" w:hAnsi="Arial" w:cs="Arial"/>
          <w:b/>
          <w:sz w:val="24"/>
          <w:szCs w:val="24"/>
          <w:lang w:eastAsia="hr-HR"/>
        </w:rPr>
        <w:t>KOMUNALNO REDARSTVO</w:t>
      </w:r>
      <w:r w:rsidR="0087289F" w:rsidRPr="00936E27">
        <w:rPr>
          <w:rFonts w:ascii="Arial" w:eastAsia="Times New Roman" w:hAnsi="Arial" w:cs="Arial"/>
          <w:b/>
          <w:sz w:val="24"/>
          <w:szCs w:val="24"/>
          <w:lang w:eastAsia="hr-HR"/>
        </w:rPr>
        <w:t xml:space="preserve"> </w:t>
      </w:r>
    </w:p>
    <w:p w14:paraId="514767C5" w14:textId="0C31B4A6"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 xml:space="preserve">Tijekom izvještajnog razdoblja od </w:t>
      </w:r>
      <w:r w:rsidR="00C854BD">
        <w:rPr>
          <w:rFonts w:ascii="Arial" w:eastAsia="Times New Roman" w:hAnsi="Arial" w:cs="Arial"/>
          <w:sz w:val="24"/>
          <w:szCs w:val="24"/>
          <w:lang w:eastAsia="hr-HR"/>
        </w:rPr>
        <w:t>srpnja</w:t>
      </w:r>
      <w:r w:rsidRPr="00661EBA">
        <w:rPr>
          <w:rFonts w:ascii="Arial" w:eastAsia="Times New Roman" w:hAnsi="Arial" w:cs="Arial"/>
          <w:sz w:val="24"/>
          <w:szCs w:val="24"/>
          <w:lang w:eastAsia="hr-HR"/>
        </w:rPr>
        <w:t xml:space="preserve"> do </w:t>
      </w:r>
      <w:r w:rsidR="00C854BD">
        <w:rPr>
          <w:rFonts w:ascii="Arial" w:eastAsia="Times New Roman" w:hAnsi="Arial" w:cs="Arial"/>
          <w:sz w:val="24"/>
          <w:szCs w:val="24"/>
          <w:lang w:eastAsia="hr-HR"/>
        </w:rPr>
        <w:t>prosinca</w:t>
      </w:r>
      <w:r w:rsidRPr="00661EBA">
        <w:rPr>
          <w:rFonts w:ascii="Arial" w:eastAsia="Times New Roman" w:hAnsi="Arial" w:cs="Arial"/>
          <w:sz w:val="24"/>
          <w:szCs w:val="24"/>
          <w:lang w:eastAsia="hr-HR"/>
        </w:rPr>
        <w:t xml:space="preserve"> 202</w:t>
      </w:r>
      <w:r w:rsidR="00E04305">
        <w:rPr>
          <w:rFonts w:ascii="Arial" w:eastAsia="Times New Roman" w:hAnsi="Arial" w:cs="Arial"/>
          <w:sz w:val="24"/>
          <w:szCs w:val="24"/>
          <w:lang w:eastAsia="hr-HR"/>
        </w:rPr>
        <w:t>5</w:t>
      </w:r>
      <w:r w:rsidRPr="00661EBA">
        <w:rPr>
          <w:rFonts w:ascii="Arial" w:eastAsia="Times New Roman" w:hAnsi="Arial" w:cs="Arial"/>
          <w:sz w:val="24"/>
          <w:szCs w:val="24"/>
          <w:lang w:eastAsia="hr-HR"/>
        </w:rPr>
        <w:t xml:space="preserve">. godine </w:t>
      </w:r>
      <w:r w:rsidR="000C7DDE">
        <w:rPr>
          <w:rFonts w:ascii="Arial" w:eastAsia="Times New Roman" w:hAnsi="Arial" w:cs="Arial"/>
          <w:sz w:val="24"/>
          <w:szCs w:val="24"/>
          <w:lang w:eastAsia="hr-HR"/>
        </w:rPr>
        <w:t>k</w:t>
      </w:r>
      <w:r w:rsidRPr="00661EBA">
        <w:rPr>
          <w:rFonts w:ascii="Arial" w:eastAsia="Times New Roman" w:hAnsi="Arial" w:cs="Arial"/>
          <w:sz w:val="24"/>
          <w:szCs w:val="24"/>
          <w:lang w:eastAsia="hr-HR"/>
        </w:rPr>
        <w:t>omunalno redarstvo je obavljalo poslove i zadatke nadzora nad provedbom odredaba Odluke o komunalnom redu, Odluke o raspolaganju nekretninama u vlasništvu Grada Ivanić-Grada, Odluke o držanju pasa, Odluke o spaljivanju otpada biljnog porijekla, Odluke o uređenju prometa na cestama, Odluke o priključenju na komunalnu infrastrukturu kao i ostalih Odluka Gradonačelnika, odnosno Gradskog vijeća Grada Ivanić-Grada po službenoj dužnosti, preventivno te po prijavama i zahtjevima mjesnih odbora, pravnih i fizičkih osoba. Sukladno spomenutim odlukama te ukazanim potrebama na terenu, komunaln</w:t>
      </w:r>
      <w:r w:rsidR="00C854BD">
        <w:rPr>
          <w:rFonts w:ascii="Arial" w:eastAsia="Times New Roman" w:hAnsi="Arial" w:cs="Arial"/>
          <w:sz w:val="24"/>
          <w:szCs w:val="24"/>
          <w:lang w:eastAsia="hr-HR"/>
        </w:rPr>
        <w:t>o</w:t>
      </w:r>
      <w:r w:rsidRPr="00661EBA">
        <w:rPr>
          <w:rFonts w:ascii="Arial" w:eastAsia="Times New Roman" w:hAnsi="Arial" w:cs="Arial"/>
          <w:sz w:val="24"/>
          <w:szCs w:val="24"/>
          <w:lang w:eastAsia="hr-HR"/>
        </w:rPr>
        <w:t xml:space="preserve"> reda</w:t>
      </w:r>
      <w:r w:rsidR="00C854BD">
        <w:rPr>
          <w:rFonts w:ascii="Arial" w:eastAsia="Times New Roman" w:hAnsi="Arial" w:cs="Arial"/>
          <w:sz w:val="24"/>
          <w:szCs w:val="24"/>
          <w:lang w:eastAsia="hr-HR"/>
        </w:rPr>
        <w:t>rstvo</w:t>
      </w:r>
      <w:r w:rsidRPr="00661EBA">
        <w:rPr>
          <w:rFonts w:ascii="Arial" w:eastAsia="Times New Roman" w:hAnsi="Arial" w:cs="Arial"/>
          <w:sz w:val="24"/>
          <w:szCs w:val="24"/>
          <w:lang w:eastAsia="hr-HR"/>
        </w:rPr>
        <w:t xml:space="preserve"> nadziral</w:t>
      </w:r>
      <w:r w:rsidR="00C854BD">
        <w:rPr>
          <w:rFonts w:ascii="Arial" w:eastAsia="Times New Roman" w:hAnsi="Arial" w:cs="Arial"/>
          <w:sz w:val="24"/>
          <w:szCs w:val="24"/>
          <w:lang w:eastAsia="hr-HR"/>
        </w:rPr>
        <w:t>o</w:t>
      </w:r>
      <w:r w:rsidRPr="00661EBA">
        <w:rPr>
          <w:rFonts w:ascii="Arial" w:eastAsia="Times New Roman" w:hAnsi="Arial" w:cs="Arial"/>
          <w:sz w:val="24"/>
          <w:szCs w:val="24"/>
          <w:lang w:eastAsia="hr-HR"/>
        </w:rPr>
        <w:t xml:space="preserve"> </w:t>
      </w:r>
      <w:r w:rsidR="00C854BD">
        <w:rPr>
          <w:rFonts w:ascii="Arial" w:eastAsia="Times New Roman" w:hAnsi="Arial" w:cs="Arial"/>
          <w:sz w:val="24"/>
          <w:szCs w:val="24"/>
          <w:lang w:eastAsia="hr-HR"/>
        </w:rPr>
        <w:t>je</w:t>
      </w:r>
      <w:r w:rsidRPr="00661EBA">
        <w:rPr>
          <w:rFonts w:ascii="Arial" w:eastAsia="Times New Roman" w:hAnsi="Arial" w:cs="Arial"/>
          <w:sz w:val="24"/>
          <w:szCs w:val="24"/>
          <w:lang w:eastAsia="hr-HR"/>
        </w:rPr>
        <w:t xml:space="preserve"> radove i surađival</w:t>
      </w:r>
      <w:r w:rsidR="00C854BD">
        <w:rPr>
          <w:rFonts w:ascii="Arial" w:eastAsia="Times New Roman" w:hAnsi="Arial" w:cs="Arial"/>
          <w:sz w:val="24"/>
          <w:szCs w:val="24"/>
          <w:lang w:eastAsia="hr-HR"/>
        </w:rPr>
        <w:t>o</w:t>
      </w:r>
      <w:r w:rsidRPr="00661EBA">
        <w:rPr>
          <w:rFonts w:ascii="Arial" w:eastAsia="Times New Roman" w:hAnsi="Arial" w:cs="Arial"/>
          <w:sz w:val="24"/>
          <w:szCs w:val="24"/>
          <w:lang w:eastAsia="hr-HR"/>
        </w:rPr>
        <w:t xml:space="preserve"> s izvođačima radova oko obavljanja komunalnih djelatnosti održavanja čistoće javnih i zelenih površina, prokopa javnih površina, sanacije neuređenih odlagališta otpada, održavanja parkirališta, održavanja i izgradnje javne rasvjete i slično. Također, komunalne redarke su izrađivale troškovnike za nabavu radova i usluga iz svog djelokruga rada, aktivno sudjelovale u pripremi i izradi odluka Grada, surađivale s mjesnim odborima u rješavanju problema na terenu te intervenirale u poslovima održavanja i radovima na površinama u vlasništvu Grada Ivanić-Grada. </w:t>
      </w:r>
    </w:p>
    <w:p w14:paraId="34CE7A66" w14:textId="0BCDF15A"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Osnovni poslovi i zadaci obavljani u Komunalnom redarstvu proizlaze iz provedbe odgovarajućih propisa sukladno Zakonu o komunalnom gospodarstvu, Zakonu o građevinskoj inspekciji, Zakonu o gospodarenju otpadom, Zakon</w:t>
      </w:r>
      <w:r w:rsidR="00C854BD">
        <w:rPr>
          <w:rFonts w:ascii="Arial" w:eastAsia="Times New Roman" w:hAnsi="Arial" w:cs="Arial"/>
          <w:sz w:val="24"/>
          <w:szCs w:val="24"/>
          <w:lang w:eastAsia="hr-HR"/>
        </w:rPr>
        <w:t>u</w:t>
      </w:r>
      <w:r w:rsidRPr="00661EBA">
        <w:rPr>
          <w:rFonts w:ascii="Arial" w:eastAsia="Times New Roman" w:hAnsi="Arial" w:cs="Arial"/>
          <w:sz w:val="24"/>
          <w:szCs w:val="24"/>
          <w:lang w:eastAsia="hr-HR"/>
        </w:rPr>
        <w:t xml:space="preserve"> o prijevozu u cestovnom prometu, Zakon</w:t>
      </w:r>
      <w:r w:rsidR="00C854BD">
        <w:rPr>
          <w:rFonts w:ascii="Arial" w:eastAsia="Times New Roman" w:hAnsi="Arial" w:cs="Arial"/>
          <w:sz w:val="24"/>
          <w:szCs w:val="24"/>
          <w:lang w:eastAsia="hr-HR"/>
        </w:rPr>
        <w:t>u</w:t>
      </w:r>
      <w:r w:rsidRPr="00661EBA">
        <w:rPr>
          <w:rFonts w:ascii="Arial" w:eastAsia="Times New Roman" w:hAnsi="Arial" w:cs="Arial"/>
          <w:sz w:val="24"/>
          <w:szCs w:val="24"/>
          <w:lang w:eastAsia="hr-HR"/>
        </w:rPr>
        <w:t xml:space="preserve"> o zaštiti životinja, Zakonu o buci, Prekršajnom zakonu, </w:t>
      </w:r>
      <w:r w:rsidR="00E04305">
        <w:rPr>
          <w:rFonts w:ascii="Arial" w:eastAsia="Times New Roman" w:hAnsi="Arial" w:cs="Arial"/>
          <w:sz w:val="24"/>
          <w:szCs w:val="24"/>
          <w:lang w:eastAsia="hr-HR"/>
        </w:rPr>
        <w:t xml:space="preserve">Zakonu o općem upravnom postupku, </w:t>
      </w:r>
      <w:r w:rsidRPr="00661EBA">
        <w:rPr>
          <w:rFonts w:ascii="Arial" w:eastAsia="Times New Roman" w:hAnsi="Arial" w:cs="Arial"/>
          <w:sz w:val="24"/>
          <w:szCs w:val="24"/>
          <w:lang w:eastAsia="hr-HR"/>
        </w:rPr>
        <w:t>Zakonu o zaštiti od požara</w:t>
      </w:r>
      <w:r w:rsidR="00CD61F0" w:rsidRPr="002D306B">
        <w:rPr>
          <w:rFonts w:ascii="Arial" w:eastAsia="Times New Roman" w:hAnsi="Arial" w:cs="Arial"/>
          <w:sz w:val="24"/>
          <w:szCs w:val="24"/>
          <w:lang w:eastAsia="hr-HR"/>
        </w:rPr>
        <w:t>, Zakonu o upravljanju i održavanju zgrada</w:t>
      </w:r>
      <w:r w:rsidRPr="002D306B">
        <w:rPr>
          <w:rFonts w:ascii="Arial" w:eastAsia="Times New Roman" w:hAnsi="Arial" w:cs="Arial"/>
          <w:sz w:val="24"/>
          <w:szCs w:val="24"/>
          <w:lang w:eastAsia="hr-HR"/>
        </w:rPr>
        <w:t xml:space="preserve"> te propisa vezanih uz kontrolu komunalnog reda, </w:t>
      </w:r>
      <w:r w:rsidRPr="002D306B">
        <w:rPr>
          <w:rFonts w:ascii="Arial" w:eastAsia="Times New Roman" w:hAnsi="Arial" w:cs="Arial"/>
          <w:sz w:val="24"/>
          <w:szCs w:val="24"/>
          <w:lang w:eastAsia="hr-HR"/>
        </w:rPr>
        <w:lastRenderedPageBreak/>
        <w:t xml:space="preserve">pravilno korištenje javnih površina, nadzora nad uređenjem javnih površina </w:t>
      </w:r>
      <w:r w:rsidRPr="00661EBA">
        <w:rPr>
          <w:rFonts w:ascii="Arial" w:eastAsia="Times New Roman" w:hAnsi="Arial" w:cs="Arial"/>
          <w:sz w:val="24"/>
          <w:szCs w:val="24"/>
          <w:lang w:eastAsia="hr-HR"/>
        </w:rPr>
        <w:t>te problematiku održavanja zemljišta uz javne površine.</w:t>
      </w:r>
    </w:p>
    <w:p w14:paraId="4FFF6662" w14:textId="77777777" w:rsidR="00C61F8E" w:rsidRP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Komunalno redarstvo kontrolu javnih površina provodi svakoga radnoga dana, a po potrebi i u dane vikenda te nakon radnog vremena. Tom prilikom redovno se kontrolira stanje na terenu uz redovni obilazak gradskog područja, a o poduzetim mjerama vodi se službena evidencija. Prilikom terenskih uvida u cilju kvalitetnijeg utvrđivanja činjeničnog stanja, komunalne redarke provode praksu fotografiranja zatečenog stanja na terenu te fotodokumentaciju prilažu kao prilog dokumentaciji u predmetima. Predmetna fotodokumentacija sadržajno se odnosi na nedostatke i oštećenja u komunalnoj opremi na području Grada, korištenja javnih površina, izvršenju obveznih radnji i slično. Izrada fotodokumentacije koristi se kao dokazni materijal u provođenju daljnjih mjera prema prekršiteljima odredaba Odluke o komunalnom redu.</w:t>
      </w:r>
    </w:p>
    <w:p w14:paraId="2E3BF6B0" w14:textId="1F818351" w:rsidR="00661EBA" w:rsidRPr="00661EBA" w:rsidRDefault="00661EBA" w:rsidP="00661EBA">
      <w:pPr>
        <w:spacing w:before="120" w:after="0" w:line="240" w:lineRule="auto"/>
        <w:ind w:firstLine="720"/>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 xml:space="preserve">U </w:t>
      </w:r>
      <w:r w:rsidR="00C854BD">
        <w:rPr>
          <w:rFonts w:ascii="Arial" w:eastAsia="Times New Roman" w:hAnsi="Arial" w:cs="Arial"/>
          <w:sz w:val="24"/>
          <w:szCs w:val="24"/>
          <w:lang w:eastAsia="hr-HR"/>
        </w:rPr>
        <w:t>drugoj</w:t>
      </w:r>
      <w:r w:rsidR="00CD61F0">
        <w:rPr>
          <w:rFonts w:ascii="Arial" w:eastAsia="Times New Roman" w:hAnsi="Arial" w:cs="Arial"/>
          <w:sz w:val="24"/>
          <w:szCs w:val="24"/>
          <w:lang w:eastAsia="hr-HR"/>
        </w:rPr>
        <w:t xml:space="preserve"> polovici 2025</w:t>
      </w:r>
      <w:r w:rsidRPr="00661EBA">
        <w:rPr>
          <w:rFonts w:ascii="Arial" w:eastAsia="Times New Roman" w:hAnsi="Arial" w:cs="Arial"/>
          <w:sz w:val="24"/>
          <w:szCs w:val="24"/>
          <w:lang w:eastAsia="hr-HR"/>
        </w:rPr>
        <w:t xml:space="preserve">. godine, u razdoblju od </w:t>
      </w:r>
      <w:r w:rsidR="00C854BD">
        <w:rPr>
          <w:rFonts w:ascii="Arial" w:eastAsia="Times New Roman" w:hAnsi="Arial" w:cs="Arial"/>
          <w:sz w:val="24"/>
          <w:szCs w:val="24"/>
          <w:lang w:eastAsia="hr-HR"/>
        </w:rPr>
        <w:t>srpnja</w:t>
      </w:r>
      <w:r w:rsidRPr="00661EBA">
        <w:rPr>
          <w:rFonts w:ascii="Arial" w:eastAsia="Times New Roman" w:hAnsi="Arial" w:cs="Arial"/>
          <w:sz w:val="24"/>
          <w:szCs w:val="24"/>
          <w:lang w:eastAsia="hr-HR"/>
        </w:rPr>
        <w:t xml:space="preserve"> do </w:t>
      </w:r>
      <w:r w:rsidR="00C854BD">
        <w:rPr>
          <w:rFonts w:ascii="Arial" w:eastAsia="Times New Roman" w:hAnsi="Arial" w:cs="Arial"/>
          <w:sz w:val="24"/>
          <w:szCs w:val="24"/>
          <w:lang w:eastAsia="hr-HR"/>
        </w:rPr>
        <w:t>prosinca</w:t>
      </w:r>
      <w:r w:rsidRPr="00661EBA">
        <w:rPr>
          <w:rFonts w:ascii="Arial" w:eastAsia="Times New Roman" w:hAnsi="Arial" w:cs="Arial"/>
          <w:sz w:val="24"/>
          <w:szCs w:val="24"/>
          <w:lang w:eastAsia="hr-HR"/>
        </w:rPr>
        <w:t xml:space="preserve">, </w:t>
      </w:r>
      <w:r w:rsidR="000C7DDE">
        <w:rPr>
          <w:rFonts w:ascii="Arial" w:eastAsia="Times New Roman" w:hAnsi="Arial" w:cs="Arial"/>
          <w:sz w:val="24"/>
          <w:szCs w:val="24"/>
          <w:lang w:eastAsia="hr-HR"/>
        </w:rPr>
        <w:t>k</w:t>
      </w:r>
      <w:r w:rsidRPr="00661EBA">
        <w:rPr>
          <w:rFonts w:ascii="Arial" w:eastAsia="Times New Roman" w:hAnsi="Arial" w:cs="Arial"/>
          <w:sz w:val="24"/>
          <w:szCs w:val="24"/>
          <w:lang w:eastAsia="hr-HR"/>
        </w:rPr>
        <w:t xml:space="preserve">omunalno redarstvo sukladno svojim ovlastima pokrenulo je </w:t>
      </w:r>
      <w:r w:rsidR="00C854BD">
        <w:rPr>
          <w:rFonts w:ascii="Arial" w:eastAsia="Times New Roman" w:hAnsi="Arial" w:cs="Arial"/>
          <w:sz w:val="24"/>
          <w:szCs w:val="24"/>
          <w:lang w:eastAsia="hr-HR"/>
        </w:rPr>
        <w:t>63</w:t>
      </w:r>
      <w:r w:rsidRPr="00661EBA">
        <w:rPr>
          <w:rFonts w:ascii="Arial" w:eastAsia="Times New Roman" w:hAnsi="Arial" w:cs="Arial"/>
          <w:sz w:val="24"/>
          <w:szCs w:val="24"/>
          <w:lang w:eastAsia="hr-HR"/>
        </w:rPr>
        <w:t xml:space="preserve"> upravn</w:t>
      </w:r>
      <w:r w:rsidR="00CD61F0">
        <w:rPr>
          <w:rFonts w:ascii="Arial" w:eastAsia="Times New Roman" w:hAnsi="Arial" w:cs="Arial"/>
          <w:sz w:val="24"/>
          <w:szCs w:val="24"/>
          <w:lang w:eastAsia="hr-HR"/>
        </w:rPr>
        <w:t>a</w:t>
      </w:r>
      <w:r w:rsidRPr="00661EBA">
        <w:rPr>
          <w:rFonts w:ascii="Arial" w:eastAsia="Times New Roman" w:hAnsi="Arial" w:cs="Arial"/>
          <w:sz w:val="24"/>
          <w:szCs w:val="24"/>
          <w:lang w:eastAsia="hr-HR"/>
        </w:rPr>
        <w:t xml:space="preserve"> postupka prilikom kojih je izdano </w:t>
      </w:r>
      <w:r w:rsidR="00C854BD">
        <w:rPr>
          <w:rFonts w:ascii="Arial" w:eastAsia="Times New Roman" w:hAnsi="Arial" w:cs="Arial"/>
          <w:sz w:val="24"/>
          <w:szCs w:val="24"/>
          <w:lang w:eastAsia="hr-HR"/>
        </w:rPr>
        <w:t>15</w:t>
      </w:r>
      <w:r w:rsidRPr="00661EBA">
        <w:rPr>
          <w:rFonts w:ascii="Arial" w:eastAsia="Times New Roman" w:hAnsi="Arial" w:cs="Arial"/>
          <w:sz w:val="24"/>
          <w:szCs w:val="24"/>
          <w:lang w:eastAsia="hr-HR"/>
        </w:rPr>
        <w:t xml:space="preserve"> rješenja o izvršenju obaveznih radnji, za uređenje parcela i uređenje odvodnih jaraka za odvod oborinskih voda na području Grada Ivanić-Grada te zaključaka o izvršenju naloženih radnji po izdanim rješenjima,</w:t>
      </w:r>
      <w:r w:rsidRPr="00661EBA">
        <w:rPr>
          <w:rFonts w:ascii="Calibri" w:eastAsia="Calibri" w:hAnsi="Calibri" w:cs="Times New Roman"/>
        </w:rPr>
        <w:t xml:space="preserve"> </w:t>
      </w:r>
      <w:r w:rsidRPr="00661EBA">
        <w:rPr>
          <w:rFonts w:ascii="Arial" w:eastAsia="Times New Roman" w:hAnsi="Arial" w:cs="Arial"/>
          <w:sz w:val="24"/>
          <w:szCs w:val="24"/>
          <w:lang w:eastAsia="hr-HR"/>
        </w:rPr>
        <w:t>rješenja o troškovima postupka nakon provedenog kompletnog upravnog postupka te rješenja o uklanjanju predmeta s javnih površina (tehnički neispravna vozila i slično).</w:t>
      </w:r>
    </w:p>
    <w:p w14:paraId="04A82070" w14:textId="4A4270F0" w:rsidR="00C61F8E" w:rsidRPr="00C61F8E" w:rsidRDefault="00C61F8E" w:rsidP="00C61F8E">
      <w:pPr>
        <w:spacing w:before="120" w:after="0" w:line="240" w:lineRule="auto"/>
        <w:ind w:firstLine="720"/>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 xml:space="preserve"> Sukladno ovlastima prema Zakonu o gospodarenju otpadom, komunalno redarstvo je na terenu izvršilo </w:t>
      </w:r>
      <w:r w:rsidR="00C854BD">
        <w:rPr>
          <w:rFonts w:ascii="Arial" w:eastAsia="Times New Roman" w:hAnsi="Arial" w:cs="Arial"/>
          <w:sz w:val="24"/>
          <w:szCs w:val="24"/>
          <w:lang w:eastAsia="hr-HR"/>
        </w:rPr>
        <w:t>3</w:t>
      </w:r>
      <w:r w:rsidRPr="00C61F8E">
        <w:rPr>
          <w:rFonts w:ascii="Arial" w:eastAsia="Times New Roman" w:hAnsi="Arial" w:cs="Arial"/>
          <w:sz w:val="24"/>
          <w:szCs w:val="24"/>
          <w:lang w:eastAsia="hr-HR"/>
        </w:rPr>
        <w:t xml:space="preserve"> nadzora.</w:t>
      </w:r>
    </w:p>
    <w:p w14:paraId="40F12887" w14:textId="77777777" w:rsidR="00C61F8E" w:rsidRP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 xml:space="preserve">Sva navedena rješenja izdavana su nakon što je provjerom na terenu utvrđeno da se javna površina, odnosno površina uz javnu prometnu ili zelenu površinu ne koristi sukladno Odluci o komunalnom redu, odnosno koristi se protivno odlukama Grada i drugim zakonskim propisima. U svim postupcima komunalne redarke izvršavale su službene očevide, a strankama u postupku ostavljen je rok da se usklade s važećim odlukama po kojima komunalne redarke imaju pravo postupati. Stranke su u većini slučajeva izvršile zadanu obvezu iz rješenja. </w:t>
      </w:r>
    </w:p>
    <w:p w14:paraId="1255181D" w14:textId="1CB160A4"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 xml:space="preserve">Osim rješenja, </w:t>
      </w:r>
      <w:r w:rsidR="000C7DDE">
        <w:rPr>
          <w:rFonts w:ascii="Arial" w:eastAsia="Times New Roman" w:hAnsi="Arial" w:cs="Arial"/>
          <w:sz w:val="24"/>
          <w:szCs w:val="24"/>
          <w:lang w:eastAsia="hr-HR"/>
        </w:rPr>
        <w:t>k</w:t>
      </w:r>
      <w:r w:rsidRPr="00661EBA">
        <w:rPr>
          <w:rFonts w:ascii="Arial" w:eastAsia="Times New Roman" w:hAnsi="Arial" w:cs="Arial"/>
          <w:sz w:val="24"/>
          <w:szCs w:val="24"/>
          <w:lang w:eastAsia="hr-HR"/>
        </w:rPr>
        <w:t xml:space="preserve">omunalno redarstvo je u predmetnom razdoblju izdalo </w:t>
      </w:r>
      <w:r w:rsidR="00C854BD">
        <w:rPr>
          <w:rFonts w:ascii="Arial" w:eastAsia="Times New Roman" w:hAnsi="Arial" w:cs="Arial"/>
          <w:sz w:val="24"/>
          <w:szCs w:val="24"/>
          <w:lang w:eastAsia="hr-HR"/>
        </w:rPr>
        <w:t>48</w:t>
      </w:r>
      <w:r w:rsidRPr="00661EBA">
        <w:rPr>
          <w:rFonts w:ascii="Arial" w:eastAsia="Times New Roman" w:hAnsi="Arial" w:cs="Arial"/>
          <w:sz w:val="24"/>
          <w:szCs w:val="24"/>
          <w:lang w:eastAsia="hr-HR"/>
        </w:rPr>
        <w:t xml:space="preserve"> obveznih prekršajnih naloga te </w:t>
      </w:r>
      <w:r w:rsidR="00C854BD">
        <w:rPr>
          <w:rFonts w:ascii="Arial" w:eastAsia="Times New Roman" w:hAnsi="Arial" w:cs="Arial"/>
          <w:sz w:val="24"/>
          <w:szCs w:val="24"/>
          <w:lang w:eastAsia="hr-HR"/>
        </w:rPr>
        <w:t>2</w:t>
      </w:r>
      <w:r w:rsidRPr="00661EBA">
        <w:rPr>
          <w:rFonts w:ascii="Arial" w:eastAsia="Times New Roman" w:hAnsi="Arial" w:cs="Arial"/>
          <w:sz w:val="24"/>
          <w:szCs w:val="24"/>
          <w:lang w:eastAsia="hr-HR"/>
        </w:rPr>
        <w:t xml:space="preserve"> opomene s ciljem kažnjavanja i upozoravanja osoba za neizvršavanje određenih naloženih radnji ili nepostupanja sukladno odredbama odluka Grada – nepropisno parkiranje, odbačeni otpad, držanje pasa, neodržavanje zelenih površina i s</w:t>
      </w:r>
      <w:r w:rsidR="00F225AD">
        <w:rPr>
          <w:rFonts w:ascii="Arial" w:eastAsia="Times New Roman" w:hAnsi="Arial" w:cs="Arial"/>
          <w:sz w:val="24"/>
          <w:szCs w:val="24"/>
          <w:lang w:eastAsia="hr-HR"/>
        </w:rPr>
        <w:t xml:space="preserve"> </w:t>
      </w:r>
      <w:r w:rsidRPr="00661EBA">
        <w:rPr>
          <w:rFonts w:ascii="Arial" w:eastAsia="Times New Roman" w:hAnsi="Arial" w:cs="Arial"/>
          <w:sz w:val="24"/>
          <w:szCs w:val="24"/>
          <w:lang w:eastAsia="hr-HR"/>
        </w:rPr>
        <w:t xml:space="preserve">lično. </w:t>
      </w:r>
    </w:p>
    <w:p w14:paraId="58DBA93D" w14:textId="64DFBF75"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 xml:space="preserve">U </w:t>
      </w:r>
      <w:r w:rsidR="00C854BD">
        <w:rPr>
          <w:rFonts w:ascii="Arial" w:eastAsia="Times New Roman" w:hAnsi="Arial" w:cs="Arial"/>
          <w:sz w:val="24"/>
          <w:szCs w:val="24"/>
          <w:lang w:eastAsia="hr-HR"/>
        </w:rPr>
        <w:t>drugoj</w:t>
      </w:r>
      <w:r w:rsidRPr="00661EBA">
        <w:rPr>
          <w:rFonts w:ascii="Arial" w:eastAsia="Times New Roman" w:hAnsi="Arial" w:cs="Arial"/>
          <w:sz w:val="24"/>
          <w:szCs w:val="24"/>
          <w:lang w:eastAsia="hr-HR"/>
        </w:rPr>
        <w:t xml:space="preserve"> polovici 202</w:t>
      </w:r>
      <w:r w:rsidR="00CD61F0">
        <w:rPr>
          <w:rFonts w:ascii="Arial" w:eastAsia="Times New Roman" w:hAnsi="Arial" w:cs="Arial"/>
          <w:sz w:val="24"/>
          <w:szCs w:val="24"/>
          <w:lang w:eastAsia="hr-HR"/>
        </w:rPr>
        <w:t>5</w:t>
      </w:r>
      <w:r w:rsidRPr="00661EBA">
        <w:rPr>
          <w:rFonts w:ascii="Arial" w:eastAsia="Times New Roman" w:hAnsi="Arial" w:cs="Arial"/>
          <w:sz w:val="24"/>
          <w:szCs w:val="24"/>
          <w:lang w:eastAsia="hr-HR"/>
        </w:rPr>
        <w:t xml:space="preserve">. godine, </w:t>
      </w:r>
      <w:r w:rsidR="000C7DDE">
        <w:rPr>
          <w:rFonts w:ascii="Arial" w:eastAsia="Times New Roman" w:hAnsi="Arial" w:cs="Arial"/>
          <w:sz w:val="24"/>
          <w:szCs w:val="24"/>
          <w:lang w:eastAsia="hr-HR"/>
        </w:rPr>
        <w:t>k</w:t>
      </w:r>
      <w:r w:rsidRPr="00661EBA">
        <w:rPr>
          <w:rFonts w:ascii="Arial" w:eastAsia="Times New Roman" w:hAnsi="Arial" w:cs="Arial"/>
          <w:sz w:val="24"/>
          <w:szCs w:val="24"/>
          <w:lang w:eastAsia="hr-HR"/>
        </w:rPr>
        <w:t xml:space="preserve">omunalno redarstvo je izdalo </w:t>
      </w:r>
      <w:r w:rsidR="00C854BD">
        <w:rPr>
          <w:rFonts w:ascii="Arial" w:eastAsia="Times New Roman" w:hAnsi="Arial" w:cs="Arial"/>
          <w:sz w:val="24"/>
          <w:szCs w:val="24"/>
          <w:lang w:eastAsia="hr-HR"/>
        </w:rPr>
        <w:t>16</w:t>
      </w:r>
      <w:r w:rsidRPr="00661EBA">
        <w:rPr>
          <w:rFonts w:ascii="Arial" w:eastAsia="Times New Roman" w:hAnsi="Arial" w:cs="Arial"/>
          <w:sz w:val="24"/>
          <w:szCs w:val="24"/>
          <w:lang w:eastAsia="hr-HR"/>
        </w:rPr>
        <w:t xml:space="preserve"> nalog</w:t>
      </w:r>
      <w:r w:rsidR="00C854BD">
        <w:rPr>
          <w:rFonts w:ascii="Arial" w:eastAsia="Times New Roman" w:hAnsi="Arial" w:cs="Arial"/>
          <w:sz w:val="24"/>
          <w:szCs w:val="24"/>
          <w:lang w:eastAsia="hr-HR"/>
        </w:rPr>
        <w:t>a</w:t>
      </w:r>
      <w:r w:rsidRPr="00661EBA">
        <w:rPr>
          <w:rFonts w:ascii="Arial" w:eastAsia="Times New Roman" w:hAnsi="Arial" w:cs="Arial"/>
          <w:sz w:val="24"/>
          <w:szCs w:val="24"/>
          <w:lang w:eastAsia="hr-HR"/>
        </w:rPr>
        <w:t xml:space="preserve"> trgovačkom društvu Komunalni centar Ivanić-Grad d.o.o., s potrebom izvođenja radnji i aktivnosti s ciljem trenutnog uklanjanja uočenih nepravilnosti na terenu, odnosno izvršavanje određenih radnji s ciljem funkcioniranja odvodnje na javnim površinama, funkcioniranjem prometa u Gradu, održavanja objekata javne namjene te </w:t>
      </w:r>
      <w:r w:rsidR="00C854BD">
        <w:rPr>
          <w:rFonts w:ascii="Arial" w:eastAsia="Times New Roman" w:hAnsi="Arial" w:cs="Arial"/>
          <w:sz w:val="24"/>
          <w:szCs w:val="24"/>
          <w:lang w:eastAsia="hr-HR"/>
        </w:rPr>
        <w:t>7</w:t>
      </w:r>
      <w:r w:rsidRPr="00661EBA">
        <w:rPr>
          <w:rFonts w:ascii="Arial" w:eastAsia="Times New Roman" w:hAnsi="Arial" w:cs="Arial"/>
          <w:sz w:val="24"/>
          <w:szCs w:val="24"/>
          <w:lang w:eastAsia="hr-HR"/>
        </w:rPr>
        <w:t xml:space="preserve"> naloga veterinarskim ambulantama s ciljem uklanjanja lešina s prometnica i javnih površina te ostalih radnji vezanih za komunalnu higijenu i zaštitu od zaraznih bolesti pasa i mačaka. Ovim načinom se osigurava poštivanje zakona i odluka, sigurnost, zdravlje i zadovoljstvo građana. Također, u promatranom razdoblju </w:t>
      </w:r>
      <w:r w:rsidR="000C7DDE">
        <w:rPr>
          <w:rFonts w:ascii="Arial" w:eastAsia="Times New Roman" w:hAnsi="Arial" w:cs="Arial"/>
          <w:sz w:val="24"/>
          <w:szCs w:val="24"/>
          <w:lang w:eastAsia="hr-HR"/>
        </w:rPr>
        <w:t>k</w:t>
      </w:r>
      <w:r w:rsidRPr="00661EBA">
        <w:rPr>
          <w:rFonts w:ascii="Arial" w:eastAsia="Times New Roman" w:hAnsi="Arial" w:cs="Arial"/>
          <w:sz w:val="24"/>
          <w:szCs w:val="24"/>
          <w:lang w:eastAsia="hr-HR"/>
        </w:rPr>
        <w:t xml:space="preserve">omunalno redarstvo je trgovačkom društvu IVAKOP d.o.o. izdalo </w:t>
      </w:r>
      <w:r w:rsidR="00C854BD">
        <w:rPr>
          <w:rFonts w:ascii="Arial" w:eastAsia="Times New Roman" w:hAnsi="Arial" w:cs="Arial"/>
          <w:sz w:val="24"/>
          <w:szCs w:val="24"/>
          <w:lang w:eastAsia="hr-HR"/>
        </w:rPr>
        <w:t>3</w:t>
      </w:r>
      <w:r w:rsidRPr="00661EBA">
        <w:rPr>
          <w:rFonts w:ascii="Arial" w:eastAsia="Times New Roman" w:hAnsi="Arial" w:cs="Arial"/>
          <w:sz w:val="24"/>
          <w:szCs w:val="24"/>
          <w:lang w:eastAsia="hr-HR"/>
        </w:rPr>
        <w:t xml:space="preserve"> naloga za sanaciju divljih odlagališta te odbačenog otpada uz zelene otoke.</w:t>
      </w:r>
    </w:p>
    <w:p w14:paraId="695E957F" w14:textId="1F723E23" w:rsidR="00CD61F0"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 xml:space="preserve">Osim spomenutih, također je izdano </w:t>
      </w:r>
      <w:r w:rsidR="00C854BD">
        <w:rPr>
          <w:rFonts w:ascii="Arial" w:eastAsia="Times New Roman" w:hAnsi="Arial" w:cs="Arial"/>
          <w:sz w:val="24"/>
          <w:szCs w:val="24"/>
          <w:lang w:eastAsia="hr-HR"/>
        </w:rPr>
        <w:t>54</w:t>
      </w:r>
      <w:r w:rsidRPr="00661EBA">
        <w:rPr>
          <w:rFonts w:ascii="Arial" w:eastAsia="Times New Roman" w:hAnsi="Arial" w:cs="Arial"/>
          <w:sz w:val="24"/>
          <w:szCs w:val="24"/>
          <w:lang w:eastAsia="hr-HR"/>
        </w:rPr>
        <w:t xml:space="preserve"> rješenja te </w:t>
      </w:r>
      <w:r w:rsidR="00CD61F0">
        <w:rPr>
          <w:rFonts w:ascii="Arial" w:eastAsia="Times New Roman" w:hAnsi="Arial" w:cs="Arial"/>
          <w:sz w:val="24"/>
          <w:szCs w:val="24"/>
          <w:lang w:eastAsia="hr-HR"/>
        </w:rPr>
        <w:t>2</w:t>
      </w:r>
      <w:r w:rsidR="00C854BD">
        <w:rPr>
          <w:rFonts w:ascii="Arial" w:eastAsia="Times New Roman" w:hAnsi="Arial" w:cs="Arial"/>
          <w:sz w:val="24"/>
          <w:szCs w:val="24"/>
          <w:lang w:eastAsia="hr-HR"/>
        </w:rPr>
        <w:t>3</w:t>
      </w:r>
      <w:r w:rsidRPr="00661EBA">
        <w:rPr>
          <w:rFonts w:ascii="Arial" w:eastAsia="Times New Roman" w:hAnsi="Arial" w:cs="Arial"/>
          <w:sz w:val="24"/>
          <w:szCs w:val="24"/>
          <w:lang w:eastAsia="hr-HR"/>
        </w:rPr>
        <w:t xml:space="preserve"> suglasnosti za korištenje javnih površina, kojima se odobrava korištenje određene javne površine u svrhu </w:t>
      </w:r>
      <w:r w:rsidRPr="00661EBA">
        <w:rPr>
          <w:rFonts w:ascii="Arial" w:eastAsia="Times New Roman" w:hAnsi="Arial" w:cs="Arial"/>
          <w:sz w:val="24"/>
          <w:szCs w:val="24"/>
          <w:lang w:eastAsia="hr-HR"/>
        </w:rPr>
        <w:lastRenderedPageBreak/>
        <w:t xml:space="preserve">postave ugostiteljskih terasa, za održavanje određenih manifestacija, zatvaranja prometa na nerazvrstanim cestama, postavljanje građevinske skele te u svrhu ostalih potreba pravnih i fizičkih osoba (prezentacije, informiranja i slično). Izdano </w:t>
      </w:r>
      <w:r w:rsidR="00CD61F0">
        <w:rPr>
          <w:rFonts w:ascii="Arial" w:eastAsia="Times New Roman" w:hAnsi="Arial" w:cs="Arial"/>
          <w:sz w:val="24"/>
          <w:szCs w:val="24"/>
          <w:lang w:eastAsia="hr-HR"/>
        </w:rPr>
        <w:t>je</w:t>
      </w:r>
      <w:r w:rsidRPr="00661EBA">
        <w:rPr>
          <w:rFonts w:ascii="Arial" w:eastAsia="Times New Roman" w:hAnsi="Arial" w:cs="Arial"/>
          <w:sz w:val="24"/>
          <w:szCs w:val="24"/>
          <w:lang w:eastAsia="hr-HR"/>
        </w:rPr>
        <w:t xml:space="preserve"> </w:t>
      </w:r>
      <w:r w:rsidR="00C854BD">
        <w:rPr>
          <w:rFonts w:ascii="Arial" w:eastAsia="Times New Roman" w:hAnsi="Arial" w:cs="Arial"/>
          <w:sz w:val="24"/>
          <w:szCs w:val="24"/>
          <w:lang w:eastAsia="hr-HR"/>
        </w:rPr>
        <w:t>7</w:t>
      </w:r>
      <w:r w:rsidRPr="00661EBA">
        <w:rPr>
          <w:rFonts w:ascii="Arial" w:eastAsia="Times New Roman" w:hAnsi="Arial" w:cs="Arial"/>
          <w:sz w:val="24"/>
          <w:szCs w:val="24"/>
          <w:lang w:eastAsia="hr-HR"/>
        </w:rPr>
        <w:t xml:space="preserve"> rješenja i </w:t>
      </w:r>
      <w:r w:rsidR="00C854BD">
        <w:rPr>
          <w:rFonts w:ascii="Arial" w:eastAsia="Times New Roman" w:hAnsi="Arial" w:cs="Arial"/>
          <w:sz w:val="24"/>
          <w:szCs w:val="24"/>
          <w:lang w:eastAsia="hr-HR"/>
        </w:rPr>
        <w:t>5</w:t>
      </w:r>
      <w:r w:rsidRPr="00661EBA">
        <w:rPr>
          <w:rFonts w:ascii="Arial" w:eastAsia="Times New Roman" w:hAnsi="Arial" w:cs="Arial"/>
          <w:sz w:val="24"/>
          <w:szCs w:val="24"/>
          <w:lang w:eastAsia="hr-HR"/>
        </w:rPr>
        <w:t xml:space="preserve"> odluk</w:t>
      </w:r>
      <w:r w:rsidR="00CD61F0">
        <w:rPr>
          <w:rFonts w:ascii="Arial" w:eastAsia="Times New Roman" w:hAnsi="Arial" w:cs="Arial"/>
          <w:sz w:val="24"/>
          <w:szCs w:val="24"/>
          <w:lang w:eastAsia="hr-HR"/>
        </w:rPr>
        <w:t>a</w:t>
      </w:r>
      <w:r w:rsidRPr="00661EBA">
        <w:rPr>
          <w:rFonts w:ascii="Arial" w:eastAsia="Times New Roman" w:hAnsi="Arial" w:cs="Arial"/>
          <w:sz w:val="24"/>
          <w:szCs w:val="24"/>
          <w:lang w:eastAsia="hr-HR"/>
        </w:rPr>
        <w:t xml:space="preserve"> o produljenom radnom vremenu ugostiteljskih objekata i </w:t>
      </w:r>
      <w:r w:rsidR="00466FF5">
        <w:rPr>
          <w:rFonts w:ascii="Arial" w:eastAsia="Times New Roman" w:hAnsi="Arial" w:cs="Arial"/>
          <w:sz w:val="24"/>
          <w:szCs w:val="24"/>
          <w:lang w:eastAsia="hr-HR"/>
        </w:rPr>
        <w:t>3</w:t>
      </w:r>
      <w:r w:rsidRPr="00661EBA">
        <w:rPr>
          <w:rFonts w:ascii="Arial" w:eastAsia="Times New Roman" w:hAnsi="Arial" w:cs="Arial"/>
          <w:sz w:val="24"/>
          <w:szCs w:val="24"/>
          <w:lang w:eastAsia="hr-HR"/>
        </w:rPr>
        <w:t xml:space="preserve"> suglasnosti za prometovanje vozila težih od 3,5 t. </w:t>
      </w:r>
      <w:r w:rsidR="00CD61F0" w:rsidRPr="00CD61F0">
        <w:rPr>
          <w:rFonts w:ascii="Arial" w:eastAsia="Times New Roman" w:hAnsi="Arial" w:cs="Arial"/>
          <w:sz w:val="24"/>
          <w:szCs w:val="24"/>
          <w:lang w:eastAsia="hr-HR"/>
        </w:rPr>
        <w:t>U promatranom razdoblju, nije izdana nijedna suglasnost za prekoračenje buke. Komunaln</w:t>
      </w:r>
      <w:r w:rsidR="00466FF5">
        <w:rPr>
          <w:rFonts w:ascii="Arial" w:eastAsia="Times New Roman" w:hAnsi="Arial" w:cs="Arial"/>
          <w:sz w:val="24"/>
          <w:szCs w:val="24"/>
          <w:lang w:eastAsia="hr-HR"/>
        </w:rPr>
        <w:t>o</w:t>
      </w:r>
      <w:r w:rsidR="00CD61F0" w:rsidRPr="00CD61F0">
        <w:rPr>
          <w:rFonts w:ascii="Arial" w:eastAsia="Times New Roman" w:hAnsi="Arial" w:cs="Arial"/>
          <w:sz w:val="24"/>
          <w:szCs w:val="24"/>
          <w:lang w:eastAsia="hr-HR"/>
        </w:rPr>
        <w:t xml:space="preserve"> redar</w:t>
      </w:r>
      <w:r w:rsidR="00466FF5">
        <w:rPr>
          <w:rFonts w:ascii="Arial" w:eastAsia="Times New Roman" w:hAnsi="Arial" w:cs="Arial"/>
          <w:sz w:val="24"/>
          <w:szCs w:val="24"/>
          <w:lang w:eastAsia="hr-HR"/>
        </w:rPr>
        <w:t>stvo</w:t>
      </w:r>
      <w:r w:rsidR="00CD61F0" w:rsidRPr="00CD61F0">
        <w:rPr>
          <w:rFonts w:ascii="Arial" w:eastAsia="Times New Roman" w:hAnsi="Arial" w:cs="Arial"/>
          <w:sz w:val="24"/>
          <w:szCs w:val="24"/>
          <w:lang w:eastAsia="hr-HR"/>
        </w:rPr>
        <w:t xml:space="preserve"> </w:t>
      </w:r>
      <w:r w:rsidR="00466FF5">
        <w:rPr>
          <w:rFonts w:ascii="Arial" w:eastAsia="Times New Roman" w:hAnsi="Arial" w:cs="Arial"/>
          <w:sz w:val="24"/>
          <w:szCs w:val="24"/>
          <w:lang w:eastAsia="hr-HR"/>
        </w:rPr>
        <w:t>je</w:t>
      </w:r>
      <w:r w:rsidR="00CD61F0" w:rsidRPr="00CD61F0">
        <w:rPr>
          <w:rFonts w:ascii="Arial" w:eastAsia="Times New Roman" w:hAnsi="Arial" w:cs="Arial"/>
          <w:sz w:val="24"/>
          <w:szCs w:val="24"/>
          <w:lang w:eastAsia="hr-HR"/>
        </w:rPr>
        <w:t xml:space="preserve"> također vršil</w:t>
      </w:r>
      <w:r w:rsidR="00466FF5">
        <w:rPr>
          <w:rFonts w:ascii="Arial" w:eastAsia="Times New Roman" w:hAnsi="Arial" w:cs="Arial"/>
          <w:sz w:val="24"/>
          <w:szCs w:val="24"/>
          <w:lang w:eastAsia="hr-HR"/>
        </w:rPr>
        <w:t>o</w:t>
      </w:r>
      <w:r w:rsidR="00CD61F0" w:rsidRPr="00CD61F0">
        <w:rPr>
          <w:rFonts w:ascii="Arial" w:eastAsia="Times New Roman" w:hAnsi="Arial" w:cs="Arial"/>
          <w:sz w:val="24"/>
          <w:szCs w:val="24"/>
          <w:lang w:eastAsia="hr-HR"/>
        </w:rPr>
        <w:t xml:space="preserve"> nadzor nad korištenjem javnih površina, sukladno izdanim rješenjima o odobrenju  korištenja javne površine kao i izdanim suglasnostima te nisu ustanovljene nepravilnosti po istima.</w:t>
      </w:r>
    </w:p>
    <w:p w14:paraId="7BC81C28" w14:textId="58E3FCF1"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 xml:space="preserve">U razdoblju od </w:t>
      </w:r>
      <w:r w:rsidR="00466FF5">
        <w:rPr>
          <w:rFonts w:ascii="Arial" w:eastAsia="Times New Roman" w:hAnsi="Arial" w:cs="Arial"/>
          <w:sz w:val="24"/>
          <w:szCs w:val="24"/>
          <w:lang w:eastAsia="hr-HR"/>
        </w:rPr>
        <w:t>srpnja</w:t>
      </w:r>
      <w:r w:rsidRPr="00661EBA">
        <w:rPr>
          <w:rFonts w:ascii="Arial" w:eastAsia="Times New Roman" w:hAnsi="Arial" w:cs="Arial"/>
          <w:sz w:val="24"/>
          <w:szCs w:val="24"/>
          <w:lang w:eastAsia="hr-HR"/>
        </w:rPr>
        <w:t xml:space="preserve"> do </w:t>
      </w:r>
      <w:r w:rsidR="00466FF5">
        <w:rPr>
          <w:rFonts w:ascii="Arial" w:eastAsia="Times New Roman" w:hAnsi="Arial" w:cs="Arial"/>
          <w:sz w:val="24"/>
          <w:szCs w:val="24"/>
          <w:lang w:eastAsia="hr-HR"/>
        </w:rPr>
        <w:t>prosinca</w:t>
      </w:r>
      <w:r w:rsidRPr="00661EBA">
        <w:rPr>
          <w:rFonts w:ascii="Arial" w:eastAsia="Times New Roman" w:hAnsi="Arial" w:cs="Arial"/>
          <w:sz w:val="24"/>
          <w:szCs w:val="24"/>
          <w:lang w:eastAsia="hr-HR"/>
        </w:rPr>
        <w:t xml:space="preserve"> 202</w:t>
      </w:r>
      <w:r w:rsidR="00CD61F0">
        <w:rPr>
          <w:rFonts w:ascii="Arial" w:eastAsia="Times New Roman" w:hAnsi="Arial" w:cs="Arial"/>
          <w:sz w:val="24"/>
          <w:szCs w:val="24"/>
          <w:lang w:eastAsia="hr-HR"/>
        </w:rPr>
        <w:t>5</w:t>
      </w:r>
      <w:r w:rsidRPr="00661EBA">
        <w:rPr>
          <w:rFonts w:ascii="Arial" w:eastAsia="Times New Roman" w:hAnsi="Arial" w:cs="Arial"/>
          <w:sz w:val="24"/>
          <w:szCs w:val="24"/>
          <w:lang w:eastAsia="hr-HR"/>
        </w:rPr>
        <w:t>. godine periodički su odrađivane akcije  koje su obuhvatile kontrolu parkiranja automobila na javnim površinama, uklanjanja određenih bespravnih predmeta s javne površine, prisutnosti pasa na javnim površinama bez nadzora te ostale radnje koje nisu zahtijevale nametanje određenih obaveza građanima. Sve navedene akcije i aktivnosti su provođene samostalno te u dogovoru s PP Ivanić Grad i trgovačkim društvom Komunalni centar Ivanić-Grad d.o.o.</w:t>
      </w:r>
    </w:p>
    <w:p w14:paraId="01175714" w14:textId="63D83FC1"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Izdan</w:t>
      </w:r>
      <w:r w:rsidR="00CD61F0">
        <w:rPr>
          <w:rFonts w:ascii="Arial" w:eastAsia="Times New Roman" w:hAnsi="Arial" w:cs="Arial"/>
          <w:sz w:val="24"/>
          <w:szCs w:val="24"/>
          <w:lang w:eastAsia="hr-HR"/>
        </w:rPr>
        <w:t>o</w:t>
      </w:r>
      <w:r w:rsidRPr="00661EBA">
        <w:rPr>
          <w:rFonts w:ascii="Arial" w:eastAsia="Times New Roman" w:hAnsi="Arial" w:cs="Arial"/>
          <w:sz w:val="24"/>
          <w:szCs w:val="24"/>
          <w:lang w:eastAsia="hr-HR"/>
        </w:rPr>
        <w:t xml:space="preserve"> </w:t>
      </w:r>
      <w:r w:rsidR="00CD61F0">
        <w:rPr>
          <w:rFonts w:ascii="Arial" w:eastAsia="Times New Roman" w:hAnsi="Arial" w:cs="Arial"/>
          <w:sz w:val="24"/>
          <w:szCs w:val="24"/>
          <w:lang w:eastAsia="hr-HR"/>
        </w:rPr>
        <w:t>je</w:t>
      </w:r>
      <w:r w:rsidRPr="00661EBA">
        <w:rPr>
          <w:rFonts w:ascii="Arial" w:eastAsia="Times New Roman" w:hAnsi="Arial" w:cs="Arial"/>
          <w:sz w:val="24"/>
          <w:szCs w:val="24"/>
          <w:lang w:eastAsia="hr-HR"/>
        </w:rPr>
        <w:t xml:space="preserve"> </w:t>
      </w:r>
      <w:r w:rsidR="00CD61F0">
        <w:rPr>
          <w:rFonts w:ascii="Arial" w:eastAsia="Times New Roman" w:hAnsi="Arial" w:cs="Arial"/>
          <w:sz w:val="24"/>
          <w:szCs w:val="24"/>
          <w:lang w:eastAsia="hr-HR"/>
        </w:rPr>
        <w:t>3</w:t>
      </w:r>
      <w:r w:rsidR="00466FF5">
        <w:rPr>
          <w:rFonts w:ascii="Arial" w:eastAsia="Times New Roman" w:hAnsi="Arial" w:cs="Arial"/>
          <w:sz w:val="24"/>
          <w:szCs w:val="24"/>
          <w:lang w:eastAsia="hr-HR"/>
        </w:rPr>
        <w:t>9</w:t>
      </w:r>
      <w:r w:rsidRPr="00661EBA">
        <w:rPr>
          <w:rFonts w:ascii="Arial" w:eastAsia="Times New Roman" w:hAnsi="Arial" w:cs="Arial"/>
          <w:sz w:val="24"/>
          <w:szCs w:val="24"/>
          <w:lang w:eastAsia="hr-HR"/>
        </w:rPr>
        <w:t xml:space="preserve"> suglasnosti kojima se građanima i tvrtkama dozvoljava prokop javne površine, odnosno izvođenje radova na javnoj površini, s ciljem priključenja instalacije vode, plina ili kanalizacije na javnu mrežu te ostalih radova u zoni javne površine. Radnje koje su obuhvaćene izdavanjem ovih suglasnosti obuhvatile su pregled stanja na terenu, nadzor nad izvođenjem prekopa javnih površina, kontrola izvođenja radova neposredno prije spajanja na mrežu i kontrola završetka radova i provjera sanacije predmetne površine. </w:t>
      </w:r>
    </w:p>
    <w:p w14:paraId="5F0B6250" w14:textId="5F287291" w:rsidR="00C61F8E" w:rsidRP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 xml:space="preserve">Također, </w:t>
      </w:r>
      <w:r w:rsidR="000C7DDE">
        <w:rPr>
          <w:rFonts w:ascii="Arial" w:eastAsia="Times New Roman" w:hAnsi="Arial" w:cs="Arial"/>
          <w:sz w:val="24"/>
          <w:szCs w:val="24"/>
          <w:lang w:eastAsia="hr-HR"/>
        </w:rPr>
        <w:t>k</w:t>
      </w:r>
      <w:r w:rsidRPr="00C61F8E">
        <w:rPr>
          <w:rFonts w:ascii="Arial" w:eastAsia="Times New Roman" w:hAnsi="Arial" w:cs="Arial"/>
          <w:sz w:val="24"/>
          <w:szCs w:val="24"/>
          <w:lang w:eastAsia="hr-HR"/>
        </w:rPr>
        <w:t>omunaln</w:t>
      </w:r>
      <w:r w:rsidR="00466FF5">
        <w:rPr>
          <w:rFonts w:ascii="Arial" w:eastAsia="Times New Roman" w:hAnsi="Arial" w:cs="Arial"/>
          <w:sz w:val="24"/>
          <w:szCs w:val="24"/>
          <w:lang w:eastAsia="hr-HR"/>
        </w:rPr>
        <w:t>o</w:t>
      </w:r>
      <w:r w:rsidRPr="00C61F8E">
        <w:rPr>
          <w:rFonts w:ascii="Arial" w:eastAsia="Times New Roman" w:hAnsi="Arial" w:cs="Arial"/>
          <w:sz w:val="24"/>
          <w:szCs w:val="24"/>
          <w:lang w:eastAsia="hr-HR"/>
        </w:rPr>
        <w:t xml:space="preserve"> redar</w:t>
      </w:r>
      <w:r w:rsidR="00466FF5">
        <w:rPr>
          <w:rFonts w:ascii="Arial" w:eastAsia="Times New Roman" w:hAnsi="Arial" w:cs="Arial"/>
          <w:sz w:val="24"/>
          <w:szCs w:val="24"/>
          <w:lang w:eastAsia="hr-HR"/>
        </w:rPr>
        <w:t>stvo</w:t>
      </w:r>
      <w:r w:rsidRPr="00C61F8E">
        <w:rPr>
          <w:rFonts w:ascii="Arial" w:eastAsia="Times New Roman" w:hAnsi="Arial" w:cs="Arial"/>
          <w:sz w:val="24"/>
          <w:szCs w:val="24"/>
          <w:lang w:eastAsia="hr-HR"/>
        </w:rPr>
        <w:t xml:space="preserve"> </w:t>
      </w:r>
      <w:r w:rsidR="00466FF5">
        <w:rPr>
          <w:rFonts w:ascii="Arial" w:eastAsia="Times New Roman" w:hAnsi="Arial" w:cs="Arial"/>
          <w:sz w:val="24"/>
          <w:szCs w:val="24"/>
          <w:lang w:eastAsia="hr-HR"/>
        </w:rPr>
        <w:t xml:space="preserve">je </w:t>
      </w:r>
      <w:r w:rsidRPr="00C61F8E">
        <w:rPr>
          <w:rFonts w:ascii="Arial" w:eastAsia="Times New Roman" w:hAnsi="Arial" w:cs="Arial"/>
          <w:sz w:val="24"/>
          <w:szCs w:val="24"/>
          <w:lang w:eastAsia="hr-HR"/>
        </w:rPr>
        <w:t>prema zahtjevima predstavnika mjesnih odbora, izvršil</w:t>
      </w:r>
      <w:r w:rsidR="00466FF5">
        <w:rPr>
          <w:rFonts w:ascii="Arial" w:eastAsia="Times New Roman" w:hAnsi="Arial" w:cs="Arial"/>
          <w:sz w:val="24"/>
          <w:szCs w:val="24"/>
          <w:lang w:eastAsia="hr-HR"/>
        </w:rPr>
        <w:t>o</w:t>
      </w:r>
      <w:r w:rsidRPr="00C61F8E">
        <w:rPr>
          <w:rFonts w:ascii="Arial" w:eastAsia="Times New Roman" w:hAnsi="Arial" w:cs="Arial"/>
          <w:sz w:val="24"/>
          <w:szCs w:val="24"/>
          <w:lang w:eastAsia="hr-HR"/>
        </w:rPr>
        <w:t xml:space="preserve"> obilaske mjesnih odbora, a po obrađenim prijavama pristupilo se rješavanju problema na terenu, odnosno prijavama nadležnim institucijama.</w:t>
      </w:r>
    </w:p>
    <w:p w14:paraId="52C775C5" w14:textId="0238B8AE" w:rsidR="00C61F8E" w:rsidRP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 xml:space="preserve">U sklopu održavanja javne rasvjete, </w:t>
      </w:r>
      <w:r w:rsidR="000C7DDE">
        <w:rPr>
          <w:rFonts w:ascii="Arial" w:eastAsia="Times New Roman" w:hAnsi="Arial" w:cs="Arial"/>
          <w:sz w:val="24"/>
          <w:szCs w:val="24"/>
          <w:lang w:eastAsia="hr-HR"/>
        </w:rPr>
        <w:t>k</w:t>
      </w:r>
      <w:r w:rsidRPr="00C61F8E">
        <w:rPr>
          <w:rFonts w:ascii="Arial" w:eastAsia="Times New Roman" w:hAnsi="Arial" w:cs="Arial"/>
          <w:sz w:val="24"/>
          <w:szCs w:val="24"/>
          <w:lang w:eastAsia="hr-HR"/>
        </w:rPr>
        <w:t xml:space="preserve">omunalno redarstvo je aktivno sudjelovalo u obilasku terena, komunikaciji i koordinaciji s izvođačima, pregledu izvršenih radova na terenu, utvrđivanju nedostataka i kvarova. Također, za sve lampe koje nisu mijenjane u sklopu projekta, zaprimane su prijave o kvarovima, nakon čega su u određenim periodima prijave obrađivane, te putem ugovorenog izvođača na terenu vršeni popravci. Sve navedene aktivnosti prije izvršenja ili poslije izvršenja ili uvida zahtijevale su pisano očitovanje, povratnu informaciju putem telefona ili pisani odgovor, što je </w:t>
      </w:r>
      <w:r w:rsidR="000C7DDE">
        <w:rPr>
          <w:rFonts w:ascii="Arial" w:eastAsia="Times New Roman" w:hAnsi="Arial" w:cs="Arial"/>
          <w:sz w:val="24"/>
          <w:szCs w:val="24"/>
          <w:lang w:eastAsia="hr-HR"/>
        </w:rPr>
        <w:t>k</w:t>
      </w:r>
      <w:r w:rsidRPr="00C61F8E">
        <w:rPr>
          <w:rFonts w:ascii="Arial" w:eastAsia="Times New Roman" w:hAnsi="Arial" w:cs="Arial"/>
          <w:sz w:val="24"/>
          <w:szCs w:val="24"/>
          <w:lang w:eastAsia="hr-HR"/>
        </w:rPr>
        <w:t>omunalno redarstvo redovno izvršavalo.</w:t>
      </w:r>
    </w:p>
    <w:p w14:paraId="663AA52E" w14:textId="0731BA49"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S obzirom na to da su u opisu poslova komunaln</w:t>
      </w:r>
      <w:r w:rsidR="00466FF5">
        <w:rPr>
          <w:rFonts w:ascii="Arial" w:eastAsia="Times New Roman" w:hAnsi="Arial" w:cs="Arial"/>
          <w:sz w:val="24"/>
          <w:szCs w:val="24"/>
          <w:lang w:eastAsia="hr-HR"/>
        </w:rPr>
        <w:t xml:space="preserve">og </w:t>
      </w:r>
      <w:r w:rsidRPr="00661EBA">
        <w:rPr>
          <w:rFonts w:ascii="Arial" w:eastAsia="Times New Roman" w:hAnsi="Arial" w:cs="Arial"/>
          <w:sz w:val="24"/>
          <w:szCs w:val="24"/>
          <w:lang w:eastAsia="hr-HR"/>
        </w:rPr>
        <w:t>redar</w:t>
      </w:r>
      <w:r w:rsidR="00466FF5">
        <w:rPr>
          <w:rFonts w:ascii="Arial" w:eastAsia="Times New Roman" w:hAnsi="Arial" w:cs="Arial"/>
          <w:sz w:val="24"/>
          <w:szCs w:val="24"/>
          <w:lang w:eastAsia="hr-HR"/>
        </w:rPr>
        <w:t xml:space="preserve">stva </w:t>
      </w:r>
      <w:r w:rsidRPr="00661EBA">
        <w:rPr>
          <w:rFonts w:ascii="Arial" w:eastAsia="Times New Roman" w:hAnsi="Arial" w:cs="Arial"/>
          <w:sz w:val="24"/>
          <w:szCs w:val="24"/>
          <w:lang w:eastAsia="hr-HR"/>
        </w:rPr>
        <w:t xml:space="preserve">i ostale radnje po nalogu Pročelnika Upravnog odjela, u </w:t>
      </w:r>
      <w:r w:rsidR="00466FF5">
        <w:rPr>
          <w:rFonts w:ascii="Arial" w:eastAsia="Times New Roman" w:hAnsi="Arial" w:cs="Arial"/>
          <w:sz w:val="24"/>
          <w:szCs w:val="24"/>
          <w:lang w:eastAsia="hr-HR"/>
        </w:rPr>
        <w:t>drugoj</w:t>
      </w:r>
      <w:r w:rsidRPr="00661EBA">
        <w:rPr>
          <w:rFonts w:ascii="Arial" w:eastAsia="Times New Roman" w:hAnsi="Arial" w:cs="Arial"/>
          <w:sz w:val="24"/>
          <w:szCs w:val="24"/>
          <w:lang w:eastAsia="hr-HR"/>
        </w:rPr>
        <w:t xml:space="preserve"> polovici 202</w:t>
      </w:r>
      <w:r w:rsidR="00A45852">
        <w:rPr>
          <w:rFonts w:ascii="Arial" w:eastAsia="Times New Roman" w:hAnsi="Arial" w:cs="Arial"/>
          <w:sz w:val="24"/>
          <w:szCs w:val="24"/>
          <w:lang w:eastAsia="hr-HR"/>
        </w:rPr>
        <w:t>5</w:t>
      </w:r>
      <w:r w:rsidRPr="00661EBA">
        <w:rPr>
          <w:rFonts w:ascii="Arial" w:eastAsia="Times New Roman" w:hAnsi="Arial" w:cs="Arial"/>
          <w:sz w:val="24"/>
          <w:szCs w:val="24"/>
          <w:lang w:eastAsia="hr-HR"/>
        </w:rPr>
        <w:t>. godine komunal</w:t>
      </w:r>
      <w:r w:rsidR="00466FF5">
        <w:rPr>
          <w:rFonts w:ascii="Arial" w:eastAsia="Times New Roman" w:hAnsi="Arial" w:cs="Arial"/>
          <w:sz w:val="24"/>
          <w:szCs w:val="24"/>
          <w:lang w:eastAsia="hr-HR"/>
        </w:rPr>
        <w:t>no</w:t>
      </w:r>
      <w:r w:rsidRPr="00661EBA">
        <w:rPr>
          <w:rFonts w:ascii="Arial" w:eastAsia="Times New Roman" w:hAnsi="Arial" w:cs="Arial"/>
          <w:sz w:val="24"/>
          <w:szCs w:val="24"/>
          <w:lang w:eastAsia="hr-HR"/>
        </w:rPr>
        <w:t xml:space="preserve"> reda</w:t>
      </w:r>
      <w:r w:rsidR="00466FF5">
        <w:rPr>
          <w:rFonts w:ascii="Arial" w:eastAsia="Times New Roman" w:hAnsi="Arial" w:cs="Arial"/>
          <w:sz w:val="24"/>
          <w:szCs w:val="24"/>
          <w:lang w:eastAsia="hr-HR"/>
        </w:rPr>
        <w:t>rstvo</w:t>
      </w:r>
      <w:r w:rsidRPr="00661EBA">
        <w:rPr>
          <w:rFonts w:ascii="Arial" w:eastAsia="Times New Roman" w:hAnsi="Arial" w:cs="Arial"/>
          <w:sz w:val="24"/>
          <w:szCs w:val="24"/>
          <w:lang w:eastAsia="hr-HR"/>
        </w:rPr>
        <w:t xml:space="preserve"> </w:t>
      </w:r>
      <w:r w:rsidR="00466FF5">
        <w:rPr>
          <w:rFonts w:ascii="Arial" w:eastAsia="Times New Roman" w:hAnsi="Arial" w:cs="Arial"/>
          <w:sz w:val="24"/>
          <w:szCs w:val="24"/>
          <w:lang w:eastAsia="hr-HR"/>
        </w:rPr>
        <w:t>je</w:t>
      </w:r>
      <w:r w:rsidRPr="00661EBA">
        <w:rPr>
          <w:rFonts w:ascii="Arial" w:eastAsia="Times New Roman" w:hAnsi="Arial" w:cs="Arial"/>
          <w:sz w:val="24"/>
          <w:szCs w:val="24"/>
          <w:lang w:eastAsia="hr-HR"/>
        </w:rPr>
        <w:t xml:space="preserve"> zajedno s ostalim </w:t>
      </w:r>
      <w:r w:rsidR="00A45852">
        <w:rPr>
          <w:rFonts w:ascii="Arial" w:eastAsia="Times New Roman" w:hAnsi="Arial" w:cs="Arial"/>
          <w:sz w:val="24"/>
          <w:szCs w:val="24"/>
          <w:lang w:eastAsia="hr-HR"/>
        </w:rPr>
        <w:t>službenicima</w:t>
      </w:r>
      <w:r w:rsidRPr="00661EBA">
        <w:rPr>
          <w:rFonts w:ascii="Arial" w:eastAsia="Times New Roman" w:hAnsi="Arial" w:cs="Arial"/>
          <w:sz w:val="24"/>
          <w:szCs w:val="24"/>
          <w:lang w:eastAsia="hr-HR"/>
        </w:rPr>
        <w:t xml:space="preserve"> Upravnog odjela, aktivno sudjeloval</w:t>
      </w:r>
      <w:r w:rsidR="00466FF5">
        <w:rPr>
          <w:rFonts w:ascii="Arial" w:eastAsia="Times New Roman" w:hAnsi="Arial" w:cs="Arial"/>
          <w:sz w:val="24"/>
          <w:szCs w:val="24"/>
          <w:lang w:eastAsia="hr-HR"/>
        </w:rPr>
        <w:t>o</w:t>
      </w:r>
      <w:r w:rsidRPr="00661EBA">
        <w:rPr>
          <w:rFonts w:ascii="Arial" w:eastAsia="Times New Roman" w:hAnsi="Arial" w:cs="Arial"/>
          <w:sz w:val="24"/>
          <w:szCs w:val="24"/>
          <w:lang w:eastAsia="hr-HR"/>
        </w:rPr>
        <w:t xml:space="preserve"> u rješavanju nastalih problema na području Grada prilikom izvođenja radova (po prijavama građana ili predstavnika mjesnih odbora), uviđaju na terenu, izdavanju naloga, kao i kontroli po izvršenju istih. Nadalje, sudjeloval</w:t>
      </w:r>
      <w:r w:rsidR="00466FF5">
        <w:rPr>
          <w:rFonts w:ascii="Arial" w:eastAsia="Times New Roman" w:hAnsi="Arial" w:cs="Arial"/>
          <w:sz w:val="24"/>
          <w:szCs w:val="24"/>
          <w:lang w:eastAsia="hr-HR"/>
        </w:rPr>
        <w:t>o</w:t>
      </w:r>
      <w:r w:rsidRPr="00661EBA">
        <w:rPr>
          <w:rFonts w:ascii="Arial" w:eastAsia="Times New Roman" w:hAnsi="Arial" w:cs="Arial"/>
          <w:sz w:val="24"/>
          <w:szCs w:val="24"/>
          <w:lang w:eastAsia="hr-HR"/>
        </w:rPr>
        <w:t xml:space="preserve"> </w:t>
      </w:r>
      <w:r w:rsidR="00466FF5">
        <w:rPr>
          <w:rFonts w:ascii="Arial" w:eastAsia="Times New Roman" w:hAnsi="Arial" w:cs="Arial"/>
          <w:sz w:val="24"/>
          <w:szCs w:val="24"/>
          <w:lang w:eastAsia="hr-HR"/>
        </w:rPr>
        <w:t>je</w:t>
      </w:r>
      <w:r w:rsidRPr="00661EBA">
        <w:rPr>
          <w:rFonts w:ascii="Arial" w:eastAsia="Times New Roman" w:hAnsi="Arial" w:cs="Arial"/>
          <w:sz w:val="24"/>
          <w:szCs w:val="24"/>
          <w:lang w:eastAsia="hr-HR"/>
        </w:rPr>
        <w:t xml:space="preserve"> u kontroli izvršavanja radova na održavanju zelenih površina, manjih građevinskih radova, izvođenju radova iscrtavanja horizontalne signalizacije, obavljanja higijeničarske službe, tarupiranja – krčenja i košnje javnih zelenih površina, odvodnje na području Grada, rekonstrukcije ulica na području Grada,  postupanje na terenu nakon prijava građana te pražnjenju kontejnera na zelenim otocima. </w:t>
      </w:r>
    </w:p>
    <w:p w14:paraId="5200A023" w14:textId="20A2A75E" w:rsidR="00C61F8E" w:rsidRP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 xml:space="preserve">O svojim aktivnostima i radu </w:t>
      </w:r>
      <w:r w:rsidR="000C7DDE">
        <w:rPr>
          <w:rFonts w:ascii="Arial" w:eastAsia="Times New Roman" w:hAnsi="Arial" w:cs="Arial"/>
          <w:sz w:val="24"/>
          <w:szCs w:val="24"/>
          <w:lang w:eastAsia="hr-HR"/>
        </w:rPr>
        <w:t>k</w:t>
      </w:r>
      <w:r w:rsidRPr="00C61F8E">
        <w:rPr>
          <w:rFonts w:ascii="Arial" w:eastAsia="Times New Roman" w:hAnsi="Arial" w:cs="Arial"/>
          <w:sz w:val="24"/>
          <w:szCs w:val="24"/>
          <w:lang w:eastAsia="hr-HR"/>
        </w:rPr>
        <w:t>omunalno redarstvo Grada Ivanić-Grada redovno je podnosilo Izvješće na sjednici Gradskog vijeća. U svojem Izvješću obrađuje se problematika postavljenih pitanja na prethodnoj sjednici, postupanje po istom te se ukratko daje informacija o svim provedenim aktivnostima u razdoblju između sjednica.</w:t>
      </w:r>
    </w:p>
    <w:p w14:paraId="7D0C454A" w14:textId="77777777" w:rsidR="00C61F8E" w:rsidRP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lastRenderedPageBreak/>
        <w:t xml:space="preserve">U cilju rješavanja svega gore navedenoga, spomenuti radovi su uključivali izlazak na teren samostalno ili zajedno s izvođačima radova održavanja javnih površina, utvrđivanje količinu izvedenih radova, rješavanje problema nastalih prilikom izvođenja predmetnih radova, utvrđivanje obujma radova prije izvršenja te kontrola istog poslije izvršenja. Zajedno s predstavnicima komunalnih tvrtki (Ivakop, Ivaplin i VIOZŽ), s predstavnicima HEP-a, Hrvatskih cesta, Županijskih cesta te Hrvatskih voda vršeni su obilasci terena -  prometnice, telekomunikacijska mreža, kanalska mreža i ostalo, a sve u cilju rješavanja utvrđene problematike na terenu. </w:t>
      </w:r>
    </w:p>
    <w:p w14:paraId="2615BF4A" w14:textId="3ECC6C3C" w:rsidR="00661EBA" w:rsidRPr="00661EBA" w:rsidRDefault="00661EBA" w:rsidP="00661EBA">
      <w:pPr>
        <w:spacing w:before="120" w:after="0" w:line="240" w:lineRule="auto"/>
        <w:ind w:firstLine="708"/>
        <w:jc w:val="both"/>
        <w:rPr>
          <w:rFonts w:ascii="Arial" w:eastAsia="Times New Roman" w:hAnsi="Arial" w:cs="Arial"/>
          <w:sz w:val="24"/>
          <w:szCs w:val="24"/>
          <w:lang w:eastAsia="hr-HR"/>
        </w:rPr>
      </w:pPr>
      <w:r w:rsidRPr="00661EBA">
        <w:rPr>
          <w:rFonts w:ascii="Arial" w:eastAsia="Times New Roman" w:hAnsi="Arial" w:cs="Arial"/>
          <w:sz w:val="24"/>
          <w:szCs w:val="24"/>
          <w:lang w:eastAsia="hr-HR"/>
        </w:rPr>
        <w:t>Prema Pravilniku o zaštiti od požara, viša stručna suradnica-komunalna redarka Ilijana Mišković obavlja poslove referenta zaštite od požara u pravnoj osobi (Gradska uprava) te je ovlaštenic</w:t>
      </w:r>
      <w:r w:rsidR="00A45852">
        <w:rPr>
          <w:rFonts w:ascii="Arial" w:eastAsia="Times New Roman" w:hAnsi="Arial" w:cs="Arial"/>
          <w:sz w:val="24"/>
          <w:szCs w:val="24"/>
          <w:lang w:eastAsia="hr-HR"/>
        </w:rPr>
        <w:t>a</w:t>
      </w:r>
      <w:r w:rsidRPr="00661EBA">
        <w:rPr>
          <w:rFonts w:ascii="Arial" w:eastAsia="Times New Roman" w:hAnsi="Arial" w:cs="Arial"/>
          <w:sz w:val="24"/>
          <w:szCs w:val="24"/>
          <w:lang w:eastAsia="hr-HR"/>
        </w:rPr>
        <w:t xml:space="preserve"> zaštite na radu. Također, </w:t>
      </w:r>
      <w:r w:rsidR="000C7DDE">
        <w:rPr>
          <w:rFonts w:ascii="Arial" w:eastAsia="Times New Roman" w:hAnsi="Arial" w:cs="Arial"/>
          <w:sz w:val="24"/>
          <w:szCs w:val="24"/>
          <w:lang w:eastAsia="hr-HR"/>
        </w:rPr>
        <w:t>k</w:t>
      </w:r>
      <w:r w:rsidRPr="00661EBA">
        <w:rPr>
          <w:rFonts w:ascii="Arial" w:eastAsia="Times New Roman" w:hAnsi="Arial" w:cs="Arial"/>
          <w:sz w:val="24"/>
          <w:szCs w:val="24"/>
          <w:lang w:eastAsia="hr-HR"/>
        </w:rPr>
        <w:t>omunalno redarstvo je sudjelovalo u provedbi i koordinaciji ispitivanja instalacija te popravke na vatrodojavnom sustavu u svim objektima u vlasništvu Grada. Redovno je svaka 3 mjeseca izvršena kontrola instalacija, prohodnost evakuacijskih puteva, stanje aparata za početno gašenje požara, a o svemu je redovno ispisivano Izvješće koje je dostavljano Gradonačelniku.</w:t>
      </w:r>
    </w:p>
    <w:p w14:paraId="3CE21BC7" w14:textId="77777777" w:rsidR="00C61F8E" w:rsidRDefault="00C61F8E" w:rsidP="00C61F8E">
      <w:pPr>
        <w:spacing w:before="120" w:after="0" w:line="240" w:lineRule="auto"/>
        <w:ind w:firstLine="708"/>
        <w:jc w:val="both"/>
        <w:rPr>
          <w:rFonts w:ascii="Arial" w:eastAsia="Times New Roman" w:hAnsi="Arial" w:cs="Arial"/>
          <w:sz w:val="24"/>
          <w:szCs w:val="24"/>
          <w:lang w:eastAsia="hr-HR"/>
        </w:rPr>
      </w:pPr>
      <w:r w:rsidRPr="00C61F8E">
        <w:rPr>
          <w:rFonts w:ascii="Arial" w:eastAsia="Times New Roman" w:hAnsi="Arial" w:cs="Arial"/>
          <w:sz w:val="24"/>
          <w:szCs w:val="24"/>
          <w:lang w:eastAsia="hr-HR"/>
        </w:rPr>
        <w:t xml:space="preserve">Ostali svakodnevni dopisi u dogovoru s Pročelnikom odjela, dostavljani su u nadležne institucije na svaki zahtjev stranke koja se s određenom problematikom javila u ovaj Upravni odjel. </w:t>
      </w:r>
    </w:p>
    <w:p w14:paraId="082A63BC" w14:textId="77777777" w:rsidR="00AD2B20" w:rsidRDefault="00AD2B20" w:rsidP="00C61F8E">
      <w:pPr>
        <w:spacing w:before="120" w:after="0" w:line="240" w:lineRule="auto"/>
        <w:ind w:firstLine="708"/>
        <w:jc w:val="both"/>
        <w:rPr>
          <w:rFonts w:ascii="Arial" w:eastAsia="Times New Roman" w:hAnsi="Arial" w:cs="Arial"/>
          <w:sz w:val="24"/>
          <w:szCs w:val="24"/>
          <w:lang w:eastAsia="hr-HR"/>
        </w:rPr>
      </w:pPr>
    </w:p>
    <w:p w14:paraId="1710ED9B" w14:textId="5ACD3400" w:rsidR="00AD2B20" w:rsidRPr="00150E65" w:rsidRDefault="00AD2B20" w:rsidP="00AD2B20">
      <w:pPr>
        <w:spacing w:line="256" w:lineRule="auto"/>
        <w:jc w:val="both"/>
        <w:rPr>
          <w:rFonts w:ascii="Arial" w:eastAsia="Times New Roman" w:hAnsi="Arial" w:cs="Arial"/>
          <w:b/>
          <w:bCs/>
          <w:sz w:val="24"/>
          <w:szCs w:val="24"/>
          <w:lang w:eastAsia="hr-HR"/>
        </w:rPr>
      </w:pPr>
      <w:r w:rsidRPr="00150E65">
        <w:rPr>
          <w:rFonts w:ascii="Arial" w:eastAsia="Times New Roman" w:hAnsi="Arial" w:cs="Arial"/>
          <w:b/>
          <w:bCs/>
          <w:sz w:val="24"/>
          <w:szCs w:val="24"/>
          <w:lang w:eastAsia="hr-HR"/>
        </w:rPr>
        <w:t>2.17.</w:t>
      </w:r>
      <w:r>
        <w:rPr>
          <w:rFonts w:ascii="Arial" w:eastAsia="Times New Roman" w:hAnsi="Arial" w:cs="Arial"/>
          <w:b/>
          <w:bCs/>
          <w:sz w:val="24"/>
          <w:szCs w:val="24"/>
          <w:lang w:eastAsia="hr-HR"/>
        </w:rPr>
        <w:t xml:space="preserve"> </w:t>
      </w:r>
      <w:r w:rsidRPr="00150E65">
        <w:rPr>
          <w:rFonts w:ascii="Arial" w:eastAsia="Times New Roman" w:hAnsi="Arial" w:cs="Arial"/>
          <w:b/>
          <w:bCs/>
          <w:sz w:val="24"/>
          <w:szCs w:val="24"/>
          <w:lang w:eastAsia="hr-HR"/>
        </w:rPr>
        <w:t xml:space="preserve">REVIZIJA UČINKOVITOSTI UPRAVLJANJA KOMUNALNOM INFRASTRUKTUROM GRADA IVANIĆ-GRADA DRŽAVNOG UREDA ZA REVIZIJU, PODRUČNI URED BJELOVAR </w:t>
      </w:r>
    </w:p>
    <w:p w14:paraId="7F781158" w14:textId="0D50D0CD" w:rsidR="00AD2B20" w:rsidRPr="00EF5780" w:rsidRDefault="00AD2B20" w:rsidP="00AD2B20">
      <w:pPr>
        <w:spacing w:line="256" w:lineRule="auto"/>
        <w:jc w:val="both"/>
        <w:rPr>
          <w:rFonts w:ascii="Arial" w:eastAsia="Times New Roman" w:hAnsi="Arial" w:cs="Arial"/>
          <w:sz w:val="24"/>
          <w:lang w:eastAsia="hr-HR"/>
        </w:rPr>
      </w:pPr>
      <w:r w:rsidRPr="00EF5780">
        <w:rPr>
          <w:rFonts w:ascii="Arial" w:eastAsia="Times New Roman" w:hAnsi="Arial" w:cs="Arial"/>
          <w:sz w:val="24"/>
          <w:lang w:eastAsia="hr-HR"/>
        </w:rPr>
        <w:t>U listopadu 2025. godine Državni ured za reviziju je dostavio dio konačnog Izvješća o obavljenoj provjeri provedbe naloga i preporuka danih u reviziji učinkovitosti upravljanja komunalnom infrastrukturom u jedinicama lokalne samouprave na području Zagrebačke županije za 2019. i 2020.</w:t>
      </w:r>
      <w:r>
        <w:rPr>
          <w:rFonts w:ascii="Arial" w:eastAsia="Times New Roman" w:hAnsi="Arial" w:cs="Arial"/>
          <w:sz w:val="24"/>
          <w:lang w:eastAsia="hr-HR"/>
        </w:rPr>
        <w:t xml:space="preserve"> (</w:t>
      </w:r>
      <w:r w:rsidRPr="00EF5780">
        <w:rPr>
          <w:rFonts w:ascii="Arial" w:eastAsia="Times New Roman" w:hAnsi="Arial" w:cs="Arial"/>
          <w:sz w:val="24"/>
          <w:lang w:eastAsia="hr-HR"/>
        </w:rPr>
        <w:t>KLASA: 041-02/24-01/64</w:t>
      </w:r>
      <w:r>
        <w:rPr>
          <w:rFonts w:ascii="Arial" w:eastAsia="Times New Roman" w:hAnsi="Arial" w:cs="Arial"/>
          <w:sz w:val="24"/>
          <w:lang w:eastAsia="hr-HR"/>
        </w:rPr>
        <w:t xml:space="preserve">, </w:t>
      </w:r>
      <w:r w:rsidRPr="00EF5780">
        <w:rPr>
          <w:rFonts w:ascii="Arial" w:eastAsia="Times New Roman" w:hAnsi="Arial" w:cs="Arial"/>
          <w:sz w:val="24"/>
          <w:lang w:eastAsia="hr-HR"/>
        </w:rPr>
        <w:t>URBROJ: 613-09-25-143</w:t>
      </w:r>
      <w:r>
        <w:rPr>
          <w:rFonts w:ascii="Arial" w:eastAsia="Times New Roman" w:hAnsi="Arial" w:cs="Arial"/>
          <w:sz w:val="24"/>
          <w:lang w:eastAsia="hr-HR"/>
        </w:rPr>
        <w:t>,</w:t>
      </w:r>
      <w:r w:rsidRPr="00EF5780">
        <w:rPr>
          <w:rFonts w:ascii="Arial" w:eastAsia="Times New Roman" w:hAnsi="Arial" w:cs="Arial"/>
          <w:sz w:val="24"/>
          <w:lang w:eastAsia="hr-HR"/>
        </w:rPr>
        <w:t xml:space="preserve"> 3. listopada 2025.</w:t>
      </w:r>
      <w:r>
        <w:rPr>
          <w:rFonts w:ascii="Arial" w:eastAsia="Times New Roman" w:hAnsi="Arial" w:cs="Arial"/>
          <w:sz w:val="24"/>
          <w:lang w:eastAsia="hr-HR"/>
        </w:rPr>
        <w:t>)</w:t>
      </w:r>
      <w:r w:rsidRPr="00EF5780">
        <w:rPr>
          <w:rFonts w:ascii="Arial" w:eastAsia="Times New Roman" w:hAnsi="Arial" w:cs="Arial"/>
          <w:sz w:val="24"/>
          <w:lang w:eastAsia="hr-HR"/>
        </w:rPr>
        <w:t>, a koji se odnosi na Grad Ivanić-Grad, s ugrađenim očitovanjem.</w:t>
      </w:r>
    </w:p>
    <w:p w14:paraId="68855902" w14:textId="77777777" w:rsidR="00B933B2" w:rsidRDefault="00B933B2" w:rsidP="00637079">
      <w:pPr>
        <w:pStyle w:val="Bezproreda"/>
        <w:jc w:val="both"/>
        <w:rPr>
          <w:rFonts w:ascii="Arial" w:hAnsi="Arial" w:cs="Arial"/>
          <w:b/>
          <w:sz w:val="24"/>
          <w:szCs w:val="24"/>
        </w:rPr>
      </w:pPr>
    </w:p>
    <w:p w14:paraId="3F9FAACD" w14:textId="7D455972" w:rsidR="001A598B" w:rsidRPr="0000111E" w:rsidRDefault="00637079" w:rsidP="00637079">
      <w:pPr>
        <w:pStyle w:val="Bezproreda"/>
        <w:jc w:val="both"/>
        <w:rPr>
          <w:rFonts w:ascii="Arial" w:hAnsi="Arial" w:cs="Arial"/>
          <w:b/>
          <w:sz w:val="24"/>
          <w:szCs w:val="24"/>
          <w:lang w:eastAsia="hr-HR" w:bidi="hi-IN"/>
        </w:rPr>
      </w:pPr>
      <w:r w:rsidRPr="0000111E">
        <w:rPr>
          <w:rFonts w:ascii="Arial" w:hAnsi="Arial" w:cs="Arial"/>
          <w:b/>
          <w:sz w:val="24"/>
          <w:szCs w:val="24"/>
        </w:rPr>
        <w:t xml:space="preserve">3. </w:t>
      </w:r>
      <w:r w:rsidR="001A598B" w:rsidRPr="0000111E">
        <w:rPr>
          <w:rFonts w:ascii="Arial" w:hAnsi="Arial" w:cs="Arial"/>
          <w:b/>
          <w:sz w:val="24"/>
          <w:szCs w:val="24"/>
        </w:rPr>
        <w:t>UPRAVNI ODJEL ZA FINANCIJE I PRORAČUN</w:t>
      </w:r>
    </w:p>
    <w:p w14:paraId="2814E789" w14:textId="77777777" w:rsidR="00CB7B7D" w:rsidRDefault="00CB7B7D" w:rsidP="001A598B">
      <w:pPr>
        <w:widowControl w:val="0"/>
        <w:suppressAutoHyphens/>
        <w:spacing w:after="0" w:line="240" w:lineRule="auto"/>
        <w:jc w:val="both"/>
        <w:rPr>
          <w:rFonts w:ascii="Arial" w:eastAsia="Calibri" w:hAnsi="Arial" w:cs="Arial"/>
          <w:b/>
          <w:sz w:val="24"/>
          <w:szCs w:val="24"/>
        </w:rPr>
      </w:pPr>
    </w:p>
    <w:p w14:paraId="1BBF5B04" w14:textId="51F1108E" w:rsidR="001A598B" w:rsidRPr="0000111E" w:rsidRDefault="001A598B" w:rsidP="001A598B">
      <w:pPr>
        <w:widowControl w:val="0"/>
        <w:suppressAutoHyphens/>
        <w:spacing w:after="0" w:line="240" w:lineRule="auto"/>
        <w:jc w:val="both"/>
        <w:rPr>
          <w:rFonts w:ascii="Arial" w:eastAsia="Times New Roman" w:hAnsi="Arial" w:cs="Arial"/>
          <w:kern w:val="1"/>
          <w:sz w:val="24"/>
          <w:szCs w:val="24"/>
          <w:lang w:eastAsia="hr-HR" w:bidi="hi-IN"/>
        </w:rPr>
      </w:pPr>
      <w:r w:rsidRPr="0000111E">
        <w:rPr>
          <w:rFonts w:ascii="Arial" w:eastAsia="Times New Roman" w:hAnsi="Arial" w:cs="Arial"/>
          <w:sz w:val="24"/>
          <w:szCs w:val="24"/>
          <w:lang w:eastAsia="hr-HR"/>
        </w:rPr>
        <w:t>Sukladno Odluci o ustrojstvu upravnih tijela Grada Ivanić-Grada (Službeni glasnik</w:t>
      </w:r>
      <w:r w:rsidR="00AF3B96" w:rsidRPr="0000111E">
        <w:rPr>
          <w:rFonts w:ascii="Arial" w:eastAsia="Times New Roman" w:hAnsi="Arial" w:cs="Arial"/>
          <w:sz w:val="24"/>
          <w:szCs w:val="24"/>
          <w:lang w:eastAsia="hr-HR"/>
        </w:rPr>
        <w:t xml:space="preserve"> Grada Ivanić-Grada</w:t>
      </w:r>
      <w:r w:rsidRPr="0000111E">
        <w:rPr>
          <w:rFonts w:ascii="Arial" w:eastAsia="Times New Roman" w:hAnsi="Arial" w:cs="Arial"/>
          <w:sz w:val="24"/>
          <w:szCs w:val="24"/>
          <w:lang w:eastAsia="hr-HR"/>
        </w:rPr>
        <w:t>, broj 06/19</w:t>
      </w:r>
      <w:r w:rsidR="00992D1D" w:rsidRPr="0000111E">
        <w:rPr>
          <w:rFonts w:ascii="Arial" w:eastAsia="Times New Roman" w:hAnsi="Arial" w:cs="Arial"/>
          <w:sz w:val="24"/>
          <w:szCs w:val="24"/>
          <w:lang w:eastAsia="hr-HR"/>
        </w:rPr>
        <w:t xml:space="preserve"> i 08/22</w:t>
      </w:r>
      <w:r w:rsidRPr="0000111E">
        <w:rPr>
          <w:rFonts w:ascii="Arial" w:eastAsia="Times New Roman" w:hAnsi="Arial" w:cs="Arial"/>
          <w:sz w:val="24"/>
          <w:szCs w:val="24"/>
          <w:lang w:eastAsia="hr-HR"/>
        </w:rPr>
        <w:t>)</w:t>
      </w:r>
      <w:r w:rsidRPr="0000111E">
        <w:rPr>
          <w:rFonts w:ascii="Arial" w:eastAsia="Times New Roman" w:hAnsi="Arial" w:cs="Arial"/>
          <w:kern w:val="1"/>
          <w:sz w:val="24"/>
          <w:szCs w:val="24"/>
          <w:lang w:eastAsia="hr-HR" w:bidi="hi-IN"/>
        </w:rPr>
        <w:t>, Upravni odjel za financije i proračun obavlja:</w:t>
      </w:r>
    </w:p>
    <w:p w14:paraId="2520B369" w14:textId="728F8754" w:rsidR="00AF3B96" w:rsidRPr="0000111E" w:rsidRDefault="00AF3B96" w:rsidP="001A598B">
      <w:pPr>
        <w:widowControl w:val="0"/>
        <w:suppressAutoHyphens/>
        <w:spacing w:after="0" w:line="240" w:lineRule="auto"/>
        <w:jc w:val="both"/>
        <w:rPr>
          <w:rFonts w:ascii="Arial" w:eastAsia="Times New Roman" w:hAnsi="Arial" w:cs="Arial"/>
          <w:kern w:val="1"/>
          <w:sz w:val="24"/>
          <w:szCs w:val="24"/>
          <w:lang w:eastAsia="hr-HR" w:bidi="hi-IN"/>
        </w:rPr>
      </w:pPr>
    </w:p>
    <w:p w14:paraId="5BF713ED" w14:textId="7B99CCF5"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pripremu prijedloga odluka i drugih akata koji su u ovlasti Grada i djelokruga Upravnog odjela,</w:t>
      </w:r>
    </w:p>
    <w:p w14:paraId="30C4502D" w14:textId="500AFF17"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izradu i donošenje proračuna te izradu pripadajuće dokumentacije vezane </w:t>
      </w:r>
      <w:r w:rsidR="00AF3B96" w:rsidRPr="0000111E">
        <w:rPr>
          <w:rFonts w:ascii="Arial" w:hAnsi="Arial" w:cs="Arial"/>
          <w:sz w:val="24"/>
          <w:szCs w:val="24"/>
        </w:rPr>
        <w:t xml:space="preserve">uz </w:t>
      </w:r>
      <w:r w:rsidRPr="0000111E">
        <w:rPr>
          <w:rFonts w:ascii="Arial" w:hAnsi="Arial" w:cs="Arial"/>
          <w:sz w:val="24"/>
          <w:szCs w:val="24"/>
        </w:rPr>
        <w:t xml:space="preserve">izradu i donošenje proračuna, </w:t>
      </w:r>
    </w:p>
    <w:p w14:paraId="7644A975" w14:textId="745C052D"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praćenje proračunskih prihoda proračuna, </w:t>
      </w:r>
    </w:p>
    <w:p w14:paraId="4325E8E9" w14:textId="51049AC3"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izvršenje proračuna i poslove knjigovodstva i računovodstva proračuna, </w:t>
      </w:r>
    </w:p>
    <w:p w14:paraId="206512C8" w14:textId="74A09E7B"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utvrđivanje naplate i praćenj</w:t>
      </w:r>
      <w:r w:rsidR="00AF3B96" w:rsidRPr="0000111E">
        <w:rPr>
          <w:rFonts w:ascii="Arial" w:hAnsi="Arial" w:cs="Arial"/>
          <w:sz w:val="24"/>
          <w:szCs w:val="24"/>
        </w:rPr>
        <w:t xml:space="preserve">e </w:t>
      </w:r>
      <w:r w:rsidRPr="0000111E">
        <w:rPr>
          <w:rFonts w:ascii="Arial" w:hAnsi="Arial" w:cs="Arial"/>
          <w:sz w:val="24"/>
          <w:szCs w:val="24"/>
        </w:rPr>
        <w:t xml:space="preserve">gradskih prihoda, </w:t>
      </w:r>
    </w:p>
    <w:p w14:paraId="608E37DB" w14:textId="078FBD5B"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praćenje i realizaciju proračunskih rashoda, </w:t>
      </w:r>
    </w:p>
    <w:p w14:paraId="4B01A50C" w14:textId="158D3172"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financijsko praćenje i nadzor nad financijskim poslovanjem korisnika gradskog proračuna,</w:t>
      </w:r>
    </w:p>
    <w:p w14:paraId="1925AB0F" w14:textId="3267A5F6"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financiranje rada mjesnih odbora,</w:t>
      </w:r>
    </w:p>
    <w:p w14:paraId="55200EED" w14:textId="482DF6D4"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pripremu financijske dokumentacije za prisilnu naplatu potraživanja, </w:t>
      </w:r>
    </w:p>
    <w:p w14:paraId="49E987F1" w14:textId="7FB3538D"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vođenje propisanih evidencija, </w:t>
      </w:r>
    </w:p>
    <w:p w14:paraId="1F110D55" w14:textId="79017F90"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lastRenderedPageBreak/>
        <w:t xml:space="preserve">financijsku operativu, </w:t>
      </w:r>
    </w:p>
    <w:p w14:paraId="6C39351E" w14:textId="517CA8A1"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vođenje evidencije i izrađivanj</w:t>
      </w:r>
      <w:r w:rsidR="00AF3B96" w:rsidRPr="0000111E">
        <w:rPr>
          <w:rFonts w:ascii="Arial" w:hAnsi="Arial" w:cs="Arial"/>
          <w:sz w:val="24"/>
          <w:szCs w:val="24"/>
        </w:rPr>
        <w:t xml:space="preserve">e </w:t>
      </w:r>
      <w:r w:rsidRPr="0000111E">
        <w:rPr>
          <w:rFonts w:ascii="Arial" w:hAnsi="Arial" w:cs="Arial"/>
          <w:sz w:val="24"/>
          <w:szCs w:val="24"/>
        </w:rPr>
        <w:t>izvješća o decentraliziranim sredstvima vatrogastva,</w:t>
      </w:r>
    </w:p>
    <w:p w14:paraId="69B7A56D" w14:textId="3387C185"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obračun plaća i ostalih primanja lokalnih dužnosnika, službenika i namještenika, upravnih tijela Grada te naknada članovima Gradskog vijeća i njegovih radnih tijela te naknada članovima savjetodavnih tijela gradonačelnika,</w:t>
      </w:r>
    </w:p>
    <w:p w14:paraId="4552253B" w14:textId="2D8E8853"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vođenje evidencije o dugotrajnoj imovini Grada, </w:t>
      </w:r>
    </w:p>
    <w:p w14:paraId="5A6D2DD0" w14:textId="41424FF0"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financijsko upravljanje i kontrole u skladu sa Zakonom o sustavu unutarnjih financijskih kontrola u javnom sektoru, </w:t>
      </w:r>
    </w:p>
    <w:p w14:paraId="29836AD7" w14:textId="55A36BC1" w:rsidR="001A598B" w:rsidRPr="0000111E" w:rsidRDefault="00AF3B96"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poslove sukladno </w:t>
      </w:r>
      <w:r w:rsidR="001A598B" w:rsidRPr="0000111E">
        <w:rPr>
          <w:rFonts w:ascii="Arial" w:hAnsi="Arial" w:cs="Arial"/>
          <w:sz w:val="24"/>
          <w:szCs w:val="24"/>
        </w:rPr>
        <w:t>Zakon</w:t>
      </w:r>
      <w:r w:rsidRPr="0000111E">
        <w:rPr>
          <w:rFonts w:ascii="Arial" w:hAnsi="Arial" w:cs="Arial"/>
          <w:sz w:val="24"/>
          <w:szCs w:val="24"/>
        </w:rPr>
        <w:t>u</w:t>
      </w:r>
      <w:r w:rsidR="001A598B" w:rsidRPr="0000111E">
        <w:rPr>
          <w:rFonts w:ascii="Arial" w:hAnsi="Arial" w:cs="Arial"/>
          <w:sz w:val="24"/>
          <w:szCs w:val="24"/>
        </w:rPr>
        <w:t xml:space="preserve"> o fiskalnoj odgovornosti, </w:t>
      </w:r>
    </w:p>
    <w:p w14:paraId="31A6919F" w14:textId="715B2025"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javnu nabavu, </w:t>
      </w:r>
    </w:p>
    <w:p w14:paraId="5E2D6098" w14:textId="7969BBE1" w:rsidR="001A598B" w:rsidRPr="0000111E" w:rsidRDefault="001A598B" w:rsidP="00816B38">
      <w:pPr>
        <w:pStyle w:val="Odlomakpopisa"/>
        <w:widowControl w:val="0"/>
        <w:numPr>
          <w:ilvl w:val="0"/>
          <w:numId w:val="2"/>
        </w:numPr>
        <w:suppressAutoHyphens/>
        <w:spacing w:after="0" w:line="240" w:lineRule="auto"/>
        <w:jc w:val="both"/>
        <w:rPr>
          <w:rFonts w:ascii="Arial" w:eastAsia="Times New Roman" w:hAnsi="Arial" w:cs="Arial"/>
          <w:kern w:val="1"/>
          <w:sz w:val="24"/>
          <w:szCs w:val="24"/>
          <w:lang w:eastAsia="hr-HR" w:bidi="hi-IN"/>
        </w:rPr>
      </w:pPr>
      <w:r w:rsidRPr="0000111E">
        <w:rPr>
          <w:rFonts w:ascii="Arial" w:hAnsi="Arial" w:cs="Arial"/>
          <w:sz w:val="24"/>
          <w:szCs w:val="24"/>
        </w:rPr>
        <w:t xml:space="preserve">ostale poslove sukladno posebnim popisima. </w:t>
      </w:r>
    </w:p>
    <w:p w14:paraId="004037FB" w14:textId="77777777" w:rsidR="00B933B2" w:rsidRDefault="00B933B2" w:rsidP="00AF3B96">
      <w:pPr>
        <w:widowControl w:val="0"/>
        <w:suppressAutoHyphens/>
        <w:spacing w:after="0" w:line="240" w:lineRule="auto"/>
        <w:jc w:val="both"/>
        <w:rPr>
          <w:rFonts w:ascii="Arial" w:eastAsia="Times New Roman" w:hAnsi="Arial" w:cs="Arial"/>
          <w:b/>
          <w:bCs/>
          <w:kern w:val="1"/>
          <w:sz w:val="24"/>
          <w:szCs w:val="24"/>
          <w:lang w:eastAsia="hr-HR" w:bidi="hi-IN"/>
        </w:rPr>
      </w:pPr>
    </w:p>
    <w:p w14:paraId="31EAC0D9" w14:textId="7FB3386D" w:rsidR="0000111E" w:rsidRPr="006A41B6" w:rsidRDefault="00AF3B96" w:rsidP="006A41B6">
      <w:pPr>
        <w:widowControl w:val="0"/>
        <w:suppressAutoHyphens/>
        <w:spacing w:after="0" w:line="240" w:lineRule="auto"/>
        <w:jc w:val="both"/>
        <w:rPr>
          <w:rFonts w:ascii="Arial" w:eastAsia="Times New Roman" w:hAnsi="Arial" w:cs="Arial"/>
          <w:b/>
          <w:bCs/>
          <w:kern w:val="1"/>
          <w:sz w:val="24"/>
          <w:szCs w:val="24"/>
          <w:lang w:eastAsia="hr-HR" w:bidi="hi-IN"/>
        </w:rPr>
      </w:pPr>
      <w:r>
        <w:rPr>
          <w:rFonts w:ascii="Arial" w:eastAsia="Times New Roman" w:hAnsi="Arial" w:cs="Arial"/>
          <w:b/>
          <w:bCs/>
          <w:kern w:val="1"/>
          <w:sz w:val="24"/>
          <w:szCs w:val="24"/>
          <w:lang w:eastAsia="hr-HR" w:bidi="hi-IN"/>
        </w:rPr>
        <w:t>3.1. JAVNA NABAVA</w:t>
      </w:r>
    </w:p>
    <w:p w14:paraId="6CDCF8B4" w14:textId="77777777" w:rsidR="00A23C27" w:rsidRPr="00A23C27" w:rsidRDefault="00A23C27" w:rsidP="00A23C27">
      <w:pPr>
        <w:spacing w:after="0" w:line="240" w:lineRule="auto"/>
        <w:jc w:val="both"/>
        <w:rPr>
          <w:rFonts w:ascii="Arial" w:eastAsia="Times New Roman" w:hAnsi="Arial" w:cs="Arial"/>
          <w:b/>
          <w:bCs/>
          <w:lang w:eastAsia="zh-CN"/>
        </w:rPr>
      </w:pPr>
    </w:p>
    <w:p w14:paraId="743E1530" w14:textId="77777777" w:rsidR="00A23C27" w:rsidRDefault="00A23C27" w:rsidP="00A23C27">
      <w:pPr>
        <w:numPr>
          <w:ilvl w:val="0"/>
          <w:numId w:val="12"/>
        </w:numPr>
        <w:spacing w:after="0" w:line="240" w:lineRule="auto"/>
        <w:ind w:left="360" w:hanging="426"/>
        <w:jc w:val="both"/>
        <w:rPr>
          <w:rFonts w:ascii="Arial" w:eastAsia="Times New Roman" w:hAnsi="Arial" w:cs="Arial"/>
          <w:b/>
          <w:bCs/>
          <w:sz w:val="24"/>
          <w:szCs w:val="24"/>
          <w:lang w:eastAsia="zh-CN"/>
        </w:rPr>
      </w:pPr>
      <w:r w:rsidRPr="00A23C27">
        <w:rPr>
          <w:rFonts w:ascii="Arial" w:eastAsia="Times New Roman" w:hAnsi="Arial" w:cs="Arial"/>
          <w:b/>
          <w:bCs/>
          <w:sz w:val="24"/>
          <w:szCs w:val="24"/>
          <w:lang w:eastAsia="zh-CN"/>
        </w:rPr>
        <w:t>Priprema i provođenje postupka javne nabave male vrijednosti za nabavu radova rekonstrukcije sportskog igrališta - atletske staze Zelenjak</w:t>
      </w:r>
    </w:p>
    <w:p w14:paraId="59ABF186" w14:textId="77777777" w:rsidR="00A23C27" w:rsidRPr="00A23C27" w:rsidRDefault="00A23C27" w:rsidP="00A23C27">
      <w:pPr>
        <w:spacing w:after="0" w:line="240" w:lineRule="auto"/>
        <w:ind w:left="360"/>
        <w:jc w:val="both"/>
        <w:rPr>
          <w:rFonts w:ascii="Arial" w:eastAsia="Times New Roman" w:hAnsi="Arial" w:cs="Arial"/>
          <w:b/>
          <w:bCs/>
          <w:sz w:val="24"/>
          <w:szCs w:val="24"/>
          <w:lang w:eastAsia="zh-CN"/>
        </w:rPr>
      </w:pPr>
    </w:p>
    <w:p w14:paraId="0CBFBFC3" w14:textId="458F0FCC"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bookmarkStart w:id="21" w:name="_Hlk140576654"/>
      <w:r w:rsidRPr="00A23C27">
        <w:rPr>
          <w:rFonts w:ascii="Arial" w:eastAsia="Times New Roman" w:hAnsi="Arial" w:cs="Arial"/>
          <w:sz w:val="24"/>
          <w:szCs w:val="24"/>
          <w:lang w:eastAsia="zh-CN"/>
        </w:rPr>
        <w:t>izrada Odluke o imenovanju Stručnog povjerenstva za pripremu i provođenje postupka javne nabave radova rekonstrukcije atletske staze Zelenjak</w:t>
      </w:r>
    </w:p>
    <w:p w14:paraId="332C4FEB"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Izjava o nepostojanju sukoba interesa</w:t>
      </w:r>
    </w:p>
    <w:p w14:paraId="4602A710"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izrada Dokumentacije o nabavi </w:t>
      </w:r>
    </w:p>
    <w:p w14:paraId="6ECFEF98"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objava prethodnog savjetovanja sa zainteresiranim gospodarskim subjektima</w:t>
      </w:r>
    </w:p>
    <w:p w14:paraId="3A2791CE"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objava Izvješća o provedenom prethodnom savjetovanju sa zainteresiranim gospodarskim subjektima</w:t>
      </w:r>
    </w:p>
    <w:p w14:paraId="1B1161C8"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objava postupka javne nabave u EOJN-u</w:t>
      </w:r>
    </w:p>
    <w:p w14:paraId="04E0F640"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otvaranje ponuda</w:t>
      </w:r>
    </w:p>
    <w:p w14:paraId="45539864"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Zapisnika o javnom otvaranju ponuda</w:t>
      </w:r>
    </w:p>
    <w:p w14:paraId="330A1570"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bookmarkStart w:id="22" w:name="_Hlk155772194"/>
      <w:r w:rsidRPr="00A23C27">
        <w:rPr>
          <w:rFonts w:ascii="Arial" w:eastAsia="Times New Roman" w:hAnsi="Arial" w:cs="Arial"/>
          <w:sz w:val="24"/>
          <w:szCs w:val="24"/>
          <w:lang w:eastAsia="zh-CN"/>
        </w:rPr>
        <w:t xml:space="preserve">pregled i ocjena ponuda </w:t>
      </w:r>
    </w:p>
    <w:p w14:paraId="24E52CC0"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izrada Zapisnika o pregledu i ocjeni ponuda </w:t>
      </w:r>
    </w:p>
    <w:p w14:paraId="06F28B09"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r w:rsidRPr="00A23C27">
        <w:rPr>
          <w:rFonts w:ascii="Arial" w:eastAsia="Times New Roman" w:hAnsi="Arial" w:cs="Arial"/>
          <w:sz w:val="24"/>
          <w:szCs w:val="24"/>
          <w:lang w:eastAsia="zh-CN"/>
        </w:rPr>
        <w:t>izrada Odluke o odabiru</w:t>
      </w:r>
    </w:p>
    <w:p w14:paraId="21CC7E1C"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r w:rsidRPr="00A23C27">
        <w:rPr>
          <w:rFonts w:ascii="Arial" w:eastAsia="Times New Roman" w:hAnsi="Arial" w:cs="Arial"/>
          <w:sz w:val="24"/>
          <w:szCs w:val="24"/>
          <w:lang w:eastAsia="zh-CN"/>
        </w:rPr>
        <w:t>objava Zapisnika i Odluke u EOJN-u</w:t>
      </w:r>
    </w:p>
    <w:p w14:paraId="3D0EC799"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bookmarkStart w:id="23" w:name="_Hlk174087986"/>
      <w:bookmarkStart w:id="24" w:name="_Hlk155771591"/>
      <w:r w:rsidRPr="00A23C27">
        <w:rPr>
          <w:rFonts w:ascii="Arial" w:eastAsia="Times New Roman" w:hAnsi="Arial" w:cs="Arial"/>
          <w:sz w:val="24"/>
          <w:szCs w:val="24"/>
          <w:lang w:eastAsia="zh-CN"/>
        </w:rPr>
        <w:t>objava Obavijesti o dodjeli ugovora u EOJN-u</w:t>
      </w:r>
    </w:p>
    <w:p w14:paraId="7B0C00BC"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bookmarkStart w:id="25" w:name="_Hlk188953819"/>
      <w:r w:rsidRPr="00A23C27">
        <w:rPr>
          <w:rFonts w:ascii="Arial" w:eastAsia="Times New Roman" w:hAnsi="Arial" w:cs="Arial"/>
          <w:sz w:val="24"/>
          <w:szCs w:val="24"/>
          <w:lang w:eastAsia="zh-CN"/>
        </w:rPr>
        <w:t>povrat jamstva za ozbiljnost ponude gospodarskim subjektima</w:t>
      </w:r>
    </w:p>
    <w:bookmarkEnd w:id="23"/>
    <w:bookmarkEnd w:id="25"/>
    <w:p w14:paraId="1685296E" w14:textId="77777777" w:rsidR="00A23C27" w:rsidRPr="00A23C27" w:rsidRDefault="00A23C27" w:rsidP="00A23C27">
      <w:pPr>
        <w:spacing w:after="0" w:line="240" w:lineRule="auto"/>
        <w:ind w:left="360"/>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 </w:t>
      </w:r>
      <w:bookmarkEnd w:id="21"/>
      <w:bookmarkEnd w:id="22"/>
      <w:bookmarkEnd w:id="24"/>
    </w:p>
    <w:p w14:paraId="0D9321A1" w14:textId="77777777" w:rsidR="00A23C27" w:rsidRPr="00A23C27" w:rsidRDefault="00A23C27" w:rsidP="00A23C27">
      <w:pPr>
        <w:spacing w:after="0" w:line="240" w:lineRule="auto"/>
        <w:ind w:left="360"/>
        <w:jc w:val="both"/>
        <w:rPr>
          <w:rFonts w:ascii="Arial" w:eastAsia="Times New Roman" w:hAnsi="Arial" w:cs="Arial"/>
          <w:b/>
          <w:bCs/>
          <w:color w:val="EE0000"/>
          <w:sz w:val="24"/>
          <w:szCs w:val="24"/>
          <w:lang w:eastAsia="zh-CN"/>
        </w:rPr>
      </w:pPr>
    </w:p>
    <w:p w14:paraId="607DC799" w14:textId="77777777" w:rsidR="00A23C27" w:rsidRPr="00A23C27" w:rsidRDefault="00A23C27" w:rsidP="00A23C27">
      <w:pPr>
        <w:numPr>
          <w:ilvl w:val="0"/>
          <w:numId w:val="12"/>
        </w:numPr>
        <w:spacing w:after="0" w:line="240" w:lineRule="auto"/>
        <w:ind w:left="426" w:hanging="426"/>
        <w:jc w:val="both"/>
        <w:rPr>
          <w:rFonts w:ascii="Arial" w:eastAsia="Times New Roman" w:hAnsi="Arial" w:cs="Arial"/>
          <w:b/>
          <w:bCs/>
          <w:sz w:val="24"/>
          <w:szCs w:val="24"/>
          <w:lang w:eastAsia="zh-CN"/>
        </w:rPr>
      </w:pPr>
      <w:bookmarkStart w:id="26" w:name="_Hlk188954072"/>
      <w:r w:rsidRPr="00A23C27">
        <w:rPr>
          <w:rFonts w:ascii="Arial" w:eastAsia="Times New Roman" w:hAnsi="Arial" w:cs="Arial"/>
          <w:b/>
          <w:bCs/>
          <w:sz w:val="24"/>
          <w:szCs w:val="24"/>
          <w:lang w:eastAsia="zh-CN"/>
        </w:rPr>
        <w:t>Provođenje postupka javne nabave velike vrijednosti za nabavu</w:t>
      </w:r>
      <w:bookmarkEnd w:id="26"/>
      <w:r w:rsidRPr="00A23C27">
        <w:rPr>
          <w:rFonts w:ascii="Arial" w:eastAsia="Times New Roman" w:hAnsi="Arial" w:cs="Arial"/>
          <w:b/>
          <w:bCs/>
          <w:sz w:val="24"/>
          <w:szCs w:val="24"/>
          <w:lang w:eastAsia="zh-CN"/>
        </w:rPr>
        <w:t xml:space="preserve"> radova </w:t>
      </w:r>
      <w:bookmarkStart w:id="27" w:name="_Hlk174088173"/>
      <w:r w:rsidRPr="00A23C27">
        <w:rPr>
          <w:rFonts w:ascii="Arial" w:eastAsia="Times New Roman" w:hAnsi="Arial" w:cs="Arial"/>
          <w:b/>
          <w:bCs/>
          <w:sz w:val="24"/>
          <w:szCs w:val="24"/>
          <w:lang w:eastAsia="zh-CN"/>
        </w:rPr>
        <w:t>na izgradnji nove zgrade Dječjeg vrtića Ivanić-Grad</w:t>
      </w:r>
    </w:p>
    <w:p w14:paraId="545F1591" w14:textId="77777777" w:rsidR="00A23C27" w:rsidRPr="00A23C27" w:rsidRDefault="00A23C27" w:rsidP="00A23C27">
      <w:pPr>
        <w:spacing w:after="0" w:line="240" w:lineRule="auto"/>
        <w:ind w:left="360"/>
        <w:jc w:val="both"/>
        <w:rPr>
          <w:rFonts w:ascii="Arial" w:eastAsia="Times New Roman" w:hAnsi="Arial" w:cs="Arial"/>
          <w:b/>
          <w:bCs/>
          <w:sz w:val="24"/>
          <w:szCs w:val="24"/>
          <w:lang w:eastAsia="zh-CN"/>
        </w:rPr>
      </w:pPr>
    </w:p>
    <w:p w14:paraId="5ECB4579"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bookmarkStart w:id="28" w:name="_Hlk174088770"/>
      <w:bookmarkEnd w:id="27"/>
      <w:r w:rsidRPr="00A23C27">
        <w:rPr>
          <w:rFonts w:ascii="Arial" w:eastAsia="Times New Roman" w:hAnsi="Arial" w:cs="Arial"/>
          <w:sz w:val="24"/>
          <w:szCs w:val="24"/>
          <w:lang w:eastAsia="zh-CN"/>
        </w:rPr>
        <w:t>pregled i ocjena ponuda</w:t>
      </w:r>
    </w:p>
    <w:p w14:paraId="37351F14"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Zapisnika o pregledu i ocjeni ponuda</w:t>
      </w:r>
    </w:p>
    <w:p w14:paraId="0BF6203B"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r w:rsidRPr="00A23C27">
        <w:rPr>
          <w:rFonts w:ascii="Arial" w:eastAsia="Times New Roman" w:hAnsi="Arial" w:cs="Arial"/>
          <w:sz w:val="24"/>
          <w:szCs w:val="24"/>
          <w:lang w:eastAsia="zh-CN"/>
        </w:rPr>
        <w:t>izrada Odluke o odabiru</w:t>
      </w:r>
    </w:p>
    <w:p w14:paraId="7C3F225D"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objava Zapisnika i Odluke u EOJN-u</w:t>
      </w:r>
    </w:p>
    <w:p w14:paraId="1D164D10" w14:textId="77777777" w:rsidR="00A23C27" w:rsidRPr="00A23C27" w:rsidRDefault="00A23C27" w:rsidP="00A23C27">
      <w:pPr>
        <w:numPr>
          <w:ilvl w:val="0"/>
          <w:numId w:val="11"/>
        </w:numPr>
        <w:spacing w:after="0" w:line="240" w:lineRule="auto"/>
        <w:rPr>
          <w:rFonts w:ascii="Arial" w:eastAsia="Times New Roman" w:hAnsi="Arial" w:cs="Arial"/>
          <w:sz w:val="24"/>
          <w:szCs w:val="24"/>
          <w:lang w:eastAsia="zh-CN"/>
        </w:rPr>
      </w:pPr>
      <w:r w:rsidRPr="00A23C27">
        <w:rPr>
          <w:rFonts w:ascii="Arial" w:eastAsia="Times New Roman" w:hAnsi="Arial" w:cs="Arial"/>
          <w:sz w:val="24"/>
          <w:szCs w:val="24"/>
          <w:lang w:eastAsia="zh-CN"/>
        </w:rPr>
        <w:t>povrat jamstva za ozbiljnost ponude gospodarskim subjektima</w:t>
      </w:r>
    </w:p>
    <w:p w14:paraId="7B971B47" w14:textId="77777777" w:rsidR="00A23C27" w:rsidRPr="00A23C27" w:rsidRDefault="00A23C27" w:rsidP="00A23C27">
      <w:pPr>
        <w:spacing w:after="0" w:line="240" w:lineRule="auto"/>
        <w:ind w:left="360"/>
        <w:jc w:val="both"/>
        <w:rPr>
          <w:rFonts w:ascii="Arial" w:eastAsia="Times New Roman" w:hAnsi="Arial" w:cs="Arial"/>
          <w:color w:val="EE0000"/>
          <w:sz w:val="24"/>
          <w:szCs w:val="24"/>
          <w:lang w:eastAsia="zh-CN"/>
        </w:rPr>
      </w:pPr>
    </w:p>
    <w:p w14:paraId="6EFE6308" w14:textId="77777777" w:rsidR="00A23C27" w:rsidRPr="00A23C27" w:rsidRDefault="00A23C27" w:rsidP="00A23C27">
      <w:pPr>
        <w:spacing w:after="0" w:line="240" w:lineRule="auto"/>
        <w:jc w:val="both"/>
        <w:rPr>
          <w:rFonts w:ascii="Arial" w:eastAsia="Times New Roman" w:hAnsi="Arial" w:cs="Arial"/>
          <w:b/>
          <w:bCs/>
          <w:sz w:val="24"/>
          <w:szCs w:val="24"/>
          <w:lang w:eastAsia="zh-CN"/>
        </w:rPr>
      </w:pPr>
    </w:p>
    <w:bookmarkEnd w:id="28"/>
    <w:p w14:paraId="302A2E02" w14:textId="77777777" w:rsidR="00A23C27" w:rsidRPr="00A23C27" w:rsidRDefault="00A23C27" w:rsidP="00A23C27">
      <w:pPr>
        <w:numPr>
          <w:ilvl w:val="0"/>
          <w:numId w:val="12"/>
        </w:numPr>
        <w:spacing w:after="0" w:line="240" w:lineRule="auto"/>
        <w:ind w:left="426" w:hanging="426"/>
        <w:jc w:val="both"/>
        <w:rPr>
          <w:rFonts w:ascii="Arial" w:eastAsia="Times New Roman" w:hAnsi="Arial" w:cs="Arial"/>
          <w:b/>
          <w:sz w:val="24"/>
          <w:szCs w:val="24"/>
        </w:rPr>
      </w:pPr>
      <w:r w:rsidRPr="00A23C27">
        <w:rPr>
          <w:rFonts w:ascii="Arial" w:eastAsia="Times New Roman" w:hAnsi="Arial" w:cs="Arial"/>
          <w:b/>
          <w:sz w:val="24"/>
          <w:szCs w:val="24"/>
        </w:rPr>
        <w:t>Provođenje postupka javne nabave male vrijednosti za nabavu usluge stručnog nadzora nad izvođenjem radova  na izgradnji nove zgrade Dječjeg vrtića Ivanić-Grad</w:t>
      </w:r>
    </w:p>
    <w:p w14:paraId="5D33BF31" w14:textId="77777777" w:rsidR="00A23C27" w:rsidRPr="00A23C27" w:rsidRDefault="00A23C27" w:rsidP="00A23C27">
      <w:pPr>
        <w:spacing w:after="0" w:line="240" w:lineRule="auto"/>
        <w:jc w:val="both"/>
        <w:rPr>
          <w:rFonts w:ascii="Arial" w:eastAsia="Times New Roman" w:hAnsi="Arial" w:cs="Arial"/>
          <w:b/>
          <w:sz w:val="24"/>
          <w:szCs w:val="24"/>
        </w:rPr>
      </w:pPr>
    </w:p>
    <w:p w14:paraId="253AAB0C" w14:textId="77777777" w:rsidR="00A23C27" w:rsidRPr="00A23C27" w:rsidRDefault="00A23C27" w:rsidP="00A23C27">
      <w:pPr>
        <w:tabs>
          <w:tab w:val="left" w:pos="284"/>
        </w:tabs>
        <w:spacing w:after="0" w:line="240" w:lineRule="auto"/>
        <w:ind w:left="705" w:hanging="705"/>
        <w:jc w:val="both"/>
        <w:rPr>
          <w:rFonts w:ascii="Arial" w:eastAsia="Times New Roman" w:hAnsi="Arial" w:cs="Arial"/>
          <w:bCs/>
          <w:sz w:val="24"/>
          <w:szCs w:val="24"/>
        </w:rPr>
      </w:pPr>
      <w:r w:rsidRPr="00A23C27">
        <w:rPr>
          <w:rFonts w:ascii="Arial" w:eastAsia="Times New Roman" w:hAnsi="Arial" w:cs="Arial"/>
          <w:bCs/>
          <w:sz w:val="24"/>
          <w:szCs w:val="24"/>
        </w:rPr>
        <w:lastRenderedPageBreak/>
        <w:t xml:space="preserve">     -</w:t>
      </w:r>
      <w:r w:rsidRPr="00A23C27">
        <w:rPr>
          <w:rFonts w:ascii="Arial" w:eastAsia="Times New Roman" w:hAnsi="Arial" w:cs="Arial"/>
          <w:bCs/>
          <w:sz w:val="24"/>
          <w:szCs w:val="24"/>
        </w:rPr>
        <w:tab/>
        <w:t>izrada Odluke o stavljanju izvan snage Odluke o odabiru najpovoljnijeg ponuditelja za uslugu stručnog nadzora nad izvođenjem radova na izgradnji nove zgrade Dječjeg vrtića Ivanić-Grad (KLASA: 024-05/25-11/100, URBROJ: 238-10-05-01/5-25-1 od 20.08.2025. godine) sukladno Rješenju DKOM-a</w:t>
      </w:r>
    </w:p>
    <w:p w14:paraId="56C0A295" w14:textId="77777777" w:rsidR="00A23C27" w:rsidRPr="00A23C27" w:rsidRDefault="00A23C27" w:rsidP="00A23C27">
      <w:pPr>
        <w:spacing w:after="0" w:line="240" w:lineRule="auto"/>
        <w:jc w:val="both"/>
        <w:rPr>
          <w:rFonts w:ascii="Arial" w:eastAsia="Times New Roman" w:hAnsi="Arial" w:cs="Arial"/>
          <w:bCs/>
          <w:sz w:val="24"/>
          <w:szCs w:val="24"/>
        </w:rPr>
      </w:pPr>
      <w:r w:rsidRPr="00A23C27">
        <w:rPr>
          <w:rFonts w:ascii="Arial" w:eastAsia="Times New Roman" w:hAnsi="Arial" w:cs="Arial"/>
          <w:bCs/>
          <w:sz w:val="24"/>
          <w:szCs w:val="24"/>
        </w:rPr>
        <w:t xml:space="preserve">     -</w:t>
      </w:r>
      <w:r w:rsidRPr="00A23C27">
        <w:rPr>
          <w:rFonts w:ascii="Arial" w:eastAsia="Times New Roman" w:hAnsi="Arial" w:cs="Arial"/>
          <w:bCs/>
          <w:sz w:val="24"/>
          <w:szCs w:val="24"/>
        </w:rPr>
        <w:tab/>
        <w:t>ponovni pregled i ocjena ponuda</w:t>
      </w:r>
    </w:p>
    <w:p w14:paraId="372A02F3" w14:textId="77777777" w:rsidR="00A23C27" w:rsidRPr="00A23C27" w:rsidRDefault="00A23C27" w:rsidP="00A23C27">
      <w:pPr>
        <w:spacing w:after="0" w:line="240" w:lineRule="auto"/>
        <w:jc w:val="both"/>
        <w:rPr>
          <w:rFonts w:ascii="Arial" w:eastAsia="Times New Roman" w:hAnsi="Arial" w:cs="Arial"/>
          <w:bCs/>
          <w:sz w:val="24"/>
          <w:szCs w:val="24"/>
        </w:rPr>
      </w:pPr>
      <w:r w:rsidRPr="00A23C27">
        <w:rPr>
          <w:rFonts w:ascii="Arial" w:eastAsia="Times New Roman" w:hAnsi="Arial" w:cs="Arial"/>
          <w:bCs/>
          <w:sz w:val="24"/>
          <w:szCs w:val="24"/>
        </w:rPr>
        <w:t xml:space="preserve">     -</w:t>
      </w:r>
      <w:r w:rsidRPr="00A23C27">
        <w:rPr>
          <w:rFonts w:ascii="Arial" w:eastAsia="Times New Roman" w:hAnsi="Arial" w:cs="Arial"/>
          <w:bCs/>
          <w:sz w:val="24"/>
          <w:szCs w:val="24"/>
        </w:rPr>
        <w:tab/>
        <w:t xml:space="preserve">izrada Zapisnika o ponovnom pregledu i ocjeni ponuda </w:t>
      </w:r>
    </w:p>
    <w:p w14:paraId="61BFEF6E" w14:textId="77777777" w:rsidR="00A23C27" w:rsidRPr="00A23C27" w:rsidRDefault="00A23C27" w:rsidP="00A23C27">
      <w:pPr>
        <w:spacing w:after="0" w:line="240" w:lineRule="auto"/>
        <w:jc w:val="both"/>
        <w:rPr>
          <w:rFonts w:ascii="Arial" w:eastAsia="Times New Roman" w:hAnsi="Arial" w:cs="Arial"/>
          <w:bCs/>
          <w:sz w:val="24"/>
          <w:szCs w:val="24"/>
        </w:rPr>
      </w:pPr>
      <w:r w:rsidRPr="00A23C27">
        <w:rPr>
          <w:rFonts w:ascii="Arial" w:eastAsia="Times New Roman" w:hAnsi="Arial" w:cs="Arial"/>
          <w:bCs/>
          <w:sz w:val="24"/>
          <w:szCs w:val="24"/>
        </w:rPr>
        <w:t xml:space="preserve">     -</w:t>
      </w:r>
      <w:r w:rsidRPr="00A23C27">
        <w:rPr>
          <w:rFonts w:ascii="Arial" w:eastAsia="Times New Roman" w:hAnsi="Arial" w:cs="Arial"/>
          <w:bCs/>
          <w:sz w:val="24"/>
          <w:szCs w:val="24"/>
        </w:rPr>
        <w:tab/>
        <w:t>izrada Odluke o odabiru</w:t>
      </w:r>
    </w:p>
    <w:p w14:paraId="42D1051E" w14:textId="5D3140C8" w:rsidR="00A23C27" w:rsidRPr="00A23C27" w:rsidRDefault="00A23C27" w:rsidP="00A23C27">
      <w:pPr>
        <w:spacing w:after="0" w:line="240" w:lineRule="auto"/>
        <w:jc w:val="both"/>
        <w:rPr>
          <w:rFonts w:ascii="Arial" w:eastAsia="Times New Roman" w:hAnsi="Arial" w:cs="Arial"/>
          <w:bCs/>
          <w:sz w:val="24"/>
          <w:szCs w:val="24"/>
        </w:rPr>
      </w:pPr>
      <w:r w:rsidRPr="00A23C27">
        <w:rPr>
          <w:rFonts w:ascii="Arial" w:eastAsia="Times New Roman" w:hAnsi="Arial" w:cs="Arial"/>
          <w:bCs/>
          <w:sz w:val="24"/>
          <w:szCs w:val="24"/>
        </w:rPr>
        <w:t xml:space="preserve">     -</w:t>
      </w:r>
      <w:r w:rsidRPr="00A23C27">
        <w:rPr>
          <w:rFonts w:ascii="Arial" w:eastAsia="Times New Roman" w:hAnsi="Arial" w:cs="Arial"/>
          <w:bCs/>
          <w:sz w:val="24"/>
          <w:szCs w:val="24"/>
        </w:rPr>
        <w:tab/>
        <w:t>objava Zapisnika i Odluke u EOJN-u</w:t>
      </w:r>
    </w:p>
    <w:p w14:paraId="67BE1AE6" w14:textId="77777777" w:rsidR="00A23C27" w:rsidRPr="00A23C27" w:rsidRDefault="00A23C27" w:rsidP="00A23C27">
      <w:pPr>
        <w:spacing w:after="0" w:line="240" w:lineRule="auto"/>
        <w:jc w:val="both"/>
        <w:rPr>
          <w:rFonts w:ascii="Arial" w:eastAsia="Times New Roman" w:hAnsi="Arial" w:cs="Arial"/>
          <w:b/>
          <w:color w:val="EE0000"/>
          <w:sz w:val="24"/>
          <w:szCs w:val="24"/>
        </w:rPr>
      </w:pPr>
    </w:p>
    <w:p w14:paraId="031AE2F1" w14:textId="77777777" w:rsidR="00A23C27" w:rsidRPr="00A23C27" w:rsidRDefault="00A23C27" w:rsidP="00A23C27">
      <w:pPr>
        <w:spacing w:after="0" w:line="240" w:lineRule="auto"/>
        <w:ind w:left="360" w:hanging="360"/>
        <w:jc w:val="both"/>
        <w:rPr>
          <w:rFonts w:ascii="Arial" w:eastAsia="Calibri" w:hAnsi="Arial" w:cs="Arial"/>
          <w:b/>
          <w:bCs/>
          <w:sz w:val="24"/>
          <w:szCs w:val="24"/>
          <w:lang w:eastAsia="zh-CN"/>
        </w:rPr>
      </w:pPr>
      <w:r w:rsidRPr="00A23C27">
        <w:rPr>
          <w:rFonts w:ascii="Arial" w:eastAsia="Calibri" w:hAnsi="Arial" w:cs="Arial"/>
          <w:b/>
          <w:bCs/>
          <w:sz w:val="24"/>
          <w:szCs w:val="24"/>
          <w:lang w:eastAsia="zh-CN"/>
        </w:rPr>
        <w:t>4.  Priprema i provođenje pregovaračkog postupka bez prethodne objave poziva na nadmetanje za uslugu projektantskog nadzora nad izvođenjem radova  na izgradnji  nove zgrade Dječjeg vrtića Ivanić-Grad</w:t>
      </w:r>
    </w:p>
    <w:p w14:paraId="3980F4EB" w14:textId="77777777" w:rsidR="00A23C27" w:rsidRPr="00A23C27" w:rsidRDefault="00A23C27" w:rsidP="00A23C27">
      <w:pPr>
        <w:spacing w:after="0" w:line="240" w:lineRule="auto"/>
        <w:jc w:val="both"/>
        <w:rPr>
          <w:rFonts w:ascii="Arial" w:eastAsia="Times New Roman" w:hAnsi="Arial" w:cs="Arial"/>
          <w:b/>
          <w:bCs/>
          <w:sz w:val="24"/>
          <w:szCs w:val="24"/>
          <w:lang w:eastAsia="zh-CN"/>
        </w:rPr>
      </w:pPr>
    </w:p>
    <w:p w14:paraId="2340AC26"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bookmarkStart w:id="29" w:name="_Hlk155771177"/>
      <w:r w:rsidRPr="00A23C27">
        <w:rPr>
          <w:rFonts w:ascii="Arial" w:eastAsia="Times New Roman" w:hAnsi="Arial" w:cs="Arial"/>
          <w:sz w:val="24"/>
          <w:szCs w:val="24"/>
          <w:lang w:eastAsia="zh-CN"/>
        </w:rPr>
        <w:t>izrada Odluke o imenovanju Stručnog povjerenstva za pripremu i provođenje postupka javne nabave  usluge projektantskog nadzora nad izvođenjem radova  na izgradnji  nove zgrade Dječjeg vrtića Ivanić-Grad</w:t>
      </w:r>
    </w:p>
    <w:p w14:paraId="0318F0F2"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izrada </w:t>
      </w:r>
      <w:bookmarkEnd w:id="29"/>
      <w:r w:rsidRPr="00A23C27">
        <w:rPr>
          <w:rFonts w:ascii="Arial" w:eastAsia="Times New Roman" w:hAnsi="Arial" w:cs="Arial"/>
          <w:sz w:val="24"/>
          <w:szCs w:val="24"/>
          <w:lang w:eastAsia="zh-CN"/>
        </w:rPr>
        <w:t>Dokumentacije o nabavi</w:t>
      </w:r>
    </w:p>
    <w:p w14:paraId="6EE01DCC"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objava postupka javne nabave u EOJN-u</w:t>
      </w:r>
    </w:p>
    <w:p w14:paraId="26E4098F"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otvaranje ponuda</w:t>
      </w:r>
    </w:p>
    <w:p w14:paraId="154F7377"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Zapisnika o javnom otvaranju ponuda</w:t>
      </w:r>
    </w:p>
    <w:p w14:paraId="240D5EC5"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pregled i ocjena ponuda</w:t>
      </w:r>
    </w:p>
    <w:p w14:paraId="2FF96A6F"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izrada Zapisnika o vođenju pregovora </w:t>
      </w:r>
    </w:p>
    <w:p w14:paraId="0E74E704"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izrada Zapisnika o pregledu i ocjeni ponuda </w:t>
      </w:r>
    </w:p>
    <w:p w14:paraId="35CF2AE4"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Odluke o odabiru</w:t>
      </w:r>
    </w:p>
    <w:p w14:paraId="67AD4DA2" w14:textId="77777777" w:rsidR="00A23C27" w:rsidRPr="00A23C27" w:rsidRDefault="00A23C27" w:rsidP="00A23C27">
      <w:pPr>
        <w:spacing w:after="0" w:line="240" w:lineRule="auto"/>
        <w:ind w:left="360"/>
        <w:jc w:val="both"/>
        <w:rPr>
          <w:rFonts w:ascii="Arial" w:eastAsia="Times New Roman" w:hAnsi="Arial" w:cs="Arial"/>
          <w:color w:val="EE0000"/>
          <w:sz w:val="24"/>
          <w:szCs w:val="24"/>
          <w:lang w:eastAsia="zh-CN"/>
        </w:rPr>
      </w:pPr>
    </w:p>
    <w:p w14:paraId="7E8833C3" w14:textId="0355381A" w:rsidR="00A23C27" w:rsidRPr="00A23C27" w:rsidRDefault="00A23C27" w:rsidP="00A23C27">
      <w:pPr>
        <w:spacing w:after="0" w:line="240" w:lineRule="auto"/>
        <w:ind w:left="360" w:hanging="360"/>
        <w:jc w:val="both"/>
        <w:rPr>
          <w:rFonts w:ascii="Arial" w:eastAsia="Times New Roman" w:hAnsi="Arial" w:cs="Arial"/>
          <w:b/>
          <w:bCs/>
          <w:sz w:val="24"/>
          <w:szCs w:val="24"/>
          <w:lang w:eastAsia="zh-CN"/>
        </w:rPr>
      </w:pPr>
      <w:r w:rsidRPr="00A23C27">
        <w:rPr>
          <w:rFonts w:ascii="Arial" w:eastAsia="Times New Roman" w:hAnsi="Arial" w:cs="Arial"/>
          <w:b/>
          <w:bCs/>
          <w:sz w:val="24"/>
          <w:szCs w:val="24"/>
          <w:lang w:eastAsia="zh-CN"/>
        </w:rPr>
        <w:t>5. Provođenje pregovaračkog postupka bez prethodne objave poziva na nadmetanje za uslugu revizije baze obveznika komunalne naknade</w:t>
      </w:r>
    </w:p>
    <w:p w14:paraId="4A36BFF8" w14:textId="77777777" w:rsidR="00A23C27" w:rsidRPr="00A23C27" w:rsidRDefault="00A23C27" w:rsidP="00A23C27">
      <w:pPr>
        <w:spacing w:after="0" w:line="240" w:lineRule="auto"/>
        <w:ind w:left="360" w:hanging="360"/>
        <w:jc w:val="both"/>
        <w:rPr>
          <w:rFonts w:ascii="Arial" w:eastAsia="Times New Roman" w:hAnsi="Arial" w:cs="Arial"/>
          <w:b/>
          <w:bCs/>
          <w:sz w:val="24"/>
          <w:szCs w:val="24"/>
          <w:lang w:eastAsia="zh-CN"/>
        </w:rPr>
      </w:pPr>
    </w:p>
    <w:p w14:paraId="316F57F3"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objava postupka javne nabave u EOJN-u</w:t>
      </w:r>
    </w:p>
    <w:p w14:paraId="178DCA5D"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otvaranje ponuda</w:t>
      </w:r>
    </w:p>
    <w:p w14:paraId="35991765"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Zapisnika o javnom otvaranju ponuda</w:t>
      </w:r>
    </w:p>
    <w:p w14:paraId="4D234DB7"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pregled i ocjena ponuda</w:t>
      </w:r>
    </w:p>
    <w:p w14:paraId="5E693F05"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izrada Zapisnika o pregledu i ocjeni ponuda </w:t>
      </w:r>
    </w:p>
    <w:p w14:paraId="06A37EFB" w14:textId="77777777" w:rsid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izrada Odluke o odabiru</w:t>
      </w:r>
    </w:p>
    <w:p w14:paraId="42E1A151" w14:textId="77777777" w:rsidR="001903F5" w:rsidRPr="00A23C27" w:rsidRDefault="001903F5" w:rsidP="001903F5">
      <w:pPr>
        <w:spacing w:after="0" w:line="240" w:lineRule="auto"/>
        <w:ind w:left="720"/>
        <w:jc w:val="both"/>
        <w:rPr>
          <w:rFonts w:ascii="Arial" w:eastAsia="Times New Roman" w:hAnsi="Arial" w:cs="Arial"/>
          <w:sz w:val="24"/>
          <w:szCs w:val="24"/>
          <w:lang w:eastAsia="zh-CN"/>
        </w:rPr>
      </w:pPr>
    </w:p>
    <w:p w14:paraId="51D43F4F" w14:textId="1544932C" w:rsidR="001903F5" w:rsidRPr="001903F5" w:rsidRDefault="001903F5" w:rsidP="001903F5">
      <w:pPr>
        <w:pStyle w:val="Odlomakpopisa"/>
        <w:numPr>
          <w:ilvl w:val="0"/>
          <w:numId w:val="40"/>
        </w:numPr>
        <w:spacing w:line="240" w:lineRule="auto"/>
        <w:jc w:val="both"/>
        <w:rPr>
          <w:rFonts w:ascii="Arial" w:eastAsia="Times New Roman" w:hAnsi="Arial" w:cs="Arial"/>
          <w:b/>
          <w:bCs/>
          <w:sz w:val="24"/>
          <w:szCs w:val="24"/>
          <w:lang w:eastAsia="zh-CN"/>
        </w:rPr>
      </w:pPr>
      <w:bookmarkStart w:id="30" w:name="_Hlk221269616"/>
      <w:bookmarkStart w:id="31" w:name="_Hlk221273416"/>
      <w:r w:rsidRPr="001903F5">
        <w:rPr>
          <w:rFonts w:ascii="Arial" w:eastAsia="Times New Roman" w:hAnsi="Arial" w:cs="Arial"/>
          <w:b/>
          <w:bCs/>
          <w:sz w:val="24"/>
          <w:szCs w:val="24"/>
          <w:lang w:eastAsia="hr-HR"/>
        </w:rPr>
        <w:t>Priprema i provođenje postupka javne nabave male vrijednosti</w:t>
      </w:r>
      <w:bookmarkEnd w:id="30"/>
      <w:r w:rsidRPr="001903F5">
        <w:rPr>
          <w:rFonts w:ascii="Arial" w:eastAsia="Times New Roman" w:hAnsi="Arial" w:cs="Arial"/>
          <w:b/>
          <w:bCs/>
          <w:sz w:val="24"/>
          <w:szCs w:val="24"/>
          <w:lang w:eastAsia="hr-HR"/>
        </w:rPr>
        <w:t xml:space="preserve"> - Oprema za unutarnje uređenje dječjeg vrtića "Sunce" u Graberju Ivanićkom</w:t>
      </w:r>
    </w:p>
    <w:p w14:paraId="568D927D"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bookmarkStart w:id="32" w:name="_Hlk221273325"/>
      <w:bookmarkEnd w:id="31"/>
      <w:r w:rsidRPr="001903F5">
        <w:rPr>
          <w:rFonts w:ascii="Arial" w:eastAsia="Times New Roman" w:hAnsi="Arial" w:cs="Arial"/>
          <w:sz w:val="24"/>
          <w:szCs w:val="24"/>
          <w:lang w:eastAsia="zh-CN"/>
        </w:rPr>
        <w:t>-</w:t>
      </w:r>
      <w:r w:rsidRPr="001903F5">
        <w:rPr>
          <w:rFonts w:ascii="Arial" w:eastAsia="Times New Roman" w:hAnsi="Arial" w:cs="Arial"/>
          <w:b/>
          <w:bCs/>
          <w:sz w:val="24"/>
          <w:szCs w:val="24"/>
          <w:lang w:eastAsia="zh-CN"/>
        </w:rPr>
        <w:tab/>
      </w:r>
      <w:r w:rsidRPr="001903F5">
        <w:rPr>
          <w:rFonts w:ascii="Arial" w:eastAsia="Times New Roman" w:hAnsi="Arial" w:cs="Arial"/>
          <w:sz w:val="24"/>
          <w:szCs w:val="24"/>
          <w:lang w:eastAsia="zh-CN"/>
        </w:rPr>
        <w:t xml:space="preserve">pregled i ocjena ponuda </w:t>
      </w:r>
    </w:p>
    <w:p w14:paraId="1039A89E"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 xml:space="preserve">izrada Zapisnika o pregledu i ocjeni ponuda </w:t>
      </w:r>
    </w:p>
    <w:p w14:paraId="0F067BC2"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izrada Odluke o odabiru</w:t>
      </w:r>
    </w:p>
    <w:p w14:paraId="06C68A76"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objava Zapisnika i Odluke u EOJN-u</w:t>
      </w:r>
    </w:p>
    <w:p w14:paraId="09BA8133"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objava Obavijesti o dodjeli ugovora u EOJN-u</w:t>
      </w:r>
    </w:p>
    <w:p w14:paraId="52FB3B12"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povrat jamstva za ozbiljnost ponude gospodarskim subjektima</w:t>
      </w:r>
    </w:p>
    <w:bookmarkEnd w:id="32"/>
    <w:p w14:paraId="0B160E90" w14:textId="77777777" w:rsidR="001903F5" w:rsidRPr="001903F5" w:rsidRDefault="001903F5" w:rsidP="001903F5">
      <w:pPr>
        <w:spacing w:after="0" w:line="276" w:lineRule="auto"/>
        <w:jc w:val="both"/>
        <w:rPr>
          <w:rFonts w:ascii="Arial" w:eastAsia="Times New Roman" w:hAnsi="Arial" w:cs="Arial"/>
          <w:sz w:val="24"/>
          <w:szCs w:val="24"/>
          <w:lang w:eastAsia="zh-CN"/>
        </w:rPr>
      </w:pPr>
    </w:p>
    <w:p w14:paraId="683968CD" w14:textId="77777777" w:rsidR="001903F5" w:rsidRPr="001903F5" w:rsidRDefault="001903F5" w:rsidP="001903F5">
      <w:pPr>
        <w:numPr>
          <w:ilvl w:val="0"/>
          <w:numId w:val="40"/>
        </w:numPr>
        <w:spacing w:after="0" w:line="276" w:lineRule="auto"/>
        <w:contextualSpacing/>
        <w:jc w:val="both"/>
        <w:rPr>
          <w:rFonts w:ascii="Arial" w:eastAsia="Times New Roman" w:hAnsi="Arial" w:cs="Arial"/>
          <w:sz w:val="24"/>
          <w:szCs w:val="24"/>
          <w:lang w:eastAsia="zh-CN"/>
        </w:rPr>
      </w:pPr>
      <w:r w:rsidRPr="001903F5">
        <w:rPr>
          <w:rFonts w:ascii="Arial" w:eastAsia="Times New Roman" w:hAnsi="Arial" w:cs="Arial"/>
          <w:b/>
          <w:bCs/>
          <w:sz w:val="24"/>
          <w:szCs w:val="24"/>
          <w:lang w:eastAsia="hr-HR"/>
        </w:rPr>
        <w:t>Priprema i provođenje postupka javne nabave - obnova male vrijednosti</w:t>
      </w:r>
      <w:r w:rsidRPr="001903F5">
        <w:rPr>
          <w:rFonts w:ascii="Arial" w:eastAsia="Times New Roman" w:hAnsi="Arial" w:cs="Arial"/>
          <w:sz w:val="24"/>
          <w:szCs w:val="24"/>
          <w:lang w:eastAsia="zh-CN"/>
        </w:rPr>
        <w:t xml:space="preserve"> - </w:t>
      </w:r>
      <w:r w:rsidRPr="001903F5">
        <w:rPr>
          <w:rFonts w:ascii="Arial" w:eastAsia="Times New Roman" w:hAnsi="Arial" w:cs="Arial"/>
          <w:b/>
          <w:bCs/>
          <w:sz w:val="24"/>
          <w:szCs w:val="24"/>
          <w:lang w:eastAsia="zh-CN"/>
        </w:rPr>
        <w:t>Usluga izrade projektne dokumentacije za cjelovitu obnovu Kundekove kuće od potresa</w:t>
      </w:r>
    </w:p>
    <w:p w14:paraId="54D489F6" w14:textId="77777777" w:rsidR="001903F5" w:rsidRPr="001903F5" w:rsidRDefault="001903F5" w:rsidP="001903F5">
      <w:pPr>
        <w:spacing w:after="0" w:line="276" w:lineRule="auto"/>
        <w:ind w:left="502"/>
        <w:contextualSpacing/>
        <w:jc w:val="both"/>
        <w:rPr>
          <w:rFonts w:ascii="Arial" w:eastAsia="Times New Roman" w:hAnsi="Arial" w:cs="Arial"/>
          <w:sz w:val="24"/>
          <w:szCs w:val="24"/>
          <w:lang w:eastAsia="zh-CN"/>
        </w:rPr>
      </w:pPr>
    </w:p>
    <w:p w14:paraId="7D766D0A"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bookmarkStart w:id="33" w:name="_Hlk155770569"/>
      <w:bookmarkStart w:id="34" w:name="_Hlk155771790"/>
      <w:bookmarkStart w:id="35" w:name="_Hlk221273478"/>
      <w:r w:rsidRPr="001903F5">
        <w:rPr>
          <w:rFonts w:ascii="Arial" w:eastAsia="Times New Roman" w:hAnsi="Arial" w:cs="Arial"/>
          <w:sz w:val="24"/>
          <w:szCs w:val="24"/>
          <w:lang w:eastAsia="zh-CN"/>
        </w:rPr>
        <w:lastRenderedPageBreak/>
        <w:t xml:space="preserve">izrada Odluke o imenovanju Stručnog povjerenstva za javnu nabavu </w:t>
      </w:r>
      <w:bookmarkEnd w:id="33"/>
    </w:p>
    <w:bookmarkEnd w:id="34"/>
    <w:p w14:paraId="43422067"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objava postupka javne nabave u EOJN-u</w:t>
      </w:r>
    </w:p>
    <w:p w14:paraId="5AE1EE5A"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b/>
          <w:bCs/>
          <w:sz w:val="24"/>
          <w:szCs w:val="24"/>
          <w:lang w:eastAsia="zh-CN"/>
        </w:rPr>
        <w:tab/>
      </w:r>
      <w:r w:rsidRPr="001903F5">
        <w:rPr>
          <w:rFonts w:ascii="Arial" w:eastAsia="Times New Roman" w:hAnsi="Arial" w:cs="Arial"/>
          <w:sz w:val="24"/>
          <w:szCs w:val="24"/>
          <w:lang w:eastAsia="zh-CN"/>
        </w:rPr>
        <w:t xml:space="preserve">pregled i ocjena ponuda </w:t>
      </w:r>
    </w:p>
    <w:p w14:paraId="2881D1DB"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 xml:space="preserve">izrada Zapisnika o pregledu i ocjeni ponuda </w:t>
      </w:r>
    </w:p>
    <w:p w14:paraId="175C8C43"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izrada Odluke o odabiru</w:t>
      </w:r>
    </w:p>
    <w:p w14:paraId="547DA7AD"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objava Zapisnika i Odluke u EOJN-u</w:t>
      </w:r>
    </w:p>
    <w:p w14:paraId="739680AB" w14:textId="77777777" w:rsidR="001903F5" w:rsidRPr="001903F5" w:rsidRDefault="001903F5" w:rsidP="001903F5">
      <w:pPr>
        <w:spacing w:after="0" w:line="276" w:lineRule="auto"/>
        <w:ind w:firstLine="426"/>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w:t>
      </w:r>
      <w:r w:rsidRPr="001903F5">
        <w:rPr>
          <w:rFonts w:ascii="Arial" w:eastAsia="Times New Roman" w:hAnsi="Arial" w:cs="Arial"/>
          <w:sz w:val="24"/>
          <w:szCs w:val="24"/>
          <w:lang w:eastAsia="zh-CN"/>
        </w:rPr>
        <w:tab/>
        <w:t>objava Obavijesti o dodjeli ugovora u EOJN-u</w:t>
      </w:r>
    </w:p>
    <w:p w14:paraId="6FD324BE"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povrat jamstva za ozbiljnost ponude gospodarskim subjektima</w:t>
      </w:r>
    </w:p>
    <w:bookmarkEnd w:id="35"/>
    <w:p w14:paraId="12357A59" w14:textId="77777777" w:rsidR="001903F5" w:rsidRPr="001903F5" w:rsidRDefault="001903F5" w:rsidP="001903F5">
      <w:pPr>
        <w:spacing w:after="0" w:line="276" w:lineRule="auto"/>
        <w:ind w:left="720"/>
        <w:jc w:val="both"/>
        <w:rPr>
          <w:rFonts w:ascii="Arial" w:eastAsia="Times New Roman" w:hAnsi="Arial" w:cs="Arial"/>
          <w:sz w:val="24"/>
          <w:szCs w:val="24"/>
          <w:lang w:eastAsia="zh-CN"/>
        </w:rPr>
      </w:pPr>
    </w:p>
    <w:p w14:paraId="28A35C69" w14:textId="77777777" w:rsidR="001903F5" w:rsidRPr="001903F5" w:rsidRDefault="001903F5" w:rsidP="001903F5">
      <w:pPr>
        <w:numPr>
          <w:ilvl w:val="0"/>
          <w:numId w:val="40"/>
        </w:numPr>
        <w:spacing w:line="240" w:lineRule="auto"/>
        <w:jc w:val="both"/>
        <w:rPr>
          <w:rFonts w:ascii="Arial" w:eastAsia="Times New Roman" w:hAnsi="Arial" w:cs="Arial"/>
          <w:b/>
          <w:bCs/>
          <w:sz w:val="24"/>
          <w:szCs w:val="24"/>
          <w:lang w:eastAsia="zh-CN"/>
        </w:rPr>
      </w:pPr>
      <w:bookmarkStart w:id="36" w:name="_Hlk221273528"/>
      <w:bookmarkStart w:id="37" w:name="_Hlk221273683"/>
      <w:r w:rsidRPr="001903F5">
        <w:rPr>
          <w:rFonts w:ascii="Arial" w:eastAsia="Times New Roman" w:hAnsi="Arial" w:cs="Arial"/>
          <w:b/>
          <w:bCs/>
          <w:sz w:val="24"/>
          <w:szCs w:val="24"/>
          <w:lang w:eastAsia="hr-HR"/>
        </w:rPr>
        <w:t>Priprema i provođenje postupka javne nabave male vrijednosti - Električna energija</w:t>
      </w:r>
    </w:p>
    <w:bookmarkEnd w:id="36"/>
    <w:p w14:paraId="1E1CE4D7"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 xml:space="preserve">izrada Odluke o imenovanju Stručnog povjerenstva za javnu nabavu </w:t>
      </w:r>
    </w:p>
    <w:p w14:paraId="5583C487"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objava postupka javne nabave u EOJN-u</w:t>
      </w:r>
    </w:p>
    <w:bookmarkEnd w:id="37"/>
    <w:p w14:paraId="3B174044" w14:textId="77777777" w:rsidR="001903F5" w:rsidRPr="001903F5" w:rsidRDefault="001903F5" w:rsidP="001903F5">
      <w:pPr>
        <w:spacing w:after="0" w:line="276" w:lineRule="auto"/>
        <w:ind w:left="502"/>
        <w:contextualSpacing/>
        <w:jc w:val="both"/>
        <w:rPr>
          <w:rFonts w:ascii="Arial" w:eastAsia="Times New Roman" w:hAnsi="Arial" w:cs="Arial"/>
          <w:sz w:val="24"/>
          <w:szCs w:val="24"/>
          <w:lang w:eastAsia="zh-CN"/>
        </w:rPr>
      </w:pPr>
    </w:p>
    <w:p w14:paraId="060946A6" w14:textId="77777777" w:rsidR="001903F5" w:rsidRPr="001903F5" w:rsidRDefault="001903F5" w:rsidP="001903F5">
      <w:pPr>
        <w:numPr>
          <w:ilvl w:val="0"/>
          <w:numId w:val="40"/>
        </w:numPr>
        <w:spacing w:line="240" w:lineRule="auto"/>
        <w:jc w:val="both"/>
        <w:rPr>
          <w:rFonts w:ascii="Arial" w:eastAsia="Times New Roman" w:hAnsi="Arial" w:cs="Arial"/>
          <w:b/>
          <w:bCs/>
          <w:sz w:val="24"/>
          <w:szCs w:val="24"/>
          <w:lang w:eastAsia="zh-CN"/>
        </w:rPr>
      </w:pPr>
      <w:r w:rsidRPr="001903F5">
        <w:rPr>
          <w:rFonts w:ascii="Arial" w:eastAsia="Times New Roman" w:hAnsi="Arial" w:cs="Arial"/>
          <w:b/>
          <w:bCs/>
          <w:sz w:val="24"/>
          <w:szCs w:val="24"/>
          <w:lang w:eastAsia="hr-HR"/>
        </w:rPr>
        <w:t>Priprema i provođenje postupka javne nabave male vrijednosti - Premije osiguranja (imovina, odgovornost, zaposlenici)</w:t>
      </w:r>
    </w:p>
    <w:p w14:paraId="2CE80EE5"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 xml:space="preserve">izrada Odluke o imenovanju Stručnog povjerenstva za javnu nabavu </w:t>
      </w:r>
    </w:p>
    <w:p w14:paraId="5D9030B2" w14:textId="77777777" w:rsidR="001903F5" w:rsidRPr="001903F5" w:rsidRDefault="001903F5" w:rsidP="001903F5">
      <w:pPr>
        <w:numPr>
          <w:ilvl w:val="0"/>
          <w:numId w:val="11"/>
        </w:numPr>
        <w:spacing w:after="0" w:line="276" w:lineRule="auto"/>
        <w:jc w:val="both"/>
        <w:rPr>
          <w:rFonts w:ascii="Arial" w:eastAsia="Times New Roman" w:hAnsi="Arial" w:cs="Arial"/>
          <w:sz w:val="24"/>
          <w:szCs w:val="24"/>
          <w:lang w:eastAsia="zh-CN"/>
        </w:rPr>
      </w:pPr>
      <w:r w:rsidRPr="001903F5">
        <w:rPr>
          <w:rFonts w:ascii="Arial" w:eastAsia="Times New Roman" w:hAnsi="Arial" w:cs="Arial"/>
          <w:sz w:val="24"/>
          <w:szCs w:val="24"/>
          <w:lang w:eastAsia="zh-CN"/>
        </w:rPr>
        <w:t>objava postupka javne nabave u EOJN-u</w:t>
      </w:r>
    </w:p>
    <w:p w14:paraId="494B26B2" w14:textId="77777777" w:rsidR="00A23C27" w:rsidRPr="00A23C27" w:rsidRDefault="00A23C27" w:rsidP="00A23C27">
      <w:pPr>
        <w:spacing w:after="0" w:line="240" w:lineRule="auto"/>
        <w:jc w:val="both"/>
        <w:rPr>
          <w:rFonts w:ascii="Arial" w:eastAsia="Times New Roman" w:hAnsi="Arial" w:cs="Arial"/>
          <w:color w:val="EE0000"/>
          <w:sz w:val="24"/>
          <w:szCs w:val="24"/>
          <w:lang w:eastAsia="zh-CN"/>
        </w:rPr>
      </w:pPr>
    </w:p>
    <w:p w14:paraId="63184764" w14:textId="504CC310" w:rsidR="00A23C27" w:rsidRPr="00A23C27" w:rsidRDefault="00A23C27" w:rsidP="00A23C27">
      <w:pPr>
        <w:spacing w:after="0" w:line="240" w:lineRule="auto"/>
        <w:jc w:val="both"/>
        <w:rPr>
          <w:rFonts w:ascii="Arial" w:eastAsia="Times New Roman" w:hAnsi="Arial" w:cs="Arial"/>
          <w:b/>
          <w:bCs/>
          <w:sz w:val="24"/>
          <w:szCs w:val="24"/>
          <w:lang w:eastAsia="zh-CN"/>
        </w:rPr>
      </w:pPr>
      <w:r w:rsidRPr="00A23C27">
        <w:rPr>
          <w:rFonts w:ascii="Arial" w:eastAsia="Times New Roman" w:hAnsi="Arial" w:cs="Arial"/>
          <w:b/>
          <w:bCs/>
          <w:sz w:val="24"/>
          <w:szCs w:val="24"/>
          <w:lang w:eastAsia="zh-CN"/>
        </w:rPr>
        <w:t>Povrat jamstva za ozbiljnost ponude za sljedeće postupke javne nabave:</w:t>
      </w:r>
    </w:p>
    <w:p w14:paraId="3577A12B" w14:textId="77777777" w:rsidR="00A23C27" w:rsidRPr="00A23C27" w:rsidRDefault="00A23C27" w:rsidP="00A23C27">
      <w:pPr>
        <w:spacing w:after="0" w:line="240" w:lineRule="auto"/>
        <w:ind w:left="360"/>
        <w:jc w:val="both"/>
        <w:rPr>
          <w:rFonts w:ascii="Arial" w:eastAsia="Times New Roman" w:hAnsi="Arial" w:cs="Arial"/>
          <w:b/>
          <w:bCs/>
          <w:sz w:val="24"/>
          <w:szCs w:val="24"/>
          <w:lang w:eastAsia="zh-CN"/>
        </w:rPr>
      </w:pPr>
    </w:p>
    <w:p w14:paraId="496EC04B"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Nabava radova  rekonstrukcije   Hercegovačke ulice  u Ivanić-Gradu (III. uporabna cjelina - od km 1+953.00 do km 3+042.38)</w:t>
      </w:r>
    </w:p>
    <w:p w14:paraId="38D3D6A3"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Nabava,  doprema i montaža balona za rukometno igralište u Ivanić-Gradu, Zelenjak, Omladinska 21</w:t>
      </w:r>
    </w:p>
    <w:p w14:paraId="31DDF971"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Izvođenje radova  održavanja objekata i uređaja  javne rasvjete na području Grada Ivanić-Grada u razdoblju od tri godine (od 2024. godine do 31.12.2026. godine)</w:t>
      </w:r>
    </w:p>
    <w:p w14:paraId="2BB72FCE" w14:textId="77777777" w:rsidR="00A23C27" w:rsidRPr="00A23C27" w:rsidRDefault="00A23C27" w:rsidP="00A23C27">
      <w:pPr>
        <w:numPr>
          <w:ilvl w:val="0"/>
          <w:numId w:val="11"/>
        </w:numPr>
        <w:spacing w:after="0" w:line="240" w:lineRule="auto"/>
        <w:jc w:val="both"/>
        <w:rPr>
          <w:rFonts w:ascii="Arial" w:eastAsia="Times New Roman" w:hAnsi="Arial" w:cs="Arial"/>
          <w:sz w:val="24"/>
          <w:szCs w:val="24"/>
          <w:lang w:eastAsia="zh-CN"/>
        </w:rPr>
      </w:pPr>
      <w:r w:rsidRPr="00A23C27">
        <w:rPr>
          <w:rFonts w:ascii="Arial" w:eastAsia="Times New Roman" w:hAnsi="Arial" w:cs="Arial"/>
          <w:sz w:val="24"/>
          <w:szCs w:val="24"/>
          <w:lang w:eastAsia="zh-CN"/>
        </w:rPr>
        <w:t xml:space="preserve">Nabava usluge stručnog nadzora nad izvođenjem radova  na izgradnji nove zgrade Dječjeg vrtića Ivanić-Grad </w:t>
      </w:r>
    </w:p>
    <w:p w14:paraId="170F4172" w14:textId="77777777" w:rsidR="00824115" w:rsidRDefault="00824115" w:rsidP="00250CA9">
      <w:pPr>
        <w:spacing w:after="0" w:line="240" w:lineRule="auto"/>
        <w:jc w:val="both"/>
        <w:rPr>
          <w:rFonts w:ascii="Arial" w:eastAsia="Times New Roman" w:hAnsi="Arial" w:cs="Times New Roman"/>
          <w:color w:val="000000"/>
          <w:sz w:val="24"/>
          <w:szCs w:val="24"/>
          <w:lang w:eastAsia="zh-CN"/>
        </w:rPr>
      </w:pPr>
    </w:p>
    <w:p w14:paraId="7A1F3E2D" w14:textId="4C770F3B" w:rsidR="00C257AF" w:rsidRDefault="00866F66" w:rsidP="00866F66">
      <w:pPr>
        <w:spacing w:after="0" w:line="240" w:lineRule="auto"/>
        <w:ind w:left="567" w:hanging="567"/>
        <w:jc w:val="both"/>
        <w:rPr>
          <w:rFonts w:ascii="Arial" w:hAnsi="Arial" w:cs="Arial"/>
          <w:b/>
          <w:bCs/>
          <w:sz w:val="24"/>
          <w:szCs w:val="24"/>
        </w:rPr>
      </w:pPr>
      <w:r w:rsidRPr="00866F66">
        <w:rPr>
          <w:rFonts w:ascii="Arial" w:eastAsia="Times New Roman" w:hAnsi="Arial" w:cs="Times New Roman"/>
          <w:b/>
          <w:bCs/>
          <w:color w:val="000000"/>
          <w:sz w:val="24"/>
          <w:szCs w:val="24"/>
          <w:lang w:eastAsia="zh-CN"/>
        </w:rPr>
        <w:t xml:space="preserve">3.2. </w:t>
      </w:r>
      <w:r w:rsidR="00C257AF" w:rsidRPr="00866F66">
        <w:rPr>
          <w:rFonts w:ascii="Arial" w:hAnsi="Arial" w:cs="Arial"/>
          <w:b/>
          <w:bCs/>
          <w:sz w:val="24"/>
          <w:szCs w:val="24"/>
        </w:rPr>
        <w:t>JEDNOSTAVNA  NABAVA</w:t>
      </w:r>
    </w:p>
    <w:p w14:paraId="5F771AE9" w14:textId="77777777" w:rsidR="00533DCA" w:rsidRDefault="00533DCA" w:rsidP="00866F66">
      <w:pPr>
        <w:spacing w:after="0" w:line="240" w:lineRule="auto"/>
        <w:ind w:left="567" w:hanging="567"/>
        <w:jc w:val="both"/>
        <w:rPr>
          <w:rFonts w:ascii="Arial" w:hAnsi="Arial" w:cs="Arial"/>
          <w:b/>
          <w:bCs/>
          <w:sz w:val="24"/>
          <w:szCs w:val="24"/>
        </w:rPr>
      </w:pPr>
    </w:p>
    <w:p w14:paraId="0D55093E" w14:textId="77777777" w:rsidR="00533DCA" w:rsidRPr="00533DCA" w:rsidRDefault="00533DCA" w:rsidP="00533DCA">
      <w:pPr>
        <w:tabs>
          <w:tab w:val="left" w:pos="567"/>
        </w:tabs>
        <w:spacing w:after="0" w:line="276" w:lineRule="auto"/>
        <w:ind w:left="284"/>
        <w:jc w:val="both"/>
        <w:rPr>
          <w:rFonts w:ascii="Arial" w:eastAsia="Times New Roman" w:hAnsi="Arial" w:cs="Arial"/>
          <w:b/>
          <w:bCs/>
          <w:sz w:val="24"/>
          <w:szCs w:val="24"/>
          <w:lang w:eastAsia="hr-HR"/>
        </w:rPr>
      </w:pPr>
      <w:r w:rsidRPr="00533DCA">
        <w:rPr>
          <w:rFonts w:ascii="Arial" w:eastAsia="Times New Roman" w:hAnsi="Arial" w:cs="Arial"/>
          <w:b/>
          <w:bCs/>
          <w:sz w:val="24"/>
          <w:szCs w:val="24"/>
          <w:lang w:eastAsia="hr-HR"/>
        </w:rPr>
        <w:t>Priprema i provođenje postupaka jednostavne nabave;</w:t>
      </w:r>
    </w:p>
    <w:p w14:paraId="12503F68" w14:textId="77777777" w:rsidR="00533DCA" w:rsidRPr="00533DCA" w:rsidRDefault="00533DCA" w:rsidP="00533DCA">
      <w:pPr>
        <w:tabs>
          <w:tab w:val="left" w:pos="567"/>
        </w:tabs>
        <w:spacing w:after="0" w:line="276" w:lineRule="auto"/>
        <w:ind w:left="360"/>
        <w:jc w:val="both"/>
        <w:rPr>
          <w:rFonts w:ascii="Arial" w:eastAsia="Times New Roman" w:hAnsi="Arial" w:cs="Arial"/>
          <w:bCs/>
          <w:sz w:val="24"/>
          <w:szCs w:val="24"/>
          <w:lang w:eastAsia="hr-HR"/>
        </w:rPr>
      </w:pPr>
      <w:r w:rsidRPr="00533DCA">
        <w:rPr>
          <w:rFonts w:ascii="Arial" w:eastAsia="Times New Roman" w:hAnsi="Arial" w:cs="Arial"/>
          <w:sz w:val="24"/>
          <w:szCs w:val="24"/>
          <w:lang w:eastAsia="hr-HR"/>
        </w:rPr>
        <w:t xml:space="preserve">- </w:t>
      </w:r>
      <w:r w:rsidRPr="00533DCA">
        <w:rPr>
          <w:rFonts w:ascii="Arial" w:eastAsia="Times New Roman" w:hAnsi="Arial" w:cs="Arial"/>
          <w:bCs/>
          <w:sz w:val="24"/>
          <w:szCs w:val="24"/>
          <w:lang w:eastAsia="hr-HR"/>
        </w:rPr>
        <w:t>izrada Odluke o pokretanju postupka jednostavne nabave i imenovanju   Stručnog povjerenstva</w:t>
      </w:r>
    </w:p>
    <w:p w14:paraId="2B9D2EE2" w14:textId="77777777" w:rsidR="00533DCA" w:rsidRPr="00533DCA" w:rsidRDefault="00533DCA" w:rsidP="00533DCA">
      <w:pPr>
        <w:numPr>
          <w:ilvl w:val="0"/>
          <w:numId w:val="11"/>
        </w:numPr>
        <w:tabs>
          <w:tab w:val="left" w:pos="567"/>
        </w:tabs>
        <w:spacing w:after="0" w:line="276" w:lineRule="auto"/>
        <w:ind w:left="567" w:hanging="207"/>
        <w:jc w:val="both"/>
        <w:rPr>
          <w:rFonts w:ascii="Arial" w:eastAsia="Times New Roman" w:hAnsi="Arial" w:cs="Arial"/>
          <w:bCs/>
          <w:sz w:val="24"/>
          <w:szCs w:val="24"/>
          <w:lang w:eastAsia="hr-HR"/>
        </w:rPr>
      </w:pPr>
      <w:r w:rsidRPr="00533DCA">
        <w:rPr>
          <w:rFonts w:ascii="Arial" w:eastAsia="Times New Roman" w:hAnsi="Arial" w:cs="Arial"/>
          <w:bCs/>
          <w:sz w:val="24"/>
          <w:szCs w:val="24"/>
          <w:lang w:eastAsia="hr-HR"/>
        </w:rPr>
        <w:t>izrada Poziva za dostavu ponude</w:t>
      </w:r>
    </w:p>
    <w:p w14:paraId="481C4D1F" w14:textId="77777777" w:rsidR="00533DCA" w:rsidRPr="00533DCA" w:rsidRDefault="00533DCA" w:rsidP="00533DCA">
      <w:pPr>
        <w:numPr>
          <w:ilvl w:val="0"/>
          <w:numId w:val="11"/>
        </w:numPr>
        <w:tabs>
          <w:tab w:val="left" w:pos="567"/>
        </w:tabs>
        <w:spacing w:after="0" w:line="276" w:lineRule="auto"/>
        <w:ind w:left="567" w:hanging="207"/>
        <w:jc w:val="both"/>
        <w:rPr>
          <w:rFonts w:ascii="Arial" w:eastAsia="Times New Roman" w:hAnsi="Arial" w:cs="Arial"/>
          <w:bCs/>
          <w:sz w:val="24"/>
          <w:szCs w:val="24"/>
          <w:lang w:eastAsia="hr-HR"/>
        </w:rPr>
      </w:pPr>
      <w:r w:rsidRPr="00533DCA">
        <w:rPr>
          <w:rFonts w:ascii="Arial" w:eastAsia="Times New Roman" w:hAnsi="Arial" w:cs="Arial"/>
          <w:bCs/>
          <w:sz w:val="24"/>
          <w:szCs w:val="24"/>
          <w:lang w:eastAsia="hr-HR"/>
        </w:rPr>
        <w:t>dostava Poziva za dostavu ponude gospodarskim subjektima</w:t>
      </w:r>
    </w:p>
    <w:p w14:paraId="00C780DF" w14:textId="77777777" w:rsidR="00533DCA" w:rsidRPr="00533DCA" w:rsidRDefault="00533DCA" w:rsidP="00533DCA">
      <w:pPr>
        <w:numPr>
          <w:ilvl w:val="0"/>
          <w:numId w:val="11"/>
        </w:numPr>
        <w:tabs>
          <w:tab w:val="left" w:pos="567"/>
        </w:tabs>
        <w:spacing w:after="0" w:line="276" w:lineRule="auto"/>
        <w:ind w:left="567" w:hanging="207"/>
        <w:jc w:val="both"/>
        <w:rPr>
          <w:rFonts w:ascii="Arial" w:eastAsia="Times New Roman" w:hAnsi="Arial" w:cs="Arial"/>
          <w:bCs/>
          <w:sz w:val="24"/>
          <w:szCs w:val="24"/>
          <w:lang w:eastAsia="hr-HR"/>
        </w:rPr>
      </w:pPr>
      <w:r w:rsidRPr="00533DCA">
        <w:rPr>
          <w:rFonts w:ascii="Arial" w:eastAsia="Times New Roman" w:hAnsi="Arial" w:cs="Arial"/>
          <w:bCs/>
          <w:sz w:val="24"/>
          <w:szCs w:val="24"/>
          <w:lang w:eastAsia="hr-HR"/>
        </w:rPr>
        <w:t>pregled, ocjena i odabir ponuda</w:t>
      </w:r>
    </w:p>
    <w:p w14:paraId="00A79FFD" w14:textId="77777777" w:rsidR="00533DCA" w:rsidRPr="00533DCA" w:rsidRDefault="00533DCA" w:rsidP="00533DCA">
      <w:pPr>
        <w:numPr>
          <w:ilvl w:val="0"/>
          <w:numId w:val="11"/>
        </w:numPr>
        <w:tabs>
          <w:tab w:val="left" w:pos="567"/>
        </w:tabs>
        <w:spacing w:after="0" w:line="276" w:lineRule="auto"/>
        <w:ind w:left="567" w:hanging="207"/>
        <w:jc w:val="both"/>
        <w:rPr>
          <w:rFonts w:ascii="Arial" w:eastAsia="Times New Roman" w:hAnsi="Arial" w:cs="Arial"/>
          <w:bCs/>
          <w:sz w:val="24"/>
          <w:szCs w:val="24"/>
          <w:lang w:eastAsia="hr-HR"/>
        </w:rPr>
      </w:pPr>
      <w:r w:rsidRPr="00533DCA">
        <w:rPr>
          <w:rFonts w:ascii="Arial" w:eastAsia="Times New Roman" w:hAnsi="Arial" w:cs="Arial"/>
          <w:bCs/>
          <w:sz w:val="24"/>
          <w:szCs w:val="24"/>
          <w:lang w:eastAsia="hr-HR"/>
        </w:rPr>
        <w:t>izrada Zapisnika o otvaranju, pregledu i ocjeni ponuda</w:t>
      </w:r>
    </w:p>
    <w:p w14:paraId="600CADC1" w14:textId="3A9802DD" w:rsidR="00533DCA" w:rsidRPr="00533DCA" w:rsidRDefault="00533DCA" w:rsidP="00533DCA">
      <w:pPr>
        <w:numPr>
          <w:ilvl w:val="0"/>
          <w:numId w:val="11"/>
        </w:numPr>
        <w:tabs>
          <w:tab w:val="left" w:pos="567"/>
        </w:tabs>
        <w:spacing w:after="0" w:line="276" w:lineRule="auto"/>
        <w:ind w:left="567" w:hanging="207"/>
        <w:jc w:val="both"/>
        <w:rPr>
          <w:rFonts w:ascii="Arial" w:eastAsia="Times New Roman" w:hAnsi="Arial" w:cs="Arial"/>
          <w:bCs/>
          <w:sz w:val="24"/>
          <w:szCs w:val="24"/>
          <w:lang w:eastAsia="hr-HR"/>
        </w:rPr>
      </w:pPr>
      <w:r w:rsidRPr="00533DCA">
        <w:rPr>
          <w:rFonts w:ascii="Arial" w:eastAsia="Times New Roman" w:hAnsi="Arial" w:cs="Arial"/>
          <w:bCs/>
          <w:sz w:val="24"/>
          <w:szCs w:val="24"/>
          <w:lang w:eastAsia="hr-HR"/>
        </w:rPr>
        <w:t>izrada Odluke o odabiru / poništenju postupka nabave</w:t>
      </w:r>
    </w:p>
    <w:p w14:paraId="0E901F8E" w14:textId="77777777" w:rsidR="001D35D8" w:rsidRDefault="001D35D8" w:rsidP="00866F66">
      <w:pPr>
        <w:spacing w:after="0" w:line="240" w:lineRule="auto"/>
        <w:ind w:left="567" w:hanging="567"/>
        <w:jc w:val="both"/>
        <w:rPr>
          <w:rFonts w:ascii="Arial" w:hAnsi="Arial" w:cs="Arial"/>
          <w:b/>
          <w:bCs/>
          <w:sz w:val="24"/>
          <w:szCs w:val="24"/>
        </w:rPr>
      </w:pPr>
    </w:p>
    <w:p w14:paraId="5FE2FF00" w14:textId="6DAF0773"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1903F5">
        <w:rPr>
          <w:rFonts w:ascii="Arial" w:eastAsia="Times New Roman" w:hAnsi="Arial" w:cs="Arial"/>
          <w:b/>
          <w:bCs/>
          <w:sz w:val="24"/>
          <w:szCs w:val="24"/>
          <w:lang w:eastAsia="hr-HR"/>
        </w:rPr>
        <w:t xml:space="preserve"> izrade projekta energetske obnove dječjeg vrtića Graberje (stari dio) u svrhu prijave na poziv za sufinanciranje (KLASA: 406-07/25-02/41)</w:t>
      </w:r>
    </w:p>
    <w:p w14:paraId="225D7FC3" w14:textId="3E364BD3"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kern w:val="3"/>
          <w:sz w:val="24"/>
          <w:szCs w:val="24"/>
          <w:lang w:eastAsia="zh-CN"/>
        </w:rPr>
        <w:lastRenderedPageBreak/>
        <w:t xml:space="preserve">Priprema i provođenje postupka jednostavne nabave </w:t>
      </w:r>
      <w:r w:rsidR="00284D66">
        <w:rPr>
          <w:rFonts w:ascii="Arial" w:eastAsia="Times New Roman" w:hAnsi="Arial" w:cs="Arial"/>
          <w:b/>
          <w:bCs/>
          <w:kern w:val="3"/>
          <w:sz w:val="24"/>
          <w:szCs w:val="24"/>
          <w:lang w:eastAsia="zh-CN"/>
        </w:rPr>
        <w:t>usluge</w:t>
      </w:r>
      <w:r w:rsidRPr="001903F5">
        <w:rPr>
          <w:rFonts w:ascii="Arial" w:eastAsia="Times New Roman" w:hAnsi="Arial" w:cs="Arial"/>
          <w:b/>
          <w:bCs/>
          <w:kern w:val="3"/>
          <w:sz w:val="24"/>
          <w:szCs w:val="24"/>
          <w:lang w:eastAsia="zh-CN"/>
        </w:rPr>
        <w:t xml:space="preserve"> izrade Izvješća o stanju u prostoru Grada Ivanić-Grada za razdoblje od 01.01.2021. do 31.12.2024. godine (KLASA: 406-07/25-02/42)</w:t>
      </w:r>
    </w:p>
    <w:p w14:paraId="23666CEE" w14:textId="77777777" w:rsidR="001903F5" w:rsidRPr="001903F5" w:rsidRDefault="001903F5" w:rsidP="001903F5">
      <w:pPr>
        <w:pStyle w:val="Odlomakpopisa"/>
        <w:tabs>
          <w:tab w:val="left" w:pos="567"/>
        </w:tabs>
        <w:spacing w:after="0" w:line="276" w:lineRule="auto"/>
        <w:ind w:left="644"/>
        <w:jc w:val="both"/>
        <w:rPr>
          <w:rFonts w:ascii="Arial" w:eastAsia="Times New Roman" w:hAnsi="Arial" w:cs="Arial"/>
          <w:b/>
          <w:bCs/>
          <w:sz w:val="24"/>
          <w:szCs w:val="24"/>
          <w:lang w:eastAsia="hr-HR"/>
        </w:rPr>
      </w:pPr>
    </w:p>
    <w:p w14:paraId="77FB30BB" w14:textId="4C748318"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1903F5">
        <w:rPr>
          <w:rFonts w:ascii="Arial" w:eastAsia="Times New Roman" w:hAnsi="Arial" w:cs="Arial"/>
          <w:b/>
          <w:bCs/>
          <w:sz w:val="24"/>
          <w:szCs w:val="24"/>
          <w:lang w:eastAsia="hr-HR"/>
        </w:rPr>
        <w:t xml:space="preserve"> izrade projektne dokumentacije za rekonstrukciju i prenamjenu kuće na adresi Deželićeva 12 (KLASA: 406-07/25-02/43)</w:t>
      </w:r>
    </w:p>
    <w:p w14:paraId="286F2A13"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7A896E6A" w14:textId="1FBD01EB"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1903F5">
        <w:rPr>
          <w:rFonts w:ascii="Arial" w:eastAsia="Times New Roman" w:hAnsi="Arial" w:cs="Arial"/>
          <w:b/>
          <w:bCs/>
          <w:sz w:val="24"/>
          <w:szCs w:val="24"/>
          <w:lang w:eastAsia="hr-HR"/>
        </w:rPr>
        <w:t xml:space="preserve"> izrade i donošenja izmjena i dopuna Prostornog plana uređenja Grada Ivanić-Grada (KLASA: 406-07/25-02/44)</w:t>
      </w:r>
    </w:p>
    <w:p w14:paraId="11D156EE"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055DDBB6" w14:textId="56CDDF02"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1903F5">
        <w:rPr>
          <w:rFonts w:ascii="Arial" w:eastAsia="Times New Roman" w:hAnsi="Arial" w:cs="Arial"/>
          <w:b/>
          <w:bCs/>
          <w:sz w:val="24"/>
          <w:szCs w:val="24"/>
          <w:lang w:eastAsia="hr-HR"/>
        </w:rPr>
        <w:t xml:space="preserve"> izrade stručnog rješenja Urbanističkog plana uređenja UPU-4 za područje Ivanić-Grad, Donji Šarampov i Jalševec Breški (KLASA: 406-07/25-02/45)</w:t>
      </w:r>
    </w:p>
    <w:p w14:paraId="40056DF1"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7CC28AB0" w14:textId="5919EA7E"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1903F5">
        <w:rPr>
          <w:rFonts w:ascii="Arial" w:eastAsia="Times New Roman" w:hAnsi="Arial" w:cs="Arial"/>
          <w:b/>
          <w:bCs/>
          <w:sz w:val="24"/>
          <w:szCs w:val="24"/>
          <w:lang w:eastAsia="hr-HR"/>
        </w:rPr>
        <w:t xml:space="preserve"> stručnog nadzora ceste UPU 6 u poduzetničkoj zoni (KLASA: 406-07/25-02/46)</w:t>
      </w:r>
    </w:p>
    <w:p w14:paraId="53AD406D"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4E4F7D45" w14:textId="488D127C"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1903F5">
        <w:rPr>
          <w:rFonts w:ascii="Arial" w:eastAsia="Times New Roman" w:hAnsi="Arial" w:cs="Arial"/>
          <w:b/>
          <w:bCs/>
          <w:sz w:val="24"/>
          <w:szCs w:val="24"/>
          <w:lang w:eastAsia="hr-HR"/>
        </w:rPr>
        <w:t xml:space="preserve"> izrade glavnog projekta za rekonstrukciju prometnica u starom gradu (KLASA: 406-07/25-02/47)</w:t>
      </w:r>
    </w:p>
    <w:p w14:paraId="63F09682"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5A85994E" w14:textId="03BA0173"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Priprema i provođenje postupka jednostavne nabave radov</w:t>
      </w:r>
      <w:r w:rsidR="00284D66">
        <w:rPr>
          <w:rFonts w:ascii="Arial" w:eastAsia="Times New Roman" w:hAnsi="Arial" w:cs="Arial"/>
          <w:b/>
          <w:bCs/>
          <w:sz w:val="24"/>
          <w:szCs w:val="24"/>
          <w:lang w:eastAsia="hr-HR"/>
        </w:rPr>
        <w:t>a</w:t>
      </w:r>
      <w:r w:rsidRPr="001903F5">
        <w:rPr>
          <w:rFonts w:ascii="Arial" w:eastAsia="Times New Roman" w:hAnsi="Arial" w:cs="Arial"/>
          <w:b/>
          <w:bCs/>
          <w:sz w:val="24"/>
          <w:szCs w:val="24"/>
          <w:lang w:eastAsia="hr-HR"/>
        </w:rPr>
        <w:t xml:space="preserve"> uređenja dječjeg igrališta Poljana zona C u Ivanić-Gradu (KLASA: 406-07/25-02/48)</w:t>
      </w:r>
    </w:p>
    <w:p w14:paraId="5BEFDFEC"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52572BFD" w14:textId="75F5FDAC" w:rsidR="001903F5" w:rsidRPr="001903F5"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1903F5">
        <w:rPr>
          <w:rFonts w:ascii="Arial" w:eastAsia="Times New Roman" w:hAnsi="Arial" w:cs="Arial"/>
          <w:b/>
          <w:bCs/>
          <w:sz w:val="24"/>
          <w:szCs w:val="24"/>
          <w:lang w:eastAsia="hr-HR"/>
        </w:rPr>
        <w:t>Priprema i provođenje postupka jednostavne nabave radov</w:t>
      </w:r>
      <w:r w:rsidR="00284D66">
        <w:rPr>
          <w:rFonts w:ascii="Arial" w:eastAsia="Times New Roman" w:hAnsi="Arial" w:cs="Arial"/>
          <w:b/>
          <w:bCs/>
          <w:sz w:val="24"/>
          <w:szCs w:val="24"/>
          <w:lang w:eastAsia="hr-HR"/>
        </w:rPr>
        <w:t xml:space="preserve">a </w:t>
      </w:r>
      <w:r w:rsidRPr="001903F5">
        <w:rPr>
          <w:rFonts w:ascii="Arial" w:eastAsia="Times New Roman" w:hAnsi="Arial" w:cs="Arial"/>
          <w:b/>
          <w:bCs/>
          <w:sz w:val="24"/>
          <w:szCs w:val="24"/>
          <w:lang w:eastAsia="hr-HR"/>
        </w:rPr>
        <w:t>uređenja dječjeg igrališta u krugu Dječjeg vrtića "Tratinčica" - Posavski Bregi (KLASA: 406-07/25-02/49)</w:t>
      </w:r>
    </w:p>
    <w:p w14:paraId="667FAF9C"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753F5CE7" w14:textId="12ACF05E" w:rsidR="001903F5" w:rsidRPr="00284D66" w:rsidRDefault="001903F5"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284D66">
        <w:rPr>
          <w:rFonts w:ascii="Arial" w:eastAsia="Times New Roman" w:hAnsi="Arial" w:cs="Arial"/>
          <w:b/>
          <w:bCs/>
          <w:sz w:val="24"/>
          <w:szCs w:val="24"/>
          <w:lang w:eastAsia="hr-HR"/>
        </w:rPr>
        <w:t xml:space="preserve">Priprema i provođenje postupka jednostavne nabave </w:t>
      </w:r>
      <w:r w:rsidR="00284D66">
        <w:rPr>
          <w:rFonts w:ascii="Arial" w:eastAsia="Times New Roman" w:hAnsi="Arial" w:cs="Arial"/>
          <w:b/>
          <w:bCs/>
          <w:sz w:val="24"/>
          <w:szCs w:val="24"/>
          <w:lang w:eastAsia="hr-HR"/>
        </w:rPr>
        <w:t>usluge</w:t>
      </w:r>
      <w:r w:rsidRPr="00284D66">
        <w:rPr>
          <w:rFonts w:ascii="Arial" w:eastAsia="Times New Roman" w:hAnsi="Arial" w:cs="Arial"/>
          <w:b/>
          <w:bCs/>
          <w:sz w:val="24"/>
          <w:szCs w:val="24"/>
          <w:lang w:eastAsia="hr-HR"/>
        </w:rPr>
        <w:t xml:space="preserve"> hvatanja i privremenog udomljavanja napuštenih pasa (KLASA: 406-07/25-02/50)</w:t>
      </w:r>
    </w:p>
    <w:p w14:paraId="1F5673D2" w14:textId="77777777" w:rsidR="001903F5" w:rsidRPr="00284D66" w:rsidRDefault="001903F5" w:rsidP="001903F5">
      <w:pPr>
        <w:tabs>
          <w:tab w:val="left" w:pos="567"/>
        </w:tabs>
        <w:spacing w:after="0" w:line="276" w:lineRule="auto"/>
        <w:jc w:val="both"/>
        <w:rPr>
          <w:rFonts w:ascii="Arial" w:eastAsia="Times New Roman" w:hAnsi="Arial" w:cs="Arial"/>
          <w:b/>
          <w:bCs/>
          <w:sz w:val="24"/>
          <w:szCs w:val="24"/>
          <w:lang w:eastAsia="hr-HR"/>
        </w:rPr>
      </w:pPr>
    </w:p>
    <w:p w14:paraId="1ADBFB83" w14:textId="6C79A444" w:rsidR="001903F5" w:rsidRPr="00284D66" w:rsidRDefault="00284D66"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284D66">
        <w:rPr>
          <w:rFonts w:ascii="Arial" w:eastAsia="Times New Roman" w:hAnsi="Arial" w:cs="Arial"/>
          <w:b/>
          <w:bCs/>
          <w:sz w:val="24"/>
          <w:szCs w:val="24"/>
          <w:lang w:eastAsia="hr-HR"/>
        </w:rPr>
        <w:t>Priprema i provođenje postupka jednostavne nabave radov</w:t>
      </w:r>
      <w:r>
        <w:rPr>
          <w:rFonts w:ascii="Arial" w:eastAsia="Times New Roman" w:hAnsi="Arial" w:cs="Arial"/>
          <w:b/>
          <w:bCs/>
          <w:sz w:val="24"/>
          <w:szCs w:val="24"/>
          <w:lang w:eastAsia="hr-HR"/>
        </w:rPr>
        <w:t>a</w:t>
      </w:r>
      <w:r w:rsidRPr="00284D66">
        <w:rPr>
          <w:rFonts w:ascii="Arial" w:eastAsia="Times New Roman" w:hAnsi="Arial" w:cs="Arial"/>
          <w:b/>
          <w:bCs/>
          <w:sz w:val="24"/>
          <w:szCs w:val="24"/>
          <w:lang w:eastAsia="hr-HR"/>
        </w:rPr>
        <w:t xml:space="preserve"> u</w:t>
      </w:r>
      <w:r w:rsidR="001903F5" w:rsidRPr="00284D66">
        <w:rPr>
          <w:rFonts w:ascii="Arial" w:eastAsia="Times New Roman" w:hAnsi="Arial" w:cs="Arial"/>
          <w:b/>
          <w:bCs/>
          <w:sz w:val="24"/>
          <w:szCs w:val="24"/>
          <w:lang w:eastAsia="hr-HR"/>
        </w:rPr>
        <w:t>ređenj</w:t>
      </w:r>
      <w:r w:rsidRPr="00284D66">
        <w:rPr>
          <w:rFonts w:ascii="Arial" w:eastAsia="Times New Roman" w:hAnsi="Arial" w:cs="Arial"/>
          <w:b/>
          <w:bCs/>
          <w:sz w:val="24"/>
          <w:szCs w:val="24"/>
          <w:lang w:eastAsia="hr-HR"/>
        </w:rPr>
        <w:t>a</w:t>
      </w:r>
      <w:r w:rsidR="001903F5" w:rsidRPr="00284D66">
        <w:rPr>
          <w:rFonts w:ascii="Arial" w:eastAsia="Times New Roman" w:hAnsi="Arial" w:cs="Arial"/>
          <w:b/>
          <w:bCs/>
          <w:sz w:val="24"/>
          <w:szCs w:val="24"/>
          <w:lang w:eastAsia="hr-HR"/>
        </w:rPr>
        <w:t xml:space="preserve"> puta u Jalševcu (KLASA: 406-07/25-02/51)</w:t>
      </w:r>
    </w:p>
    <w:p w14:paraId="1F48A901"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044C9228" w14:textId="6525008E" w:rsidR="001903F5" w:rsidRPr="00284D66" w:rsidRDefault="00284D66"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284D66">
        <w:rPr>
          <w:rFonts w:ascii="Arial" w:eastAsia="Times New Roman" w:hAnsi="Arial" w:cs="Arial"/>
          <w:b/>
          <w:bCs/>
          <w:sz w:val="24"/>
          <w:szCs w:val="24"/>
          <w:lang w:eastAsia="hr-HR"/>
        </w:rPr>
        <w:t xml:space="preserve">Priprema i provođenje postupka jednostavne nabave </w:t>
      </w:r>
      <w:r>
        <w:rPr>
          <w:rFonts w:ascii="Arial" w:eastAsia="Times New Roman" w:hAnsi="Arial" w:cs="Arial"/>
          <w:b/>
          <w:bCs/>
          <w:sz w:val="24"/>
          <w:szCs w:val="24"/>
          <w:lang w:eastAsia="hr-HR"/>
        </w:rPr>
        <w:t>usluge</w:t>
      </w:r>
      <w:r w:rsidRPr="00284D66">
        <w:rPr>
          <w:rFonts w:ascii="Arial" w:eastAsia="Times New Roman" w:hAnsi="Arial" w:cs="Arial"/>
          <w:b/>
          <w:bCs/>
          <w:sz w:val="24"/>
          <w:szCs w:val="24"/>
          <w:lang w:eastAsia="hr-HR"/>
        </w:rPr>
        <w:t xml:space="preserve"> s</w:t>
      </w:r>
      <w:r w:rsidR="001903F5" w:rsidRPr="00284D66">
        <w:rPr>
          <w:rFonts w:ascii="Arial" w:eastAsia="Times New Roman" w:hAnsi="Arial" w:cs="Arial"/>
          <w:b/>
          <w:bCs/>
          <w:sz w:val="24"/>
          <w:szCs w:val="24"/>
          <w:lang w:eastAsia="hr-HR"/>
        </w:rPr>
        <w:t>tručn</w:t>
      </w:r>
      <w:r w:rsidRPr="00284D66">
        <w:rPr>
          <w:rFonts w:ascii="Arial" w:eastAsia="Times New Roman" w:hAnsi="Arial" w:cs="Arial"/>
          <w:b/>
          <w:bCs/>
          <w:sz w:val="24"/>
          <w:szCs w:val="24"/>
          <w:lang w:eastAsia="hr-HR"/>
        </w:rPr>
        <w:t xml:space="preserve">og </w:t>
      </w:r>
      <w:r w:rsidR="001903F5" w:rsidRPr="00284D66">
        <w:rPr>
          <w:rFonts w:ascii="Arial" w:eastAsia="Times New Roman" w:hAnsi="Arial" w:cs="Arial"/>
          <w:b/>
          <w:bCs/>
          <w:sz w:val="24"/>
          <w:szCs w:val="24"/>
          <w:lang w:eastAsia="hr-HR"/>
        </w:rPr>
        <w:t>nadzor</w:t>
      </w:r>
      <w:r w:rsidRPr="00284D66">
        <w:rPr>
          <w:rFonts w:ascii="Arial" w:eastAsia="Times New Roman" w:hAnsi="Arial" w:cs="Arial"/>
          <w:b/>
          <w:bCs/>
          <w:sz w:val="24"/>
          <w:szCs w:val="24"/>
          <w:lang w:eastAsia="hr-HR"/>
        </w:rPr>
        <w:t>a</w:t>
      </w:r>
      <w:r w:rsidR="001903F5" w:rsidRPr="00284D66">
        <w:rPr>
          <w:rFonts w:ascii="Arial" w:eastAsia="Times New Roman" w:hAnsi="Arial" w:cs="Arial"/>
          <w:b/>
          <w:bCs/>
          <w:sz w:val="24"/>
          <w:szCs w:val="24"/>
          <w:lang w:eastAsia="hr-HR"/>
        </w:rPr>
        <w:t xml:space="preserve"> građenja - Energetska obnova Sportske dvorane Žeravinec (KLASA: 406-07/25-02/52)</w:t>
      </w:r>
    </w:p>
    <w:p w14:paraId="1F0901CE"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41A9B136" w14:textId="6C1303C2" w:rsidR="001903F5" w:rsidRPr="00D7139B" w:rsidRDefault="00284D66"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284D66">
        <w:rPr>
          <w:rFonts w:ascii="Arial" w:eastAsia="Times New Roman" w:hAnsi="Arial" w:cs="Arial"/>
          <w:b/>
          <w:bCs/>
          <w:sz w:val="24"/>
          <w:szCs w:val="24"/>
          <w:lang w:eastAsia="hr-HR"/>
        </w:rPr>
        <w:t xml:space="preserve">Priprema i provođenje postupka jednostavne nabave </w:t>
      </w:r>
      <w:r>
        <w:rPr>
          <w:rFonts w:ascii="Arial" w:eastAsia="Times New Roman" w:hAnsi="Arial" w:cs="Arial"/>
          <w:b/>
          <w:bCs/>
          <w:sz w:val="24"/>
          <w:szCs w:val="24"/>
          <w:lang w:eastAsia="hr-HR"/>
        </w:rPr>
        <w:t>usluge</w:t>
      </w:r>
      <w:r w:rsidRPr="00284D66">
        <w:rPr>
          <w:rFonts w:ascii="Arial" w:eastAsia="Times New Roman" w:hAnsi="Arial" w:cs="Arial"/>
          <w:b/>
          <w:bCs/>
          <w:sz w:val="24"/>
          <w:szCs w:val="24"/>
          <w:lang w:eastAsia="hr-HR"/>
        </w:rPr>
        <w:t xml:space="preserve"> izrade i</w:t>
      </w:r>
      <w:r w:rsidR="001903F5" w:rsidRPr="00284D66">
        <w:rPr>
          <w:rFonts w:ascii="Arial" w:eastAsia="Times New Roman" w:hAnsi="Arial" w:cs="Arial"/>
          <w:b/>
          <w:bCs/>
          <w:sz w:val="24"/>
          <w:szCs w:val="24"/>
          <w:lang w:eastAsia="hr-HR"/>
        </w:rPr>
        <w:t>zmjen</w:t>
      </w:r>
      <w:r w:rsidRPr="00284D66">
        <w:rPr>
          <w:rFonts w:ascii="Arial" w:eastAsia="Times New Roman" w:hAnsi="Arial" w:cs="Arial"/>
          <w:b/>
          <w:bCs/>
          <w:sz w:val="24"/>
          <w:szCs w:val="24"/>
          <w:lang w:eastAsia="hr-HR"/>
        </w:rPr>
        <w:t>a</w:t>
      </w:r>
      <w:r w:rsidR="001903F5" w:rsidRPr="00284D66">
        <w:rPr>
          <w:rFonts w:ascii="Arial" w:eastAsia="Times New Roman" w:hAnsi="Arial" w:cs="Arial"/>
          <w:b/>
          <w:bCs/>
          <w:sz w:val="24"/>
          <w:szCs w:val="24"/>
          <w:lang w:eastAsia="hr-HR"/>
        </w:rPr>
        <w:t xml:space="preserve"> i dopun</w:t>
      </w:r>
      <w:r w:rsidRPr="00284D66">
        <w:rPr>
          <w:rFonts w:ascii="Arial" w:eastAsia="Times New Roman" w:hAnsi="Arial" w:cs="Arial"/>
          <w:b/>
          <w:bCs/>
          <w:sz w:val="24"/>
          <w:szCs w:val="24"/>
          <w:lang w:eastAsia="hr-HR"/>
        </w:rPr>
        <w:t>a</w:t>
      </w:r>
      <w:r w:rsidR="001903F5" w:rsidRPr="00284D66">
        <w:rPr>
          <w:rFonts w:ascii="Arial" w:eastAsia="Times New Roman" w:hAnsi="Arial" w:cs="Arial"/>
          <w:b/>
          <w:bCs/>
          <w:sz w:val="24"/>
          <w:szCs w:val="24"/>
          <w:lang w:eastAsia="hr-HR"/>
        </w:rPr>
        <w:t xml:space="preserve"> Urbanističkog plana uređenja zone gospodarske namjene na području Ivanić-Grada i Caginca (UPU-6) (KLASA: 406-07/25-02/53)</w:t>
      </w:r>
    </w:p>
    <w:p w14:paraId="0CCD8EAB" w14:textId="55F9DBA8" w:rsidR="001903F5" w:rsidRPr="00284D66" w:rsidRDefault="00284D66"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284D66">
        <w:rPr>
          <w:rFonts w:ascii="Arial" w:eastAsia="Times New Roman" w:hAnsi="Arial" w:cs="Arial"/>
          <w:b/>
          <w:bCs/>
          <w:sz w:val="24"/>
          <w:szCs w:val="24"/>
          <w:lang w:eastAsia="hr-HR"/>
        </w:rPr>
        <w:lastRenderedPageBreak/>
        <w:t xml:space="preserve">Priprema i provođenje postupka jednostavne nabave </w:t>
      </w:r>
      <w:r>
        <w:rPr>
          <w:rFonts w:ascii="Arial" w:eastAsia="Times New Roman" w:hAnsi="Arial" w:cs="Arial"/>
          <w:b/>
          <w:bCs/>
          <w:sz w:val="24"/>
          <w:szCs w:val="24"/>
          <w:lang w:eastAsia="hr-HR"/>
        </w:rPr>
        <w:t>usluge</w:t>
      </w:r>
      <w:r w:rsidRPr="00284D66">
        <w:rPr>
          <w:rFonts w:ascii="Arial" w:eastAsia="Times New Roman" w:hAnsi="Arial" w:cs="Arial"/>
          <w:b/>
          <w:bCs/>
          <w:sz w:val="24"/>
          <w:szCs w:val="24"/>
          <w:lang w:eastAsia="hr-HR"/>
        </w:rPr>
        <w:t xml:space="preserve"> izrade p</w:t>
      </w:r>
      <w:r w:rsidR="001903F5" w:rsidRPr="00284D66">
        <w:rPr>
          <w:rFonts w:ascii="Arial" w:eastAsia="Times New Roman" w:hAnsi="Arial" w:cs="Arial"/>
          <w:b/>
          <w:bCs/>
          <w:sz w:val="24"/>
          <w:szCs w:val="24"/>
          <w:lang w:eastAsia="hr-HR"/>
        </w:rPr>
        <w:t>rojektn</w:t>
      </w:r>
      <w:r w:rsidRPr="00284D66">
        <w:rPr>
          <w:rFonts w:ascii="Arial" w:eastAsia="Times New Roman" w:hAnsi="Arial" w:cs="Arial"/>
          <w:b/>
          <w:bCs/>
          <w:sz w:val="24"/>
          <w:szCs w:val="24"/>
          <w:lang w:eastAsia="hr-HR"/>
        </w:rPr>
        <w:t>e</w:t>
      </w:r>
      <w:r w:rsidR="001903F5" w:rsidRPr="00284D66">
        <w:rPr>
          <w:rFonts w:ascii="Arial" w:eastAsia="Times New Roman" w:hAnsi="Arial" w:cs="Arial"/>
          <w:b/>
          <w:bCs/>
          <w:sz w:val="24"/>
          <w:szCs w:val="24"/>
          <w:lang w:eastAsia="hr-HR"/>
        </w:rPr>
        <w:t xml:space="preserve"> dokumentacij</w:t>
      </w:r>
      <w:r w:rsidRPr="00284D66">
        <w:rPr>
          <w:rFonts w:ascii="Arial" w:eastAsia="Times New Roman" w:hAnsi="Arial" w:cs="Arial"/>
          <w:b/>
          <w:bCs/>
          <w:sz w:val="24"/>
          <w:szCs w:val="24"/>
          <w:lang w:eastAsia="hr-HR"/>
        </w:rPr>
        <w:t>e</w:t>
      </w:r>
      <w:r w:rsidR="001903F5" w:rsidRPr="00284D66">
        <w:rPr>
          <w:rFonts w:ascii="Arial" w:eastAsia="Times New Roman" w:hAnsi="Arial" w:cs="Arial"/>
          <w:b/>
          <w:bCs/>
          <w:sz w:val="24"/>
          <w:szCs w:val="24"/>
          <w:lang w:eastAsia="hr-HR"/>
        </w:rPr>
        <w:t xml:space="preserve"> rekonstrukcije zgrade u Opatincu u dnevni centar (KLASA: 406-07/25-02/54)</w:t>
      </w:r>
    </w:p>
    <w:p w14:paraId="2431A85B" w14:textId="77777777" w:rsidR="001903F5" w:rsidRPr="001903F5" w:rsidRDefault="001903F5" w:rsidP="001903F5">
      <w:pPr>
        <w:tabs>
          <w:tab w:val="left" w:pos="567"/>
        </w:tabs>
        <w:spacing w:after="0" w:line="276" w:lineRule="auto"/>
        <w:jc w:val="both"/>
        <w:rPr>
          <w:rFonts w:ascii="Arial" w:eastAsia="Times New Roman" w:hAnsi="Arial" w:cs="Arial"/>
          <w:sz w:val="24"/>
          <w:szCs w:val="24"/>
          <w:lang w:eastAsia="hr-HR"/>
        </w:rPr>
      </w:pPr>
    </w:p>
    <w:p w14:paraId="44E6FE0D" w14:textId="2BF1A29E" w:rsidR="001903F5" w:rsidRPr="00284D66" w:rsidRDefault="00284D66" w:rsidP="001903F5">
      <w:pPr>
        <w:pStyle w:val="Odlomakpopisa"/>
        <w:numPr>
          <w:ilvl w:val="0"/>
          <w:numId w:val="35"/>
        </w:numPr>
        <w:tabs>
          <w:tab w:val="left" w:pos="567"/>
        </w:tabs>
        <w:spacing w:after="0" w:line="276" w:lineRule="auto"/>
        <w:ind w:left="644"/>
        <w:jc w:val="both"/>
        <w:rPr>
          <w:rFonts w:ascii="Arial" w:eastAsia="Times New Roman" w:hAnsi="Arial" w:cs="Arial"/>
          <w:b/>
          <w:bCs/>
          <w:sz w:val="24"/>
          <w:szCs w:val="24"/>
          <w:lang w:eastAsia="hr-HR"/>
        </w:rPr>
      </w:pPr>
      <w:r w:rsidRPr="00284D66">
        <w:rPr>
          <w:rFonts w:ascii="Arial" w:eastAsia="Times New Roman" w:hAnsi="Arial" w:cs="Arial"/>
          <w:b/>
          <w:bCs/>
          <w:sz w:val="24"/>
          <w:szCs w:val="24"/>
          <w:lang w:eastAsia="hr-HR"/>
        </w:rPr>
        <w:t xml:space="preserve">Priprema i provođenje postupka jednostavne nabave </w:t>
      </w:r>
      <w:r>
        <w:rPr>
          <w:rFonts w:ascii="Arial" w:eastAsia="Times New Roman" w:hAnsi="Arial" w:cs="Arial"/>
          <w:b/>
          <w:bCs/>
          <w:sz w:val="24"/>
          <w:szCs w:val="24"/>
          <w:lang w:eastAsia="hr-HR"/>
        </w:rPr>
        <w:t>usluge</w:t>
      </w:r>
      <w:r w:rsidRPr="00284D66">
        <w:rPr>
          <w:rFonts w:ascii="Arial" w:eastAsia="Times New Roman" w:hAnsi="Arial" w:cs="Arial"/>
          <w:b/>
          <w:bCs/>
          <w:sz w:val="24"/>
          <w:szCs w:val="24"/>
          <w:lang w:eastAsia="hr-HR"/>
        </w:rPr>
        <w:t xml:space="preserve"> i</w:t>
      </w:r>
      <w:r w:rsidR="001903F5" w:rsidRPr="00284D66">
        <w:rPr>
          <w:rFonts w:ascii="Arial" w:eastAsia="Times New Roman" w:hAnsi="Arial" w:cs="Arial"/>
          <w:b/>
          <w:bCs/>
          <w:sz w:val="24"/>
          <w:szCs w:val="24"/>
          <w:lang w:eastAsia="hr-HR"/>
        </w:rPr>
        <w:t>zrad</w:t>
      </w:r>
      <w:r w:rsidRPr="00284D66">
        <w:rPr>
          <w:rFonts w:ascii="Arial" w:eastAsia="Times New Roman" w:hAnsi="Arial" w:cs="Arial"/>
          <w:b/>
          <w:bCs/>
          <w:sz w:val="24"/>
          <w:szCs w:val="24"/>
          <w:lang w:eastAsia="hr-HR"/>
        </w:rPr>
        <w:t>e</w:t>
      </w:r>
      <w:r w:rsidR="001903F5" w:rsidRPr="00284D66">
        <w:rPr>
          <w:rFonts w:ascii="Arial" w:eastAsia="Times New Roman" w:hAnsi="Arial" w:cs="Arial"/>
          <w:b/>
          <w:bCs/>
          <w:sz w:val="24"/>
          <w:szCs w:val="24"/>
          <w:lang w:eastAsia="hr-HR"/>
        </w:rPr>
        <w:t xml:space="preserve"> VII. Izmjen</w:t>
      </w:r>
      <w:r w:rsidRPr="00284D66">
        <w:rPr>
          <w:rFonts w:ascii="Arial" w:eastAsia="Times New Roman" w:hAnsi="Arial" w:cs="Arial"/>
          <w:b/>
          <w:bCs/>
          <w:sz w:val="24"/>
          <w:szCs w:val="24"/>
          <w:lang w:eastAsia="hr-HR"/>
        </w:rPr>
        <w:t>a</w:t>
      </w:r>
      <w:r w:rsidR="001903F5" w:rsidRPr="00284D66">
        <w:rPr>
          <w:rFonts w:ascii="Arial" w:eastAsia="Times New Roman" w:hAnsi="Arial" w:cs="Arial"/>
          <w:b/>
          <w:bCs/>
          <w:sz w:val="24"/>
          <w:szCs w:val="24"/>
          <w:lang w:eastAsia="hr-HR"/>
        </w:rPr>
        <w:t xml:space="preserve"> i dopun</w:t>
      </w:r>
      <w:r w:rsidRPr="00284D66">
        <w:rPr>
          <w:rFonts w:ascii="Arial" w:eastAsia="Times New Roman" w:hAnsi="Arial" w:cs="Arial"/>
          <w:b/>
          <w:bCs/>
          <w:sz w:val="24"/>
          <w:szCs w:val="24"/>
          <w:lang w:eastAsia="hr-HR"/>
        </w:rPr>
        <w:t>a</w:t>
      </w:r>
      <w:r w:rsidR="001903F5" w:rsidRPr="00284D66">
        <w:rPr>
          <w:rFonts w:ascii="Arial" w:eastAsia="Times New Roman" w:hAnsi="Arial" w:cs="Arial"/>
          <w:b/>
          <w:bCs/>
          <w:sz w:val="24"/>
          <w:szCs w:val="24"/>
          <w:lang w:eastAsia="hr-HR"/>
        </w:rPr>
        <w:t xml:space="preserve"> Urbanističkog plana uređenja UPU-4 za područje Ivanić-Grad, Donji Šarampov i Jalševec Breški (KLASA: 406-07/25-02/55)</w:t>
      </w:r>
    </w:p>
    <w:p w14:paraId="6CAD20F2" w14:textId="77777777" w:rsidR="001903F5" w:rsidRPr="00A4679E" w:rsidRDefault="001903F5" w:rsidP="001903F5">
      <w:pPr>
        <w:pStyle w:val="Odlomakpopisa"/>
        <w:tabs>
          <w:tab w:val="left" w:pos="567"/>
        </w:tabs>
        <w:spacing w:after="0" w:line="276" w:lineRule="auto"/>
        <w:ind w:left="644"/>
        <w:jc w:val="both"/>
        <w:rPr>
          <w:rFonts w:ascii="Arial" w:eastAsia="Times New Roman" w:hAnsi="Arial" w:cs="Arial"/>
          <w:sz w:val="24"/>
          <w:szCs w:val="24"/>
          <w:lang w:eastAsia="hr-HR"/>
        </w:rPr>
      </w:pPr>
    </w:p>
    <w:p w14:paraId="1317A2A3" w14:textId="63FFF5B0" w:rsidR="007E474B" w:rsidRPr="007E474B" w:rsidRDefault="007E474B" w:rsidP="007E474B">
      <w:pPr>
        <w:jc w:val="both"/>
        <w:rPr>
          <w:rFonts w:ascii="Arial" w:eastAsia="Times New Roman" w:hAnsi="Arial" w:cs="Arial"/>
          <w:sz w:val="24"/>
          <w:szCs w:val="24"/>
          <w:lang w:eastAsia="hr-HR"/>
        </w:rPr>
      </w:pPr>
      <w:r w:rsidRPr="007E474B">
        <w:rPr>
          <w:rFonts w:ascii="Arial" w:eastAsia="Times New Roman" w:hAnsi="Arial" w:cs="Arial"/>
          <w:sz w:val="24"/>
          <w:szCs w:val="24"/>
          <w:lang w:eastAsia="hr-HR"/>
        </w:rPr>
        <w:t>Tijekom ovog izvještajnog razdoblja izrađeno je 176 Narudžbenica</w:t>
      </w:r>
      <w:r>
        <w:rPr>
          <w:rFonts w:ascii="Arial" w:eastAsia="Times New Roman" w:hAnsi="Arial" w:cs="Arial"/>
          <w:sz w:val="24"/>
          <w:szCs w:val="24"/>
          <w:lang w:eastAsia="hr-HR"/>
        </w:rPr>
        <w:t>:</w:t>
      </w:r>
    </w:p>
    <w:p w14:paraId="0CC6F84C" w14:textId="58E2AC66" w:rsidR="007E474B" w:rsidRPr="007E474B" w:rsidRDefault="007E474B" w:rsidP="007E474B">
      <w:pPr>
        <w:spacing w:line="256" w:lineRule="auto"/>
        <w:rPr>
          <w:rFonts w:ascii="Arial" w:eastAsia="Times New Roman" w:hAnsi="Arial" w:cs="Arial"/>
          <w:sz w:val="24"/>
          <w:szCs w:val="24"/>
          <w:lang w:eastAsia="hr-HR"/>
        </w:rPr>
      </w:pPr>
      <w:r w:rsidRPr="007E474B">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7E474B">
        <w:rPr>
          <w:rFonts w:ascii="Arial" w:eastAsia="Times New Roman" w:hAnsi="Arial" w:cs="Arial"/>
          <w:sz w:val="24"/>
          <w:szCs w:val="24"/>
          <w:lang w:eastAsia="hr-HR"/>
        </w:rPr>
        <w:t>Izrada Narudžbenica za nabave robe 14 komada</w:t>
      </w:r>
    </w:p>
    <w:p w14:paraId="48302E1C" w14:textId="208AFE18" w:rsidR="007E474B" w:rsidRPr="007E474B" w:rsidRDefault="007E474B" w:rsidP="007E474B">
      <w:pPr>
        <w:spacing w:line="256" w:lineRule="auto"/>
        <w:rPr>
          <w:rFonts w:ascii="Arial" w:eastAsia="Times New Roman" w:hAnsi="Arial" w:cs="Arial"/>
          <w:sz w:val="24"/>
          <w:szCs w:val="24"/>
          <w:lang w:eastAsia="hr-HR"/>
        </w:rPr>
      </w:pPr>
      <w:r w:rsidRPr="007E474B">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7E474B">
        <w:rPr>
          <w:rFonts w:ascii="Arial" w:eastAsia="Times New Roman" w:hAnsi="Arial" w:cs="Arial"/>
          <w:sz w:val="24"/>
          <w:szCs w:val="24"/>
          <w:lang w:eastAsia="hr-HR"/>
        </w:rPr>
        <w:t>Izrada Narudžbenica za nabavu radova 6 komada</w:t>
      </w:r>
    </w:p>
    <w:p w14:paraId="5A119F19" w14:textId="2FB8EA44" w:rsidR="007E474B" w:rsidRPr="007E474B" w:rsidRDefault="007E474B" w:rsidP="007E474B">
      <w:pPr>
        <w:spacing w:line="256" w:lineRule="auto"/>
        <w:rPr>
          <w:rFonts w:ascii="Arial" w:eastAsia="Times New Roman" w:hAnsi="Arial" w:cs="Arial"/>
          <w:sz w:val="24"/>
          <w:szCs w:val="24"/>
          <w:lang w:eastAsia="hr-HR"/>
        </w:rPr>
      </w:pPr>
      <w:r w:rsidRPr="007E474B">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7E474B">
        <w:rPr>
          <w:rFonts w:ascii="Arial" w:eastAsia="Times New Roman" w:hAnsi="Arial" w:cs="Arial"/>
          <w:sz w:val="24"/>
          <w:szCs w:val="24"/>
          <w:lang w:eastAsia="hr-HR"/>
        </w:rPr>
        <w:t>Izrada Narudžbenica za nabavu usluga 26 komada</w:t>
      </w:r>
    </w:p>
    <w:p w14:paraId="1C39E677" w14:textId="0F363134" w:rsidR="001903F5" w:rsidRPr="001903F5" w:rsidRDefault="00374CA0" w:rsidP="007E474B">
      <w:pPr>
        <w:jc w:val="both"/>
        <w:rPr>
          <w:rFonts w:ascii="Arial" w:eastAsia="Times New Roman" w:hAnsi="Arial" w:cs="Arial"/>
          <w:sz w:val="24"/>
          <w:szCs w:val="24"/>
          <w:lang w:eastAsia="hr-HR"/>
        </w:rPr>
      </w:pPr>
      <w:r w:rsidRPr="007E474B">
        <w:rPr>
          <w:rFonts w:ascii="Arial" w:eastAsia="Times New Roman" w:hAnsi="Arial" w:cs="Arial"/>
          <w:sz w:val="24"/>
          <w:szCs w:val="24"/>
          <w:lang w:eastAsia="hr-HR"/>
        </w:rPr>
        <w:t xml:space="preserve">Tijekom ovog izvještajnog razdoblja </w:t>
      </w:r>
      <w:r w:rsidR="00816B38" w:rsidRPr="007E474B">
        <w:rPr>
          <w:rFonts w:ascii="Arial" w:eastAsia="Times New Roman" w:hAnsi="Arial" w:cs="Arial"/>
          <w:sz w:val="24"/>
          <w:szCs w:val="24"/>
          <w:lang w:eastAsia="hr-HR"/>
        </w:rPr>
        <w:t>izvršeno je</w:t>
      </w:r>
      <w:r w:rsidR="007E474B" w:rsidRPr="007E474B">
        <w:rPr>
          <w:rFonts w:ascii="Arial" w:eastAsia="Times New Roman" w:hAnsi="Arial" w:cs="Arial"/>
          <w:sz w:val="24"/>
          <w:szCs w:val="24"/>
          <w:lang w:eastAsia="hr-HR"/>
        </w:rPr>
        <w:t xml:space="preserve"> i</w:t>
      </w:r>
      <w:r w:rsidR="00816B38" w:rsidRPr="007E474B">
        <w:rPr>
          <w:rFonts w:ascii="Arial" w:eastAsia="Times New Roman" w:hAnsi="Arial" w:cs="Arial"/>
          <w:sz w:val="24"/>
          <w:szCs w:val="24"/>
          <w:lang w:eastAsia="hr-HR"/>
        </w:rPr>
        <w:t xml:space="preserve"> sljedeće: </w:t>
      </w:r>
    </w:p>
    <w:p w14:paraId="744B13EE" w14:textId="77777777" w:rsidR="001903F5" w:rsidRPr="001903F5" w:rsidRDefault="001903F5" w:rsidP="007E474B">
      <w:pPr>
        <w:numPr>
          <w:ilvl w:val="0"/>
          <w:numId w:val="11"/>
        </w:numPr>
        <w:spacing w:after="0" w:line="240" w:lineRule="auto"/>
        <w:ind w:left="284" w:hanging="284"/>
        <w:jc w:val="both"/>
        <w:rPr>
          <w:rFonts w:ascii="Arial" w:eastAsia="Times New Roman" w:hAnsi="Arial" w:cs="Arial"/>
          <w:sz w:val="24"/>
          <w:szCs w:val="24"/>
          <w:lang w:eastAsia="hr-HR"/>
        </w:rPr>
      </w:pPr>
      <w:r w:rsidRPr="001903F5">
        <w:rPr>
          <w:rFonts w:ascii="Arial" w:eastAsia="Times New Roman" w:hAnsi="Arial" w:cs="Arial"/>
          <w:sz w:val="24"/>
          <w:szCs w:val="24"/>
          <w:lang w:eastAsia="hr-HR"/>
        </w:rPr>
        <w:t>Izrada Zaključka o avansnom plaćanju – 5 komada</w:t>
      </w:r>
    </w:p>
    <w:p w14:paraId="7F489435" w14:textId="77777777" w:rsidR="001903F5" w:rsidRPr="001903F5" w:rsidRDefault="001903F5" w:rsidP="007E474B">
      <w:pPr>
        <w:spacing w:after="0" w:line="240" w:lineRule="auto"/>
        <w:jc w:val="both"/>
        <w:rPr>
          <w:rFonts w:ascii="Arial" w:eastAsia="Times New Roman" w:hAnsi="Arial" w:cs="Arial"/>
          <w:sz w:val="24"/>
          <w:szCs w:val="24"/>
          <w:lang w:eastAsia="hr-HR"/>
        </w:rPr>
      </w:pPr>
    </w:p>
    <w:p w14:paraId="1E6AB41C" w14:textId="6C9D10C6" w:rsidR="001903F5" w:rsidRPr="001903F5" w:rsidRDefault="001903F5" w:rsidP="007E474B">
      <w:pPr>
        <w:spacing w:after="0" w:line="240" w:lineRule="auto"/>
        <w:ind w:left="567" w:hanging="567"/>
        <w:jc w:val="both"/>
        <w:rPr>
          <w:rFonts w:ascii="Arial" w:eastAsia="Times New Roman" w:hAnsi="Arial" w:cs="Arial"/>
          <w:sz w:val="24"/>
          <w:szCs w:val="24"/>
          <w:lang w:eastAsia="hr-HR"/>
        </w:rPr>
      </w:pPr>
      <w:r w:rsidRPr="001903F5">
        <w:rPr>
          <w:rFonts w:ascii="Arial" w:eastAsia="Times New Roman" w:hAnsi="Arial" w:cs="Arial"/>
          <w:sz w:val="24"/>
          <w:szCs w:val="24"/>
          <w:lang w:eastAsia="hr-HR"/>
        </w:rPr>
        <w:t xml:space="preserve">-    Izrada VI. Izmjena i dopuna Plana nabave za 2025. godinu u EOJN-u -  07.10.2025. </w:t>
      </w:r>
    </w:p>
    <w:p w14:paraId="7E8C5D93" w14:textId="77777777" w:rsidR="001903F5" w:rsidRPr="001903F5" w:rsidRDefault="001903F5" w:rsidP="007E474B">
      <w:pPr>
        <w:spacing w:after="0" w:line="240" w:lineRule="auto"/>
        <w:ind w:left="567" w:hanging="567"/>
        <w:jc w:val="both"/>
        <w:rPr>
          <w:rFonts w:ascii="Arial" w:eastAsia="Times New Roman" w:hAnsi="Arial" w:cs="Arial"/>
          <w:sz w:val="24"/>
          <w:szCs w:val="24"/>
          <w:lang w:eastAsia="hr-HR"/>
        </w:rPr>
      </w:pPr>
    </w:p>
    <w:p w14:paraId="0A5DF521" w14:textId="5F9239F0" w:rsidR="001903F5" w:rsidRDefault="001903F5" w:rsidP="007E474B">
      <w:pPr>
        <w:numPr>
          <w:ilvl w:val="0"/>
          <w:numId w:val="11"/>
        </w:numPr>
        <w:spacing w:after="0" w:line="240" w:lineRule="auto"/>
        <w:ind w:left="284" w:hanging="284"/>
        <w:jc w:val="both"/>
        <w:rPr>
          <w:rFonts w:ascii="Arial" w:eastAsia="Times New Roman" w:hAnsi="Arial" w:cs="Arial"/>
          <w:sz w:val="24"/>
          <w:szCs w:val="24"/>
          <w:lang w:eastAsia="hr-HR"/>
        </w:rPr>
      </w:pPr>
      <w:bookmarkStart w:id="38" w:name="_Hlk189034789"/>
      <w:r w:rsidRPr="001903F5">
        <w:rPr>
          <w:rFonts w:ascii="Arial" w:eastAsia="Times New Roman" w:hAnsi="Arial" w:cs="Arial"/>
          <w:sz w:val="24"/>
          <w:szCs w:val="24"/>
          <w:lang w:eastAsia="hr-HR"/>
        </w:rPr>
        <w:t xml:space="preserve">Izrada VII. Izmjena i dopuna Plana nabave za 2025. godinu u EOJN-u -  21.10.2025. </w:t>
      </w:r>
      <w:bookmarkEnd w:id="38"/>
    </w:p>
    <w:p w14:paraId="436DE147" w14:textId="77777777" w:rsidR="007E474B" w:rsidRPr="001903F5" w:rsidRDefault="007E474B" w:rsidP="007E474B">
      <w:pPr>
        <w:spacing w:after="0" w:line="240" w:lineRule="auto"/>
        <w:ind w:left="284"/>
        <w:jc w:val="both"/>
        <w:rPr>
          <w:rFonts w:ascii="Arial" w:eastAsia="Times New Roman" w:hAnsi="Arial" w:cs="Arial"/>
          <w:sz w:val="24"/>
          <w:szCs w:val="24"/>
          <w:lang w:eastAsia="hr-HR"/>
        </w:rPr>
      </w:pPr>
    </w:p>
    <w:p w14:paraId="5191B1C7" w14:textId="77777777" w:rsidR="001903F5" w:rsidRPr="001903F5" w:rsidRDefault="001903F5" w:rsidP="007E474B">
      <w:pPr>
        <w:spacing w:after="0" w:line="240" w:lineRule="auto"/>
        <w:ind w:left="284" w:hanging="284"/>
        <w:jc w:val="both"/>
        <w:rPr>
          <w:rFonts w:ascii="Arial" w:eastAsia="Times New Roman" w:hAnsi="Arial" w:cs="Arial"/>
          <w:sz w:val="24"/>
          <w:szCs w:val="24"/>
          <w:lang w:eastAsia="hr-HR"/>
        </w:rPr>
      </w:pPr>
      <w:r w:rsidRPr="001903F5">
        <w:rPr>
          <w:rFonts w:ascii="Arial" w:eastAsia="Times New Roman" w:hAnsi="Arial" w:cs="Arial"/>
          <w:sz w:val="24"/>
          <w:szCs w:val="24"/>
          <w:lang w:eastAsia="hr-HR"/>
        </w:rPr>
        <w:t>-   Ažuriranje Registra Ugovora u EOJN-u</w:t>
      </w:r>
    </w:p>
    <w:p w14:paraId="6D05DA76" w14:textId="77777777" w:rsidR="0090368E" w:rsidRPr="00AD534B" w:rsidRDefault="0090368E" w:rsidP="00866F66">
      <w:pPr>
        <w:spacing w:after="0" w:line="240" w:lineRule="auto"/>
        <w:rPr>
          <w:rFonts w:ascii="Arial" w:eastAsia="Times New Roman" w:hAnsi="Arial" w:cs="Arial"/>
          <w:sz w:val="24"/>
          <w:szCs w:val="24"/>
          <w:lang w:eastAsia="hr-HR"/>
        </w:rPr>
      </w:pPr>
    </w:p>
    <w:p w14:paraId="2FB8588E" w14:textId="54166D0A" w:rsidR="00A37C77" w:rsidRPr="00AD534B" w:rsidRDefault="00866F66" w:rsidP="00866F66">
      <w:pPr>
        <w:spacing w:after="0" w:line="240" w:lineRule="auto"/>
        <w:rPr>
          <w:rFonts w:ascii="Arial" w:eastAsia="Times New Roman" w:hAnsi="Arial" w:cs="Arial"/>
          <w:b/>
          <w:sz w:val="24"/>
          <w:szCs w:val="24"/>
          <w:lang w:eastAsia="hr-HR"/>
        </w:rPr>
      </w:pPr>
      <w:r w:rsidRPr="00AD534B">
        <w:rPr>
          <w:rFonts w:ascii="Arial" w:eastAsia="Times New Roman" w:hAnsi="Arial" w:cs="Arial"/>
          <w:b/>
          <w:sz w:val="24"/>
          <w:szCs w:val="24"/>
          <w:lang w:eastAsia="hr-HR"/>
        </w:rPr>
        <w:t xml:space="preserve">3.3. </w:t>
      </w:r>
      <w:r w:rsidR="00A37C77" w:rsidRPr="00AD534B">
        <w:rPr>
          <w:rFonts w:ascii="Arial" w:eastAsia="Times New Roman" w:hAnsi="Arial" w:cs="Arial"/>
          <w:b/>
          <w:sz w:val="24"/>
          <w:szCs w:val="24"/>
          <w:lang w:eastAsia="hr-HR"/>
        </w:rPr>
        <w:t>POSLOVI KNJIGOVODSTVA I RAČUNOVODSTVA</w:t>
      </w:r>
    </w:p>
    <w:p w14:paraId="45641CD0" w14:textId="77777777" w:rsidR="001337C8" w:rsidRPr="00850382" w:rsidRDefault="001337C8" w:rsidP="00D857DF">
      <w:pPr>
        <w:spacing w:after="0" w:line="240" w:lineRule="auto"/>
        <w:jc w:val="both"/>
        <w:rPr>
          <w:rFonts w:ascii="Arial" w:eastAsia="Times New Roman" w:hAnsi="Arial" w:cs="Arial"/>
          <w:color w:val="ED0000"/>
          <w:sz w:val="24"/>
          <w:szCs w:val="24"/>
          <w:lang w:eastAsia="hr-HR"/>
        </w:rPr>
      </w:pPr>
    </w:p>
    <w:p w14:paraId="0D51EB45" w14:textId="3D2FE7E6" w:rsidR="00C62AD5" w:rsidRPr="00AD534B" w:rsidRDefault="00C62AD5" w:rsidP="00C62AD5">
      <w:pPr>
        <w:spacing w:after="0" w:line="240" w:lineRule="auto"/>
        <w:jc w:val="both"/>
        <w:rPr>
          <w:rFonts w:ascii="Arial" w:eastAsia="Times New Roman" w:hAnsi="Arial" w:cs="Arial"/>
          <w:b/>
          <w:sz w:val="24"/>
          <w:szCs w:val="24"/>
          <w:lang w:eastAsia="hr-HR"/>
        </w:rPr>
      </w:pPr>
      <w:r w:rsidRPr="00AD534B">
        <w:rPr>
          <w:rFonts w:ascii="Arial" w:eastAsia="Times New Roman" w:hAnsi="Arial" w:cs="Arial"/>
          <w:b/>
          <w:sz w:val="24"/>
          <w:szCs w:val="24"/>
          <w:lang w:eastAsia="hr-HR"/>
        </w:rPr>
        <w:t>Financijsko knjigovodstvo, obračun plaća, obračun drugog dohotka, obračun autorskih honorara, blagajna, salda-konti, legalizacija, komunalni doprinos, nekretnine u vl</w:t>
      </w:r>
      <w:r w:rsidR="00AD534B">
        <w:rPr>
          <w:rFonts w:ascii="Arial" w:eastAsia="Times New Roman" w:hAnsi="Arial" w:cs="Arial"/>
          <w:b/>
          <w:sz w:val="24"/>
          <w:szCs w:val="24"/>
          <w:lang w:eastAsia="hr-HR"/>
        </w:rPr>
        <w:t xml:space="preserve">asništvu </w:t>
      </w:r>
      <w:r w:rsidRPr="00AD534B">
        <w:rPr>
          <w:rFonts w:ascii="Arial" w:eastAsia="Times New Roman" w:hAnsi="Arial" w:cs="Arial"/>
          <w:b/>
          <w:sz w:val="24"/>
          <w:szCs w:val="24"/>
          <w:lang w:eastAsia="hr-HR"/>
        </w:rPr>
        <w:t xml:space="preserve">Grada Ivanić-Grada </w:t>
      </w:r>
    </w:p>
    <w:p w14:paraId="7C4E802D" w14:textId="77777777" w:rsidR="00C62AD5" w:rsidRPr="00850382" w:rsidRDefault="00C62AD5" w:rsidP="00C62AD5">
      <w:pPr>
        <w:spacing w:after="0" w:line="240" w:lineRule="auto"/>
        <w:jc w:val="both"/>
        <w:rPr>
          <w:rFonts w:ascii="Arial" w:eastAsia="Times New Roman" w:hAnsi="Arial" w:cs="Arial"/>
          <w:b/>
          <w:color w:val="ED0000"/>
          <w:sz w:val="24"/>
          <w:szCs w:val="24"/>
          <w:lang w:eastAsia="hr-HR"/>
        </w:rPr>
      </w:pPr>
    </w:p>
    <w:p w14:paraId="7568B638" w14:textId="42351464" w:rsidR="00D857DF" w:rsidRPr="00AD534B" w:rsidRDefault="00973D5D" w:rsidP="00D857DF">
      <w:pPr>
        <w:spacing w:after="0" w:line="240" w:lineRule="auto"/>
        <w:jc w:val="both"/>
        <w:rPr>
          <w:rFonts w:ascii="Arial" w:eastAsia="Times New Roman" w:hAnsi="Arial" w:cs="Arial"/>
          <w:sz w:val="24"/>
          <w:szCs w:val="24"/>
          <w:lang w:eastAsia="hr-HR"/>
        </w:rPr>
      </w:pPr>
      <w:r w:rsidRPr="00AD534B">
        <w:rPr>
          <w:rFonts w:ascii="Arial" w:eastAsia="Times New Roman" w:hAnsi="Arial" w:cs="Arial"/>
          <w:sz w:val="24"/>
          <w:szCs w:val="24"/>
          <w:lang w:eastAsia="hr-HR"/>
        </w:rPr>
        <w:t>P</w:t>
      </w:r>
      <w:r w:rsidR="00D857DF" w:rsidRPr="00AD534B">
        <w:rPr>
          <w:rFonts w:ascii="Arial" w:eastAsia="Times New Roman" w:hAnsi="Arial" w:cs="Arial"/>
          <w:sz w:val="24"/>
          <w:szCs w:val="24"/>
          <w:lang w:eastAsia="hr-HR"/>
        </w:rPr>
        <w:t xml:space="preserve">oslovi koji su se obavljali u razdoblju od </w:t>
      </w:r>
      <w:r w:rsidR="003A482F">
        <w:rPr>
          <w:rFonts w:ascii="Arial" w:eastAsia="Times New Roman" w:hAnsi="Arial" w:cs="Arial"/>
          <w:sz w:val="24"/>
          <w:szCs w:val="24"/>
          <w:lang w:eastAsia="hr-HR"/>
        </w:rPr>
        <w:t>srpnja</w:t>
      </w:r>
      <w:r w:rsidR="00D857DF" w:rsidRPr="00AD534B">
        <w:rPr>
          <w:rFonts w:ascii="Arial" w:eastAsia="Times New Roman" w:hAnsi="Arial" w:cs="Arial"/>
          <w:sz w:val="24"/>
          <w:szCs w:val="24"/>
          <w:lang w:eastAsia="hr-HR"/>
        </w:rPr>
        <w:t xml:space="preserve"> do </w:t>
      </w:r>
      <w:r w:rsidR="003A482F">
        <w:rPr>
          <w:rFonts w:ascii="Arial" w:eastAsia="Times New Roman" w:hAnsi="Arial" w:cs="Arial"/>
          <w:sz w:val="24"/>
          <w:szCs w:val="24"/>
          <w:lang w:eastAsia="hr-HR"/>
        </w:rPr>
        <w:t>prosinca</w:t>
      </w:r>
      <w:r w:rsidR="00DA7ADB">
        <w:rPr>
          <w:rFonts w:ascii="Arial" w:eastAsia="Times New Roman" w:hAnsi="Arial" w:cs="Arial"/>
          <w:sz w:val="24"/>
          <w:szCs w:val="24"/>
          <w:lang w:eastAsia="hr-HR"/>
        </w:rPr>
        <w:t xml:space="preserve"> 202</w:t>
      </w:r>
      <w:r w:rsidR="00030B2A">
        <w:rPr>
          <w:rFonts w:ascii="Arial" w:eastAsia="Times New Roman" w:hAnsi="Arial" w:cs="Arial"/>
          <w:sz w:val="24"/>
          <w:szCs w:val="24"/>
          <w:lang w:eastAsia="hr-HR"/>
        </w:rPr>
        <w:t>5</w:t>
      </w:r>
      <w:r w:rsidR="003C156C" w:rsidRPr="00AD534B">
        <w:rPr>
          <w:rFonts w:ascii="Arial" w:eastAsia="Times New Roman" w:hAnsi="Arial" w:cs="Arial"/>
          <w:sz w:val="24"/>
          <w:szCs w:val="24"/>
          <w:lang w:eastAsia="hr-HR"/>
        </w:rPr>
        <w:t>.</w:t>
      </w:r>
      <w:r w:rsidR="00D857DF" w:rsidRPr="00AD534B">
        <w:rPr>
          <w:rFonts w:ascii="Arial" w:eastAsia="Times New Roman" w:hAnsi="Arial" w:cs="Arial"/>
          <w:sz w:val="24"/>
          <w:szCs w:val="24"/>
          <w:lang w:eastAsia="hr-HR"/>
        </w:rPr>
        <w:t xml:space="preserve"> godine su: </w:t>
      </w:r>
    </w:p>
    <w:p w14:paraId="75EE62B6" w14:textId="1A779A27" w:rsidR="00D857DF"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k</w:t>
      </w:r>
      <w:r w:rsidR="00D857DF" w:rsidRPr="00AD534B">
        <w:rPr>
          <w:rFonts w:ascii="Arial" w:eastAsia="Times New Roman" w:hAnsi="Arial" w:cs="Arial"/>
          <w:sz w:val="24"/>
          <w:szCs w:val="24"/>
          <w:lang w:eastAsia="hr-HR"/>
        </w:rPr>
        <w:t>njiženj</w:t>
      </w:r>
      <w:r w:rsidR="0041145A">
        <w:rPr>
          <w:rFonts w:ascii="Arial" w:eastAsia="Times New Roman" w:hAnsi="Arial" w:cs="Arial"/>
          <w:sz w:val="24"/>
          <w:szCs w:val="24"/>
          <w:lang w:eastAsia="hr-HR"/>
        </w:rPr>
        <w:t>e</w:t>
      </w:r>
      <w:r w:rsidR="00D857DF" w:rsidRPr="00AD534B">
        <w:rPr>
          <w:rFonts w:ascii="Arial" w:eastAsia="Times New Roman" w:hAnsi="Arial" w:cs="Arial"/>
          <w:sz w:val="24"/>
          <w:szCs w:val="24"/>
          <w:lang w:eastAsia="hr-HR"/>
        </w:rPr>
        <w:t xml:space="preserve"> svih promjena po izvodima banke, ulaznim i izlaznim računima, </w:t>
      </w:r>
    </w:p>
    <w:p w14:paraId="42988D6D" w14:textId="2FBE6AD8" w:rsidR="00B47B78"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k</w:t>
      </w:r>
      <w:r w:rsidR="00B47B78" w:rsidRPr="00AD534B">
        <w:rPr>
          <w:rFonts w:ascii="Arial" w:eastAsia="Times New Roman" w:hAnsi="Arial" w:cs="Arial"/>
          <w:sz w:val="24"/>
          <w:szCs w:val="24"/>
          <w:lang w:eastAsia="hr-HR"/>
        </w:rPr>
        <w:t>njiženje i preuzimanje formiranih obveza iz socijalnog programa, te knjiženje po izvodima,</w:t>
      </w:r>
    </w:p>
    <w:p w14:paraId="1899207C" w14:textId="7C5B2DBD" w:rsidR="002A468A"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k</w:t>
      </w:r>
      <w:r w:rsidR="002A468A" w:rsidRPr="00AD534B">
        <w:rPr>
          <w:rFonts w:ascii="Arial" w:eastAsia="Times New Roman" w:hAnsi="Arial" w:cs="Arial"/>
          <w:sz w:val="24"/>
          <w:szCs w:val="24"/>
          <w:lang w:eastAsia="hr-HR"/>
        </w:rPr>
        <w:t>njiženja i ispravci po rebalansu proračuna</w:t>
      </w:r>
      <w:r w:rsidR="00D857DF" w:rsidRPr="00AD534B">
        <w:rPr>
          <w:rFonts w:ascii="Arial" w:eastAsia="Times New Roman" w:hAnsi="Arial" w:cs="Arial"/>
          <w:sz w:val="24"/>
          <w:szCs w:val="24"/>
          <w:lang w:eastAsia="hr-HR"/>
        </w:rPr>
        <w:t>,</w:t>
      </w:r>
    </w:p>
    <w:p w14:paraId="32AA25A9" w14:textId="2162D816" w:rsidR="006A3C02"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p</w:t>
      </w:r>
      <w:r w:rsidR="002A468A" w:rsidRPr="00AD534B">
        <w:rPr>
          <w:rFonts w:ascii="Arial" w:eastAsia="Times New Roman" w:hAnsi="Arial" w:cs="Arial"/>
          <w:sz w:val="24"/>
          <w:szCs w:val="24"/>
          <w:lang w:eastAsia="hr-HR"/>
        </w:rPr>
        <w:t>reuzimanje obrađenih zahtjeva proračunskih korisnika</w:t>
      </w:r>
      <w:r w:rsidR="006A3C02" w:rsidRPr="00AD534B">
        <w:rPr>
          <w:rFonts w:ascii="Arial" w:eastAsia="Times New Roman" w:hAnsi="Arial" w:cs="Arial"/>
          <w:sz w:val="24"/>
          <w:szCs w:val="24"/>
          <w:lang w:eastAsia="hr-HR"/>
        </w:rPr>
        <w:t xml:space="preserve"> kroz riznicu, kontiranje i knjiženje u glavnu knjigu</w:t>
      </w:r>
      <w:r w:rsidR="00D857DF" w:rsidRPr="00AD534B">
        <w:rPr>
          <w:rFonts w:ascii="Arial" w:eastAsia="Times New Roman" w:hAnsi="Arial" w:cs="Arial"/>
          <w:sz w:val="24"/>
          <w:szCs w:val="24"/>
          <w:lang w:eastAsia="hr-HR"/>
        </w:rPr>
        <w:t>,</w:t>
      </w:r>
    </w:p>
    <w:p w14:paraId="5D9F4FC6" w14:textId="2BD2BA9D" w:rsidR="006A3C02"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b</w:t>
      </w:r>
      <w:r w:rsidR="006A3C02" w:rsidRPr="00AD534B">
        <w:rPr>
          <w:rFonts w:ascii="Arial" w:eastAsia="Times New Roman" w:hAnsi="Arial" w:cs="Arial"/>
          <w:sz w:val="24"/>
          <w:szCs w:val="24"/>
          <w:lang w:eastAsia="hr-HR"/>
        </w:rPr>
        <w:t>lagajničko poslovanje te knjiženje blagajne svakog proračunskog korisnika prema dostavljenim mjesečnim temeljnicama</w:t>
      </w:r>
      <w:r w:rsidR="00D857DF" w:rsidRPr="00AD534B">
        <w:rPr>
          <w:rFonts w:ascii="Arial" w:eastAsia="Times New Roman" w:hAnsi="Arial" w:cs="Arial"/>
          <w:sz w:val="24"/>
          <w:szCs w:val="24"/>
          <w:lang w:eastAsia="hr-HR"/>
        </w:rPr>
        <w:t>,</w:t>
      </w:r>
    </w:p>
    <w:p w14:paraId="575D94D6" w14:textId="1FCFE886" w:rsidR="00B47B78"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i</w:t>
      </w:r>
      <w:r w:rsidR="00B47B78" w:rsidRPr="00AD534B">
        <w:rPr>
          <w:rFonts w:ascii="Arial" w:eastAsia="Times New Roman" w:hAnsi="Arial" w:cs="Arial"/>
          <w:sz w:val="24"/>
          <w:szCs w:val="24"/>
          <w:lang w:eastAsia="hr-HR"/>
        </w:rPr>
        <w:t>spis i obrada putnih naloga,</w:t>
      </w:r>
    </w:p>
    <w:p w14:paraId="1AAE1D9E" w14:textId="0161B4F4" w:rsidR="006A3C02" w:rsidRPr="00AD534B" w:rsidRDefault="00EB0F86"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usklađivanje</w:t>
      </w:r>
      <w:r w:rsidR="006A3C02" w:rsidRPr="00AD534B">
        <w:rPr>
          <w:rFonts w:ascii="Arial" w:eastAsia="Times New Roman" w:hAnsi="Arial" w:cs="Arial"/>
          <w:sz w:val="24"/>
          <w:szCs w:val="24"/>
          <w:lang w:eastAsia="hr-HR"/>
        </w:rPr>
        <w:t xml:space="preserve"> prihoda i rashoda sa svakim proračunskim korisnikom</w:t>
      </w:r>
      <w:r w:rsidR="00D857DF" w:rsidRPr="00AD534B">
        <w:rPr>
          <w:rFonts w:ascii="Arial" w:eastAsia="Times New Roman" w:hAnsi="Arial" w:cs="Arial"/>
          <w:sz w:val="24"/>
          <w:szCs w:val="24"/>
          <w:lang w:eastAsia="hr-HR"/>
        </w:rPr>
        <w:t>,</w:t>
      </w:r>
    </w:p>
    <w:p w14:paraId="7A99AAD5" w14:textId="676CDE16" w:rsidR="006A3C02"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s</w:t>
      </w:r>
      <w:r w:rsidR="006A3C02" w:rsidRPr="00AD534B">
        <w:rPr>
          <w:rFonts w:ascii="Arial" w:eastAsia="Times New Roman" w:hAnsi="Arial" w:cs="Arial"/>
          <w:sz w:val="24"/>
          <w:szCs w:val="24"/>
          <w:lang w:eastAsia="hr-HR"/>
        </w:rPr>
        <w:t>udjelovanje u izradi kvartalnih obračuna te završnog računa</w:t>
      </w:r>
      <w:r w:rsidR="00D857DF" w:rsidRPr="00AD534B">
        <w:rPr>
          <w:rFonts w:ascii="Arial" w:eastAsia="Times New Roman" w:hAnsi="Arial" w:cs="Arial"/>
          <w:sz w:val="24"/>
          <w:szCs w:val="24"/>
          <w:lang w:eastAsia="hr-HR"/>
        </w:rPr>
        <w:t>,</w:t>
      </w:r>
    </w:p>
    <w:p w14:paraId="02D7C48F" w14:textId="110FE0B2" w:rsidR="006A3C02"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u</w:t>
      </w:r>
      <w:r w:rsidR="006A3C02" w:rsidRPr="00AD534B">
        <w:rPr>
          <w:rFonts w:ascii="Arial" w:eastAsia="Times New Roman" w:hAnsi="Arial" w:cs="Arial"/>
          <w:sz w:val="24"/>
          <w:szCs w:val="24"/>
          <w:lang w:eastAsia="hr-HR"/>
        </w:rPr>
        <w:t xml:space="preserve">sklađivanje sa saldakontima po </w:t>
      </w:r>
      <w:r w:rsidR="003C156C" w:rsidRPr="00AD534B">
        <w:rPr>
          <w:rFonts w:ascii="Arial" w:eastAsia="Times New Roman" w:hAnsi="Arial" w:cs="Arial"/>
          <w:sz w:val="24"/>
          <w:szCs w:val="24"/>
          <w:lang w:eastAsia="hr-HR"/>
        </w:rPr>
        <w:t xml:space="preserve">svim </w:t>
      </w:r>
      <w:r w:rsidR="006A3C02" w:rsidRPr="00AD534B">
        <w:rPr>
          <w:rFonts w:ascii="Arial" w:eastAsia="Times New Roman" w:hAnsi="Arial" w:cs="Arial"/>
          <w:sz w:val="24"/>
          <w:szCs w:val="24"/>
          <w:lang w:eastAsia="hr-HR"/>
        </w:rPr>
        <w:t>vrstama prihoda</w:t>
      </w:r>
      <w:r w:rsidR="00D857DF" w:rsidRPr="00AD534B">
        <w:rPr>
          <w:rFonts w:ascii="Arial" w:eastAsia="Times New Roman" w:hAnsi="Arial" w:cs="Arial"/>
          <w:sz w:val="24"/>
          <w:szCs w:val="24"/>
          <w:lang w:eastAsia="hr-HR"/>
        </w:rPr>
        <w:t>,</w:t>
      </w:r>
    </w:p>
    <w:p w14:paraId="48AE9D7B" w14:textId="46390B41" w:rsidR="006A3C02"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u</w:t>
      </w:r>
      <w:r w:rsidR="006A3C02" w:rsidRPr="00AD534B">
        <w:rPr>
          <w:rFonts w:ascii="Arial" w:eastAsia="Times New Roman" w:hAnsi="Arial" w:cs="Arial"/>
          <w:sz w:val="24"/>
          <w:szCs w:val="24"/>
          <w:lang w:eastAsia="hr-HR"/>
        </w:rPr>
        <w:t xml:space="preserve">nos rješenja za komunalni doprinos – formiranje izlaznih računa za obveznike </w:t>
      </w:r>
      <w:r w:rsidR="0041145A">
        <w:rPr>
          <w:rFonts w:ascii="Arial" w:eastAsia="Times New Roman" w:hAnsi="Arial" w:cs="Arial"/>
          <w:sz w:val="24"/>
          <w:szCs w:val="24"/>
          <w:lang w:eastAsia="hr-HR"/>
        </w:rPr>
        <w:t>komunalnog doprinosa</w:t>
      </w:r>
      <w:r w:rsidR="006A3C02" w:rsidRPr="00AD534B">
        <w:rPr>
          <w:rFonts w:ascii="Arial" w:eastAsia="Times New Roman" w:hAnsi="Arial" w:cs="Arial"/>
          <w:sz w:val="24"/>
          <w:szCs w:val="24"/>
          <w:lang w:eastAsia="hr-HR"/>
        </w:rPr>
        <w:t xml:space="preserve">, </w:t>
      </w:r>
    </w:p>
    <w:p w14:paraId="0AA07A22" w14:textId="3F52AC95" w:rsidR="00D857DF"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k</w:t>
      </w:r>
      <w:r w:rsidR="006A3C02" w:rsidRPr="00AD534B">
        <w:rPr>
          <w:rFonts w:ascii="Arial" w:eastAsia="Times New Roman" w:hAnsi="Arial" w:cs="Arial"/>
          <w:sz w:val="24"/>
          <w:szCs w:val="24"/>
          <w:lang w:eastAsia="hr-HR"/>
        </w:rPr>
        <w:t xml:space="preserve">njiženje uplata po komunalnom doprinosu, </w:t>
      </w:r>
    </w:p>
    <w:p w14:paraId="5251D15F" w14:textId="45D6F1E5" w:rsidR="00030B2A"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formiranje opomena</w:t>
      </w:r>
    </w:p>
    <w:p w14:paraId="48C6FDB2" w14:textId="4E2954C3" w:rsidR="006A3C02"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r</w:t>
      </w:r>
      <w:r w:rsidR="006A3C02" w:rsidRPr="00AD534B">
        <w:rPr>
          <w:rFonts w:ascii="Arial" w:eastAsia="Times New Roman" w:hAnsi="Arial" w:cs="Arial"/>
          <w:sz w:val="24"/>
          <w:szCs w:val="24"/>
          <w:lang w:eastAsia="hr-HR"/>
        </w:rPr>
        <w:t>ad sa strankama</w:t>
      </w:r>
      <w:r w:rsidR="00D857DF" w:rsidRPr="00AD534B">
        <w:rPr>
          <w:rFonts w:ascii="Arial" w:eastAsia="Times New Roman" w:hAnsi="Arial" w:cs="Arial"/>
          <w:sz w:val="24"/>
          <w:szCs w:val="24"/>
          <w:lang w:eastAsia="hr-HR"/>
        </w:rPr>
        <w:t>,</w:t>
      </w:r>
    </w:p>
    <w:p w14:paraId="05E88956" w14:textId="3E0E1CE8" w:rsidR="006A3C02" w:rsidRPr="00030B2A" w:rsidRDefault="00030B2A" w:rsidP="00030B2A">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lastRenderedPageBreak/>
        <w:t>u</w:t>
      </w:r>
      <w:r w:rsidR="006A3C02" w:rsidRPr="00030B2A">
        <w:rPr>
          <w:rFonts w:ascii="Arial" w:eastAsia="Times New Roman" w:hAnsi="Arial" w:cs="Arial"/>
          <w:sz w:val="24"/>
          <w:szCs w:val="24"/>
          <w:lang w:eastAsia="hr-HR"/>
        </w:rPr>
        <w:t>nos rješenja za legalizaciju</w:t>
      </w:r>
      <w:r w:rsidR="00CC1987">
        <w:rPr>
          <w:rFonts w:ascii="Arial" w:eastAsia="Times New Roman" w:hAnsi="Arial" w:cs="Arial"/>
          <w:sz w:val="24"/>
          <w:szCs w:val="24"/>
          <w:lang w:eastAsia="hr-HR"/>
        </w:rPr>
        <w:t xml:space="preserve"> – </w:t>
      </w:r>
      <w:r w:rsidR="006A3C02" w:rsidRPr="00030B2A">
        <w:rPr>
          <w:rFonts w:ascii="Arial" w:eastAsia="Times New Roman" w:hAnsi="Arial" w:cs="Arial"/>
          <w:sz w:val="24"/>
          <w:szCs w:val="24"/>
          <w:lang w:eastAsia="hr-HR"/>
        </w:rPr>
        <w:t>formiranje izlaznih računa za obveznike legalizacije</w:t>
      </w:r>
      <w:r w:rsidR="00D857DF" w:rsidRPr="00030B2A">
        <w:rPr>
          <w:rFonts w:ascii="Arial" w:eastAsia="Times New Roman" w:hAnsi="Arial" w:cs="Arial"/>
          <w:sz w:val="24"/>
          <w:szCs w:val="24"/>
          <w:lang w:eastAsia="hr-HR"/>
        </w:rPr>
        <w:t>,</w:t>
      </w:r>
    </w:p>
    <w:p w14:paraId="02FE3467" w14:textId="68EFA5E4" w:rsidR="00D857DF"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f</w:t>
      </w:r>
      <w:r w:rsidR="006A3C02" w:rsidRPr="00AD534B">
        <w:rPr>
          <w:rFonts w:ascii="Arial" w:eastAsia="Times New Roman" w:hAnsi="Arial" w:cs="Arial"/>
          <w:sz w:val="24"/>
          <w:szCs w:val="24"/>
          <w:lang w:eastAsia="hr-HR"/>
        </w:rPr>
        <w:t xml:space="preserve">ormiranje i knjiženje knjižnih zapisa – odobrenja za uplate po legalizaciji, a koje se plaćaju u državni proračun (Izvodi Fine putem </w:t>
      </w:r>
      <w:r w:rsidR="00695361" w:rsidRPr="00AD534B">
        <w:rPr>
          <w:rFonts w:ascii="Arial" w:eastAsia="Times New Roman" w:hAnsi="Arial" w:cs="Arial"/>
          <w:sz w:val="24"/>
          <w:szCs w:val="24"/>
          <w:lang w:eastAsia="hr-HR"/>
        </w:rPr>
        <w:t>e-maila)</w:t>
      </w:r>
      <w:r w:rsidR="00EB0F86">
        <w:rPr>
          <w:rFonts w:ascii="Arial" w:eastAsia="Times New Roman" w:hAnsi="Arial" w:cs="Arial"/>
          <w:sz w:val="24"/>
          <w:szCs w:val="24"/>
          <w:lang w:eastAsia="hr-HR"/>
        </w:rPr>
        <w:t>,</w:t>
      </w:r>
    </w:p>
    <w:p w14:paraId="0D3E5B2F" w14:textId="65028DCE" w:rsidR="00695361"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f</w:t>
      </w:r>
      <w:r w:rsidR="00695361" w:rsidRPr="00AD534B">
        <w:rPr>
          <w:rFonts w:ascii="Arial" w:eastAsia="Times New Roman" w:hAnsi="Arial" w:cs="Arial"/>
          <w:sz w:val="24"/>
          <w:szCs w:val="24"/>
          <w:lang w:eastAsia="hr-HR"/>
        </w:rPr>
        <w:t xml:space="preserve">ormiranje IR-a po ugovorima za kupoprodaju i zakup nekretnina, te praćenje naplate </w:t>
      </w:r>
      <w:r w:rsidR="00EB0F86">
        <w:rPr>
          <w:rFonts w:ascii="Arial" w:eastAsia="Times New Roman" w:hAnsi="Arial" w:cs="Arial"/>
          <w:sz w:val="24"/>
          <w:szCs w:val="24"/>
          <w:lang w:eastAsia="hr-HR"/>
        </w:rPr>
        <w:t xml:space="preserve">i preknjiženje </w:t>
      </w:r>
      <w:r w:rsidR="00695361" w:rsidRPr="00AD534B">
        <w:rPr>
          <w:rFonts w:ascii="Arial" w:eastAsia="Times New Roman" w:hAnsi="Arial" w:cs="Arial"/>
          <w:sz w:val="24"/>
          <w:szCs w:val="24"/>
          <w:lang w:eastAsia="hr-HR"/>
        </w:rPr>
        <w:t>jamčevina.</w:t>
      </w:r>
    </w:p>
    <w:p w14:paraId="3C051CE0" w14:textId="77777777" w:rsidR="00973D5D" w:rsidRPr="00850382" w:rsidRDefault="00973D5D" w:rsidP="00973D5D">
      <w:pPr>
        <w:pStyle w:val="Odlomakpopisa"/>
        <w:spacing w:after="0" w:line="240" w:lineRule="auto"/>
        <w:ind w:left="644"/>
        <w:jc w:val="both"/>
        <w:rPr>
          <w:rFonts w:ascii="Arial" w:eastAsia="Times New Roman" w:hAnsi="Arial" w:cs="Arial"/>
          <w:color w:val="ED0000"/>
          <w:sz w:val="24"/>
          <w:szCs w:val="24"/>
          <w:lang w:eastAsia="hr-HR"/>
        </w:rPr>
      </w:pPr>
    </w:p>
    <w:p w14:paraId="0F737E5E" w14:textId="0C22B721" w:rsidR="00973D5D" w:rsidRPr="00AD534B" w:rsidRDefault="00973D5D" w:rsidP="00B47B78">
      <w:pPr>
        <w:spacing w:after="0" w:line="240" w:lineRule="auto"/>
        <w:jc w:val="both"/>
        <w:rPr>
          <w:rFonts w:ascii="Arial" w:eastAsia="Times New Roman" w:hAnsi="Arial" w:cs="Arial"/>
          <w:sz w:val="24"/>
          <w:szCs w:val="24"/>
          <w:lang w:eastAsia="hr-HR"/>
        </w:rPr>
      </w:pPr>
      <w:r w:rsidRPr="00AD534B">
        <w:rPr>
          <w:rFonts w:ascii="Arial" w:eastAsia="Times New Roman" w:hAnsi="Arial" w:cs="Arial"/>
          <w:sz w:val="24"/>
          <w:szCs w:val="24"/>
          <w:lang w:eastAsia="hr-HR"/>
        </w:rPr>
        <w:t>Knjiženja se obavljaju na način: pojedinačno zatvaranje stavaka u salda-konti programu i nakon toga, integralnim knjiženjem u financijskom računovodstvu, kontiranje pojedinačno po stavkama na pozicije proračuna i pripadajućim kontima, te prijenos u glavnu knjigu</w:t>
      </w:r>
      <w:r w:rsidR="00B47B78" w:rsidRPr="00AD534B">
        <w:rPr>
          <w:rFonts w:ascii="Arial" w:eastAsia="Times New Roman" w:hAnsi="Arial" w:cs="Arial"/>
          <w:sz w:val="24"/>
          <w:szCs w:val="24"/>
          <w:lang w:eastAsia="hr-HR"/>
        </w:rPr>
        <w:t>.</w:t>
      </w:r>
    </w:p>
    <w:p w14:paraId="21BF5465" w14:textId="77777777" w:rsidR="00B205E6" w:rsidRDefault="00B205E6" w:rsidP="00B205E6">
      <w:pPr>
        <w:spacing w:after="0" w:line="240" w:lineRule="auto"/>
        <w:jc w:val="both"/>
        <w:rPr>
          <w:rFonts w:ascii="Arial" w:eastAsia="Times New Roman" w:hAnsi="Arial" w:cs="Arial"/>
          <w:sz w:val="24"/>
          <w:szCs w:val="24"/>
          <w:lang w:eastAsia="hr-HR"/>
        </w:rPr>
      </w:pPr>
    </w:p>
    <w:p w14:paraId="540A94DC" w14:textId="582BC206" w:rsidR="00695361" w:rsidRPr="00AD534B" w:rsidRDefault="00695361" w:rsidP="00B205E6">
      <w:pPr>
        <w:spacing w:after="0" w:line="240" w:lineRule="auto"/>
        <w:jc w:val="both"/>
        <w:rPr>
          <w:rFonts w:ascii="Arial" w:eastAsia="Times New Roman" w:hAnsi="Arial" w:cs="Arial"/>
          <w:sz w:val="24"/>
          <w:szCs w:val="24"/>
          <w:lang w:eastAsia="hr-HR"/>
        </w:rPr>
      </w:pPr>
      <w:r w:rsidRPr="00AD534B">
        <w:rPr>
          <w:rFonts w:ascii="Arial" w:eastAsia="Times New Roman" w:hAnsi="Arial" w:cs="Arial"/>
          <w:sz w:val="24"/>
          <w:szCs w:val="24"/>
          <w:lang w:eastAsia="hr-HR"/>
        </w:rPr>
        <w:t>Obračunato</w:t>
      </w:r>
      <w:r w:rsidR="00D857DF" w:rsidRPr="00AD534B">
        <w:rPr>
          <w:rFonts w:ascii="Arial" w:eastAsia="Times New Roman" w:hAnsi="Arial" w:cs="Arial"/>
          <w:sz w:val="24"/>
          <w:szCs w:val="24"/>
          <w:lang w:eastAsia="hr-HR"/>
        </w:rPr>
        <w:t xml:space="preserve"> je</w:t>
      </w:r>
      <w:r w:rsidRPr="00AD534B">
        <w:rPr>
          <w:rFonts w:ascii="Arial" w:eastAsia="Times New Roman" w:hAnsi="Arial" w:cs="Arial"/>
          <w:sz w:val="24"/>
          <w:szCs w:val="24"/>
          <w:lang w:eastAsia="hr-HR"/>
        </w:rPr>
        <w:t>:</w:t>
      </w:r>
    </w:p>
    <w:p w14:paraId="5E78D83D" w14:textId="0336CC5F" w:rsidR="00816833" w:rsidRPr="00A447F2" w:rsidRDefault="00816833" w:rsidP="00816B38">
      <w:pPr>
        <w:pStyle w:val="Odlomakpopisa"/>
        <w:numPr>
          <w:ilvl w:val="0"/>
          <w:numId w:val="3"/>
        </w:numPr>
        <w:jc w:val="both"/>
        <w:rPr>
          <w:rFonts w:ascii="Arial" w:eastAsia="Times New Roman" w:hAnsi="Arial" w:cs="Arial"/>
          <w:sz w:val="24"/>
          <w:szCs w:val="24"/>
          <w:lang w:eastAsia="hr-HR"/>
        </w:rPr>
      </w:pPr>
      <w:r w:rsidRPr="00A447F2">
        <w:rPr>
          <w:rFonts w:ascii="Arial" w:eastAsia="Times New Roman" w:hAnsi="Arial" w:cs="Arial"/>
          <w:sz w:val="24"/>
          <w:szCs w:val="24"/>
          <w:lang w:eastAsia="hr-HR"/>
        </w:rPr>
        <w:t xml:space="preserve">6 redovnih plaća za </w:t>
      </w:r>
      <w:r w:rsidR="00A447F2" w:rsidRPr="00A447F2">
        <w:rPr>
          <w:rFonts w:ascii="Arial" w:eastAsia="Times New Roman" w:hAnsi="Arial" w:cs="Arial"/>
          <w:sz w:val="24"/>
          <w:szCs w:val="24"/>
          <w:lang w:eastAsia="hr-HR"/>
        </w:rPr>
        <w:t>30</w:t>
      </w:r>
      <w:r w:rsidRPr="00A447F2">
        <w:rPr>
          <w:rFonts w:ascii="Arial" w:eastAsia="Times New Roman" w:hAnsi="Arial" w:cs="Arial"/>
          <w:sz w:val="24"/>
          <w:szCs w:val="24"/>
          <w:lang w:eastAsia="hr-HR"/>
        </w:rPr>
        <w:t xml:space="preserve"> zaposlenika,</w:t>
      </w:r>
      <w:r w:rsidR="00030B2A" w:rsidRPr="00A447F2">
        <w:rPr>
          <w:rFonts w:ascii="Arial" w:eastAsia="Times New Roman" w:hAnsi="Arial" w:cs="Arial"/>
          <w:sz w:val="24"/>
          <w:szCs w:val="24"/>
          <w:lang w:eastAsia="hr-HR"/>
        </w:rPr>
        <w:t xml:space="preserve"> </w:t>
      </w:r>
    </w:p>
    <w:p w14:paraId="4193759F" w14:textId="77777777" w:rsidR="00816833" w:rsidRPr="00AD534B" w:rsidRDefault="00816833" w:rsidP="00816B38">
      <w:pPr>
        <w:pStyle w:val="Odlomakpopisa"/>
        <w:numPr>
          <w:ilvl w:val="0"/>
          <w:numId w:val="3"/>
        </w:numPr>
        <w:jc w:val="both"/>
        <w:rPr>
          <w:rFonts w:ascii="Arial" w:eastAsia="Times New Roman" w:hAnsi="Arial" w:cs="Arial"/>
          <w:sz w:val="24"/>
          <w:szCs w:val="24"/>
          <w:lang w:eastAsia="hr-HR"/>
        </w:rPr>
      </w:pPr>
      <w:r w:rsidRPr="00AD534B">
        <w:rPr>
          <w:rFonts w:ascii="Arial" w:eastAsia="Times New Roman" w:hAnsi="Arial" w:cs="Arial"/>
          <w:sz w:val="24"/>
          <w:szCs w:val="24"/>
          <w:lang w:eastAsia="hr-HR"/>
        </w:rPr>
        <w:t xml:space="preserve">obračuni bolovanja, </w:t>
      </w:r>
    </w:p>
    <w:p w14:paraId="51142BE7" w14:textId="511C288E" w:rsidR="00816833" w:rsidRDefault="00030B2A" w:rsidP="00816B38">
      <w:pPr>
        <w:pStyle w:val="Odlomakpopisa"/>
        <w:numPr>
          <w:ilvl w:val="0"/>
          <w:numId w:val="3"/>
        </w:numPr>
        <w:jc w:val="both"/>
        <w:rPr>
          <w:rFonts w:ascii="Arial" w:eastAsia="Times New Roman" w:hAnsi="Arial" w:cs="Arial"/>
          <w:sz w:val="24"/>
          <w:szCs w:val="24"/>
          <w:lang w:eastAsia="hr-HR"/>
        </w:rPr>
      </w:pPr>
      <w:r>
        <w:rPr>
          <w:rFonts w:ascii="Arial" w:eastAsia="Times New Roman" w:hAnsi="Arial" w:cs="Arial"/>
          <w:sz w:val="24"/>
          <w:szCs w:val="24"/>
          <w:lang w:eastAsia="hr-HR"/>
        </w:rPr>
        <w:t>i</w:t>
      </w:r>
      <w:r w:rsidR="00816833" w:rsidRPr="00AD534B">
        <w:rPr>
          <w:rFonts w:ascii="Arial" w:eastAsia="Times New Roman" w:hAnsi="Arial" w:cs="Arial"/>
          <w:sz w:val="24"/>
          <w:szCs w:val="24"/>
          <w:lang w:eastAsia="hr-HR"/>
        </w:rPr>
        <w:t>zdavanje zahtjeva za refundacije bolovanja od HZZO,</w:t>
      </w:r>
    </w:p>
    <w:p w14:paraId="717800CA" w14:textId="12EEF306" w:rsidR="00EB0F86" w:rsidRPr="00AD534B" w:rsidRDefault="0041145A" w:rsidP="00816B38">
      <w:pPr>
        <w:pStyle w:val="Odlomakpopisa"/>
        <w:numPr>
          <w:ilvl w:val="0"/>
          <w:numId w:val="3"/>
        </w:numPr>
        <w:jc w:val="both"/>
        <w:rPr>
          <w:rFonts w:ascii="Arial" w:eastAsia="Times New Roman" w:hAnsi="Arial" w:cs="Arial"/>
          <w:sz w:val="24"/>
          <w:szCs w:val="24"/>
          <w:lang w:eastAsia="hr-HR"/>
        </w:rPr>
      </w:pPr>
      <w:r>
        <w:rPr>
          <w:rFonts w:ascii="Arial" w:eastAsia="Times New Roman" w:hAnsi="Arial" w:cs="Arial"/>
          <w:sz w:val="24"/>
          <w:szCs w:val="24"/>
          <w:lang w:eastAsia="hr-HR"/>
        </w:rPr>
        <w:t>6</w:t>
      </w:r>
      <w:r w:rsidR="00EB0F86" w:rsidRPr="00EB0F86">
        <w:rPr>
          <w:rFonts w:ascii="Arial" w:eastAsia="Times New Roman" w:hAnsi="Arial" w:cs="Arial"/>
          <w:sz w:val="24"/>
          <w:szCs w:val="24"/>
          <w:lang w:eastAsia="hr-HR"/>
        </w:rPr>
        <w:t xml:space="preserve"> obračuna plaća za djelatnice iz projekta ZAŽELI, obraču</w:t>
      </w:r>
      <w:r w:rsidR="00EB0F86">
        <w:rPr>
          <w:rFonts w:ascii="Arial" w:eastAsia="Times New Roman" w:hAnsi="Arial" w:cs="Arial"/>
          <w:sz w:val="24"/>
          <w:szCs w:val="24"/>
          <w:lang w:eastAsia="hr-HR"/>
        </w:rPr>
        <w:t>ni</w:t>
      </w:r>
      <w:r w:rsidR="00EB0F86" w:rsidRPr="00EB0F86">
        <w:rPr>
          <w:rFonts w:ascii="Arial" w:eastAsia="Times New Roman" w:hAnsi="Arial" w:cs="Arial"/>
          <w:sz w:val="24"/>
          <w:szCs w:val="24"/>
          <w:lang w:eastAsia="hr-HR"/>
        </w:rPr>
        <w:t xml:space="preserve"> korištenja privatnog aut</w:t>
      </w:r>
      <w:r w:rsidR="00EB0F86">
        <w:rPr>
          <w:rFonts w:ascii="Arial" w:eastAsia="Times New Roman" w:hAnsi="Arial" w:cs="Arial"/>
          <w:sz w:val="24"/>
          <w:szCs w:val="24"/>
          <w:lang w:eastAsia="hr-HR"/>
        </w:rPr>
        <w:t>omobila</w:t>
      </w:r>
      <w:r w:rsidR="00EB0F86" w:rsidRPr="00EB0F86">
        <w:rPr>
          <w:rFonts w:ascii="Arial" w:eastAsia="Times New Roman" w:hAnsi="Arial" w:cs="Arial"/>
          <w:sz w:val="24"/>
          <w:szCs w:val="24"/>
          <w:lang w:eastAsia="hr-HR"/>
        </w:rPr>
        <w:t xml:space="preserve"> u službene svrhe</w:t>
      </w:r>
      <w:r>
        <w:rPr>
          <w:rFonts w:ascii="Arial" w:eastAsia="Times New Roman" w:hAnsi="Arial" w:cs="Arial"/>
          <w:sz w:val="24"/>
          <w:szCs w:val="24"/>
          <w:lang w:eastAsia="hr-HR"/>
        </w:rPr>
        <w:t xml:space="preserve"> </w:t>
      </w:r>
      <w:r w:rsidR="00EB0F86" w:rsidRPr="00EB0F86">
        <w:rPr>
          <w:rFonts w:ascii="Arial" w:eastAsia="Times New Roman" w:hAnsi="Arial" w:cs="Arial"/>
          <w:sz w:val="24"/>
          <w:szCs w:val="24"/>
          <w:lang w:eastAsia="hr-HR"/>
        </w:rPr>
        <w:t>te bolovanja i refundacije</w:t>
      </w:r>
      <w:r w:rsidR="00EB0F86">
        <w:rPr>
          <w:rFonts w:ascii="Arial" w:eastAsia="Times New Roman" w:hAnsi="Arial" w:cs="Arial"/>
          <w:sz w:val="24"/>
          <w:szCs w:val="24"/>
          <w:lang w:eastAsia="hr-HR"/>
        </w:rPr>
        <w:t>,</w:t>
      </w:r>
    </w:p>
    <w:p w14:paraId="0DE52047" w14:textId="0AD1A843" w:rsidR="00816833" w:rsidRPr="00AD534B" w:rsidRDefault="00A447F2" w:rsidP="00816B38">
      <w:pPr>
        <w:pStyle w:val="Odlomakpopisa"/>
        <w:numPr>
          <w:ilvl w:val="0"/>
          <w:numId w:val="3"/>
        </w:numPr>
        <w:jc w:val="both"/>
        <w:rPr>
          <w:rFonts w:ascii="Arial" w:eastAsia="Times New Roman" w:hAnsi="Arial" w:cs="Arial"/>
          <w:sz w:val="24"/>
          <w:szCs w:val="24"/>
          <w:lang w:eastAsia="hr-HR"/>
        </w:rPr>
      </w:pPr>
      <w:r>
        <w:rPr>
          <w:rFonts w:ascii="Arial" w:eastAsia="Times New Roman" w:hAnsi="Arial" w:cs="Arial"/>
          <w:sz w:val="24"/>
          <w:szCs w:val="24"/>
          <w:lang w:eastAsia="hr-HR"/>
        </w:rPr>
        <w:t>7</w:t>
      </w:r>
      <w:r w:rsidR="00816833" w:rsidRPr="00AD534B">
        <w:rPr>
          <w:rFonts w:ascii="Arial" w:eastAsia="Times New Roman" w:hAnsi="Arial" w:cs="Arial"/>
          <w:sz w:val="24"/>
          <w:szCs w:val="24"/>
          <w:lang w:eastAsia="hr-HR"/>
        </w:rPr>
        <w:t xml:space="preserve"> obračuna naknade za rad u Gradskom vijeću,</w:t>
      </w:r>
    </w:p>
    <w:p w14:paraId="2A13F1BA" w14:textId="06537B45" w:rsidR="00816833" w:rsidRPr="00AD534B" w:rsidRDefault="00A447F2" w:rsidP="00816B38">
      <w:pPr>
        <w:pStyle w:val="Odlomakpopisa"/>
        <w:numPr>
          <w:ilvl w:val="0"/>
          <w:numId w:val="3"/>
        </w:numPr>
        <w:jc w:val="both"/>
        <w:rPr>
          <w:rFonts w:ascii="Arial" w:eastAsia="Times New Roman" w:hAnsi="Arial" w:cs="Arial"/>
          <w:sz w:val="24"/>
          <w:szCs w:val="24"/>
          <w:lang w:eastAsia="hr-HR"/>
        </w:rPr>
      </w:pPr>
      <w:r w:rsidRPr="00A447F2">
        <w:rPr>
          <w:rFonts w:ascii="Arial" w:eastAsia="Times New Roman" w:hAnsi="Arial" w:cs="Arial"/>
          <w:sz w:val="24"/>
          <w:szCs w:val="24"/>
          <w:lang w:eastAsia="hr-HR"/>
        </w:rPr>
        <w:t>20</w:t>
      </w:r>
      <w:r w:rsidR="00816833" w:rsidRPr="00A447F2">
        <w:rPr>
          <w:rFonts w:ascii="Arial" w:eastAsia="Times New Roman" w:hAnsi="Arial" w:cs="Arial"/>
          <w:sz w:val="24"/>
          <w:szCs w:val="24"/>
          <w:lang w:eastAsia="hr-HR"/>
        </w:rPr>
        <w:t xml:space="preserve"> obračuna za povjerenstava </w:t>
      </w:r>
      <w:r w:rsidR="00816833" w:rsidRPr="00AD534B">
        <w:rPr>
          <w:rFonts w:ascii="Arial" w:eastAsia="Times New Roman" w:hAnsi="Arial" w:cs="Arial"/>
          <w:sz w:val="24"/>
          <w:szCs w:val="24"/>
          <w:lang w:eastAsia="hr-HR"/>
        </w:rPr>
        <w:t>i radn</w:t>
      </w:r>
      <w:r w:rsidR="00EB0F86">
        <w:rPr>
          <w:rFonts w:ascii="Arial" w:eastAsia="Times New Roman" w:hAnsi="Arial" w:cs="Arial"/>
          <w:sz w:val="24"/>
          <w:szCs w:val="24"/>
          <w:lang w:eastAsia="hr-HR"/>
        </w:rPr>
        <w:t>a</w:t>
      </w:r>
      <w:r w:rsidR="00816833" w:rsidRPr="00AD534B">
        <w:rPr>
          <w:rFonts w:ascii="Arial" w:eastAsia="Times New Roman" w:hAnsi="Arial" w:cs="Arial"/>
          <w:sz w:val="24"/>
          <w:szCs w:val="24"/>
          <w:lang w:eastAsia="hr-HR"/>
        </w:rPr>
        <w:t xml:space="preserve"> tijela Gradskog vijeća, </w:t>
      </w:r>
    </w:p>
    <w:p w14:paraId="5A2D2D4F" w14:textId="3F2B3A94" w:rsidR="00816833" w:rsidRPr="00AD534B" w:rsidRDefault="00030B2A" w:rsidP="00816B38">
      <w:pPr>
        <w:pStyle w:val="Odlomakpopisa"/>
        <w:numPr>
          <w:ilvl w:val="0"/>
          <w:numId w:val="3"/>
        </w:numPr>
        <w:jc w:val="both"/>
        <w:rPr>
          <w:rFonts w:ascii="Arial" w:eastAsia="Times New Roman" w:hAnsi="Arial" w:cs="Arial"/>
          <w:sz w:val="24"/>
          <w:szCs w:val="24"/>
          <w:lang w:eastAsia="hr-HR"/>
        </w:rPr>
      </w:pPr>
      <w:r>
        <w:rPr>
          <w:rFonts w:ascii="Arial" w:eastAsia="Times New Roman" w:hAnsi="Arial" w:cs="Arial"/>
          <w:sz w:val="24"/>
          <w:szCs w:val="24"/>
          <w:lang w:eastAsia="hr-HR"/>
        </w:rPr>
        <w:t>1</w:t>
      </w:r>
      <w:r w:rsidR="00A447F2">
        <w:rPr>
          <w:rFonts w:ascii="Arial" w:eastAsia="Times New Roman" w:hAnsi="Arial" w:cs="Arial"/>
          <w:sz w:val="24"/>
          <w:szCs w:val="24"/>
          <w:lang w:eastAsia="hr-HR"/>
        </w:rPr>
        <w:t>2</w:t>
      </w:r>
      <w:r w:rsidR="00816833" w:rsidRPr="00AD534B">
        <w:rPr>
          <w:rFonts w:ascii="Arial" w:eastAsia="Times New Roman" w:hAnsi="Arial" w:cs="Arial"/>
          <w:sz w:val="24"/>
          <w:szCs w:val="24"/>
          <w:lang w:eastAsia="hr-HR"/>
        </w:rPr>
        <w:t xml:space="preserve"> naknada po Ugovorima o djelu, </w:t>
      </w:r>
    </w:p>
    <w:p w14:paraId="12300725" w14:textId="70A9AB2F" w:rsidR="00816833" w:rsidRPr="00AD534B" w:rsidRDefault="00A447F2" w:rsidP="00816B38">
      <w:pPr>
        <w:pStyle w:val="Odlomakpopisa"/>
        <w:numPr>
          <w:ilvl w:val="0"/>
          <w:numId w:val="3"/>
        </w:numPr>
        <w:jc w:val="both"/>
        <w:rPr>
          <w:rFonts w:ascii="Arial" w:eastAsia="Times New Roman" w:hAnsi="Arial" w:cs="Arial"/>
          <w:sz w:val="24"/>
          <w:szCs w:val="24"/>
          <w:lang w:eastAsia="hr-HR"/>
        </w:rPr>
      </w:pPr>
      <w:r>
        <w:rPr>
          <w:rFonts w:ascii="Arial" w:eastAsia="Times New Roman" w:hAnsi="Arial" w:cs="Arial"/>
          <w:sz w:val="24"/>
          <w:szCs w:val="24"/>
          <w:lang w:eastAsia="hr-HR"/>
        </w:rPr>
        <w:t>45</w:t>
      </w:r>
      <w:r w:rsidR="00816833" w:rsidRPr="00AD534B">
        <w:rPr>
          <w:rFonts w:ascii="Arial" w:eastAsia="Times New Roman" w:hAnsi="Arial" w:cs="Arial"/>
          <w:sz w:val="24"/>
          <w:szCs w:val="24"/>
          <w:lang w:eastAsia="hr-HR"/>
        </w:rPr>
        <w:t xml:space="preserve"> naknada po Ugovorima o djelu za domare,</w:t>
      </w:r>
    </w:p>
    <w:p w14:paraId="578EC8F1" w14:textId="74F9F55E" w:rsidR="00816833" w:rsidRPr="00AD534B" w:rsidRDefault="00030B2A" w:rsidP="00816B38">
      <w:pPr>
        <w:pStyle w:val="Odlomakpopisa"/>
        <w:numPr>
          <w:ilvl w:val="0"/>
          <w:numId w:val="9"/>
        </w:numPr>
        <w:jc w:val="both"/>
        <w:rPr>
          <w:rFonts w:ascii="Arial" w:eastAsia="Times New Roman" w:hAnsi="Arial" w:cs="Arial"/>
          <w:sz w:val="24"/>
          <w:szCs w:val="24"/>
          <w:lang w:eastAsia="hr-HR"/>
        </w:rPr>
      </w:pPr>
      <w:r>
        <w:rPr>
          <w:rFonts w:ascii="Arial" w:eastAsia="Times New Roman" w:hAnsi="Arial" w:cs="Arial"/>
          <w:sz w:val="24"/>
          <w:szCs w:val="24"/>
          <w:lang w:eastAsia="hr-HR"/>
        </w:rPr>
        <w:t>z</w:t>
      </w:r>
      <w:r w:rsidR="00816833" w:rsidRPr="00AD534B">
        <w:rPr>
          <w:rFonts w:ascii="Arial" w:eastAsia="Times New Roman" w:hAnsi="Arial" w:cs="Arial"/>
          <w:sz w:val="24"/>
          <w:szCs w:val="24"/>
          <w:lang w:eastAsia="hr-HR"/>
        </w:rPr>
        <w:t>a sve navedene isplate formirani su JOPPD obra</w:t>
      </w:r>
      <w:r w:rsidR="003C156C" w:rsidRPr="00AD534B">
        <w:rPr>
          <w:rFonts w:ascii="Arial" w:eastAsia="Times New Roman" w:hAnsi="Arial" w:cs="Arial"/>
          <w:sz w:val="24"/>
          <w:szCs w:val="24"/>
          <w:lang w:eastAsia="hr-HR"/>
        </w:rPr>
        <w:t>s</w:t>
      </w:r>
      <w:r w:rsidR="00816833" w:rsidRPr="00AD534B">
        <w:rPr>
          <w:rFonts w:ascii="Arial" w:eastAsia="Times New Roman" w:hAnsi="Arial" w:cs="Arial"/>
          <w:sz w:val="24"/>
          <w:szCs w:val="24"/>
          <w:lang w:eastAsia="hr-HR"/>
        </w:rPr>
        <w:t>ci i poslani u Poreznu upravu.</w:t>
      </w:r>
    </w:p>
    <w:p w14:paraId="1BBFAFBA" w14:textId="24FEB8F7" w:rsidR="00816833" w:rsidRPr="00AD534B" w:rsidRDefault="00030B2A" w:rsidP="00816B38">
      <w:pPr>
        <w:pStyle w:val="Odlomakpopisa"/>
        <w:numPr>
          <w:ilvl w:val="0"/>
          <w:numId w:val="9"/>
        </w:numPr>
        <w:jc w:val="both"/>
        <w:rPr>
          <w:rFonts w:ascii="Arial" w:eastAsia="Times New Roman" w:hAnsi="Arial" w:cs="Arial"/>
          <w:sz w:val="24"/>
          <w:szCs w:val="24"/>
          <w:lang w:eastAsia="hr-HR"/>
        </w:rPr>
      </w:pPr>
      <w:r>
        <w:rPr>
          <w:rFonts w:ascii="Arial" w:eastAsia="Times New Roman" w:hAnsi="Arial" w:cs="Arial"/>
          <w:sz w:val="24"/>
          <w:szCs w:val="24"/>
          <w:lang w:eastAsia="hr-HR"/>
        </w:rPr>
        <w:t>o</w:t>
      </w:r>
      <w:r w:rsidR="00816833" w:rsidRPr="00AD534B">
        <w:rPr>
          <w:rFonts w:ascii="Arial" w:eastAsia="Times New Roman" w:hAnsi="Arial" w:cs="Arial"/>
          <w:sz w:val="24"/>
          <w:szCs w:val="24"/>
          <w:lang w:eastAsia="hr-HR"/>
        </w:rPr>
        <w:t>drađivanje ispravaka JOPPD obrazaca (SNU).</w:t>
      </w:r>
    </w:p>
    <w:p w14:paraId="6C3CD46D" w14:textId="4FB98EA5" w:rsidR="00E11C25" w:rsidRPr="00AD534B" w:rsidRDefault="00E11C25" w:rsidP="00816B38">
      <w:pPr>
        <w:pStyle w:val="Odlomakpopisa"/>
        <w:numPr>
          <w:ilvl w:val="0"/>
          <w:numId w:val="3"/>
        </w:numPr>
        <w:spacing w:after="0" w:line="240" w:lineRule="auto"/>
        <w:jc w:val="both"/>
        <w:rPr>
          <w:rFonts w:ascii="Arial" w:eastAsia="Times New Roman" w:hAnsi="Arial" w:cs="Arial"/>
          <w:sz w:val="24"/>
          <w:szCs w:val="24"/>
          <w:lang w:eastAsia="hr-HR"/>
        </w:rPr>
      </w:pPr>
      <w:r w:rsidRPr="00AD534B">
        <w:rPr>
          <w:rFonts w:ascii="Arial" w:eastAsia="Times New Roman" w:hAnsi="Arial" w:cs="Arial"/>
          <w:sz w:val="24"/>
          <w:szCs w:val="24"/>
          <w:lang w:eastAsia="hr-HR"/>
        </w:rPr>
        <w:t xml:space="preserve">6 mjesečnih obračuna naknada za prijevoz zaposlenicima, koji imaju pravo na naknadu </w:t>
      </w:r>
    </w:p>
    <w:p w14:paraId="1CA2407C" w14:textId="1B995B74" w:rsidR="00E11C25" w:rsidRPr="00AD534B" w:rsidRDefault="00E11C25" w:rsidP="00816B38">
      <w:pPr>
        <w:pStyle w:val="Odlomakpopisa"/>
        <w:numPr>
          <w:ilvl w:val="0"/>
          <w:numId w:val="3"/>
        </w:numPr>
        <w:spacing w:after="0" w:line="240" w:lineRule="auto"/>
        <w:jc w:val="both"/>
        <w:rPr>
          <w:rFonts w:ascii="Arial" w:eastAsia="Times New Roman" w:hAnsi="Arial" w:cs="Arial"/>
          <w:sz w:val="24"/>
          <w:szCs w:val="24"/>
          <w:lang w:eastAsia="hr-HR"/>
        </w:rPr>
      </w:pPr>
      <w:r w:rsidRPr="00AD534B">
        <w:rPr>
          <w:rFonts w:ascii="Arial" w:eastAsia="Times New Roman" w:hAnsi="Arial" w:cs="Arial"/>
          <w:sz w:val="24"/>
          <w:szCs w:val="24"/>
          <w:lang w:eastAsia="hr-HR"/>
        </w:rPr>
        <w:t>6 mjesečnih obračuna naknada za prehranu zaposlenicima</w:t>
      </w:r>
    </w:p>
    <w:p w14:paraId="65561EEB" w14:textId="12885AB7" w:rsidR="00E11C25"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b</w:t>
      </w:r>
      <w:r w:rsidR="00E11C25" w:rsidRPr="00AD534B">
        <w:rPr>
          <w:rFonts w:ascii="Arial" w:eastAsia="Times New Roman" w:hAnsi="Arial" w:cs="Arial"/>
          <w:sz w:val="24"/>
          <w:szCs w:val="24"/>
          <w:lang w:eastAsia="hr-HR"/>
        </w:rPr>
        <w:t>lagajničko poslovanje: isplate po potrebi zaposlenicima te knjiženje blagajničkog poslovanja</w:t>
      </w:r>
    </w:p>
    <w:p w14:paraId="64EBC52D" w14:textId="4A163EBA" w:rsidR="00E11C25"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p</w:t>
      </w:r>
      <w:r w:rsidR="00E11C25" w:rsidRPr="00AD534B">
        <w:rPr>
          <w:rFonts w:ascii="Arial" w:eastAsia="Times New Roman" w:hAnsi="Arial" w:cs="Arial"/>
          <w:sz w:val="24"/>
          <w:szCs w:val="24"/>
          <w:lang w:eastAsia="hr-HR"/>
        </w:rPr>
        <w:t>riprema i obračun putnih naloga</w:t>
      </w:r>
    </w:p>
    <w:p w14:paraId="3694CD44" w14:textId="09B29A3C" w:rsidR="00A447F2" w:rsidRPr="00AD534B" w:rsidRDefault="00A447F2"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obračun učeničke prakse</w:t>
      </w:r>
    </w:p>
    <w:p w14:paraId="30B7C061" w14:textId="6085CF31" w:rsidR="002A468A" w:rsidRPr="00AD534B" w:rsidRDefault="00030B2A" w:rsidP="00816B38">
      <w:pPr>
        <w:pStyle w:val="Odlomakpopisa"/>
        <w:numPr>
          <w:ilvl w:val="0"/>
          <w:numId w:val="3"/>
        </w:num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o</w:t>
      </w:r>
      <w:r w:rsidR="00E11C25" w:rsidRPr="00AD534B">
        <w:rPr>
          <w:rFonts w:ascii="Arial" w:eastAsia="Times New Roman" w:hAnsi="Arial" w:cs="Arial"/>
          <w:sz w:val="24"/>
          <w:szCs w:val="24"/>
          <w:lang w:eastAsia="hr-HR"/>
        </w:rPr>
        <w:t>stali poslovi po nalogu Pročelnice</w:t>
      </w:r>
      <w:r w:rsidR="0075290C" w:rsidRPr="00AD534B">
        <w:rPr>
          <w:rFonts w:ascii="Arial" w:eastAsia="Times New Roman" w:hAnsi="Arial" w:cs="Arial"/>
          <w:sz w:val="24"/>
          <w:szCs w:val="24"/>
          <w:lang w:eastAsia="hr-HR"/>
        </w:rPr>
        <w:t>.</w:t>
      </w:r>
    </w:p>
    <w:p w14:paraId="2DAF0875" w14:textId="77777777" w:rsidR="002A468A" w:rsidRDefault="002A468A" w:rsidP="00A155A5">
      <w:pPr>
        <w:spacing w:after="0" w:line="240" w:lineRule="auto"/>
        <w:jc w:val="both"/>
        <w:rPr>
          <w:rFonts w:ascii="Arial" w:eastAsia="Times New Roman" w:hAnsi="Arial" w:cs="Arial"/>
          <w:sz w:val="24"/>
          <w:szCs w:val="24"/>
          <w:lang w:eastAsia="hr-HR"/>
        </w:rPr>
      </w:pPr>
    </w:p>
    <w:p w14:paraId="45E5CCC7" w14:textId="4EEACE23" w:rsidR="00790A79" w:rsidRPr="00790A79" w:rsidRDefault="00790A79" w:rsidP="00790A79">
      <w:pPr>
        <w:spacing w:after="0" w:line="240" w:lineRule="auto"/>
        <w:jc w:val="both"/>
        <w:rPr>
          <w:rFonts w:ascii="Arial" w:eastAsia="Times New Roman" w:hAnsi="Arial" w:cs="Arial"/>
          <w:sz w:val="24"/>
          <w:szCs w:val="24"/>
          <w:lang w:eastAsia="hr-HR"/>
        </w:rPr>
      </w:pPr>
      <w:r w:rsidRPr="00790A79">
        <w:rPr>
          <w:rFonts w:ascii="Arial" w:eastAsia="Times New Roman" w:hAnsi="Arial" w:cs="Arial"/>
          <w:sz w:val="24"/>
          <w:szCs w:val="24"/>
          <w:lang w:eastAsia="hr-HR"/>
        </w:rPr>
        <w:t>- ULAZN</w:t>
      </w:r>
      <w:r w:rsidR="00397151">
        <w:rPr>
          <w:rFonts w:ascii="Arial" w:eastAsia="Times New Roman" w:hAnsi="Arial" w:cs="Arial"/>
          <w:sz w:val="24"/>
          <w:szCs w:val="24"/>
          <w:lang w:eastAsia="hr-HR"/>
        </w:rPr>
        <w:t xml:space="preserve">I </w:t>
      </w:r>
      <w:r w:rsidRPr="00790A79">
        <w:rPr>
          <w:rFonts w:ascii="Arial" w:eastAsia="Times New Roman" w:hAnsi="Arial" w:cs="Arial"/>
          <w:sz w:val="24"/>
          <w:szCs w:val="24"/>
          <w:lang w:eastAsia="hr-HR"/>
        </w:rPr>
        <w:t>RAČUN</w:t>
      </w:r>
      <w:r w:rsidR="00397151">
        <w:rPr>
          <w:rFonts w:ascii="Arial" w:eastAsia="Times New Roman" w:hAnsi="Arial" w:cs="Arial"/>
          <w:sz w:val="24"/>
          <w:szCs w:val="24"/>
          <w:lang w:eastAsia="hr-HR"/>
        </w:rPr>
        <w:t xml:space="preserve">I </w:t>
      </w:r>
      <w:r w:rsidRPr="00790A79">
        <w:rPr>
          <w:rFonts w:ascii="Arial" w:eastAsia="Times New Roman" w:hAnsi="Arial" w:cs="Arial"/>
          <w:sz w:val="24"/>
          <w:szCs w:val="24"/>
          <w:lang w:eastAsia="hr-HR"/>
        </w:rPr>
        <w:t>GRADA</w:t>
      </w:r>
      <w:r w:rsidR="00397151">
        <w:rPr>
          <w:rFonts w:ascii="Arial" w:eastAsia="Times New Roman" w:hAnsi="Arial" w:cs="Arial"/>
          <w:sz w:val="24"/>
          <w:szCs w:val="24"/>
          <w:lang w:eastAsia="hr-HR"/>
        </w:rPr>
        <w:t xml:space="preserve"> </w:t>
      </w:r>
      <w:r w:rsidRPr="00790A79">
        <w:rPr>
          <w:rFonts w:ascii="Arial" w:eastAsia="Times New Roman" w:hAnsi="Arial" w:cs="Arial"/>
          <w:sz w:val="24"/>
          <w:szCs w:val="24"/>
          <w:lang w:eastAsia="hr-HR"/>
        </w:rPr>
        <w:t>IVANIĆ-GRAD</w:t>
      </w:r>
      <w:r w:rsidR="00DA7ADB">
        <w:rPr>
          <w:rFonts w:ascii="Arial" w:eastAsia="Times New Roman" w:hAnsi="Arial" w:cs="Arial"/>
          <w:sz w:val="24"/>
          <w:szCs w:val="24"/>
          <w:lang w:eastAsia="hr-HR"/>
        </w:rPr>
        <w:t xml:space="preserve">A </w:t>
      </w:r>
      <w:r w:rsidRPr="00790A79">
        <w:rPr>
          <w:rFonts w:ascii="Arial" w:eastAsia="Times New Roman" w:hAnsi="Arial" w:cs="Arial"/>
          <w:sz w:val="24"/>
          <w:szCs w:val="24"/>
          <w:lang w:eastAsia="hr-HR"/>
        </w:rPr>
        <w:t>(1</w:t>
      </w:r>
      <w:r w:rsidR="00B037AD">
        <w:rPr>
          <w:rFonts w:ascii="Arial" w:eastAsia="Times New Roman" w:hAnsi="Arial" w:cs="Arial"/>
          <w:sz w:val="24"/>
          <w:szCs w:val="24"/>
          <w:lang w:eastAsia="hr-HR"/>
        </w:rPr>
        <w:t>875</w:t>
      </w:r>
      <w:r w:rsidRPr="00790A79">
        <w:rPr>
          <w:rFonts w:ascii="Arial" w:eastAsia="Times New Roman" w:hAnsi="Arial" w:cs="Arial"/>
          <w:sz w:val="24"/>
          <w:szCs w:val="24"/>
          <w:lang w:eastAsia="hr-HR"/>
        </w:rPr>
        <w:t xml:space="preserve"> komada</w:t>
      </w:r>
      <w:r>
        <w:rPr>
          <w:rFonts w:ascii="Arial" w:eastAsia="Times New Roman" w:hAnsi="Arial" w:cs="Arial"/>
          <w:sz w:val="24"/>
          <w:szCs w:val="24"/>
          <w:lang w:eastAsia="hr-HR"/>
        </w:rPr>
        <w:t xml:space="preserve"> </w:t>
      </w:r>
      <w:r w:rsidRPr="00790A79">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790A79">
        <w:rPr>
          <w:rFonts w:ascii="Arial" w:eastAsia="Times New Roman" w:hAnsi="Arial" w:cs="Arial"/>
          <w:sz w:val="24"/>
          <w:szCs w:val="24"/>
          <w:lang w:eastAsia="hr-HR"/>
        </w:rPr>
        <w:t>dopuna podataka potrebnih za plaćanje), izrada i knjiženje knjižnih zapisa (ispravak,</w:t>
      </w:r>
      <w:r>
        <w:rPr>
          <w:rFonts w:ascii="Arial" w:eastAsia="Times New Roman" w:hAnsi="Arial" w:cs="Arial"/>
          <w:sz w:val="24"/>
          <w:szCs w:val="24"/>
          <w:lang w:eastAsia="hr-HR"/>
        </w:rPr>
        <w:t xml:space="preserve"> </w:t>
      </w:r>
      <w:r w:rsidRPr="00790A79">
        <w:rPr>
          <w:rFonts w:ascii="Arial" w:eastAsia="Times New Roman" w:hAnsi="Arial" w:cs="Arial"/>
          <w:sz w:val="24"/>
          <w:szCs w:val="24"/>
          <w:lang w:eastAsia="hr-HR"/>
        </w:rPr>
        <w:t>terećenje, odobrenje) za dobavljače  u salda konti, usklađenje sa dobavljačima-slanje IOS-a</w:t>
      </w:r>
      <w:r w:rsidR="00672E79">
        <w:rPr>
          <w:rFonts w:ascii="Arial" w:eastAsia="Times New Roman" w:hAnsi="Arial" w:cs="Arial"/>
          <w:sz w:val="24"/>
          <w:szCs w:val="24"/>
          <w:lang w:eastAsia="hr-HR"/>
        </w:rPr>
        <w:t>.</w:t>
      </w:r>
    </w:p>
    <w:p w14:paraId="1BEDBB2C" w14:textId="05023765" w:rsidR="00790A79" w:rsidRPr="00790A79" w:rsidRDefault="00790A79" w:rsidP="00790A79">
      <w:pPr>
        <w:spacing w:after="0" w:line="240" w:lineRule="auto"/>
        <w:jc w:val="both"/>
        <w:rPr>
          <w:rFonts w:ascii="Arial" w:eastAsia="Times New Roman" w:hAnsi="Arial" w:cs="Arial"/>
          <w:sz w:val="24"/>
          <w:szCs w:val="24"/>
          <w:lang w:eastAsia="hr-HR"/>
        </w:rPr>
      </w:pPr>
      <w:r w:rsidRPr="00790A79">
        <w:rPr>
          <w:rFonts w:ascii="Arial" w:eastAsia="Times New Roman" w:hAnsi="Arial" w:cs="Arial"/>
          <w:sz w:val="24"/>
          <w:szCs w:val="24"/>
          <w:lang w:eastAsia="hr-HR"/>
        </w:rPr>
        <w:t xml:space="preserve">Obračun </w:t>
      </w:r>
      <w:r w:rsidR="00DA7ADB">
        <w:rPr>
          <w:rFonts w:ascii="Arial" w:eastAsia="Times New Roman" w:hAnsi="Arial" w:cs="Arial"/>
          <w:sz w:val="24"/>
          <w:szCs w:val="24"/>
          <w:lang w:eastAsia="hr-HR"/>
        </w:rPr>
        <w:t>p</w:t>
      </w:r>
      <w:r w:rsidRPr="00790A79">
        <w:rPr>
          <w:rFonts w:ascii="Arial" w:eastAsia="Times New Roman" w:hAnsi="Arial" w:cs="Arial"/>
          <w:sz w:val="24"/>
          <w:szCs w:val="24"/>
          <w:lang w:eastAsia="hr-HR"/>
        </w:rPr>
        <w:t xml:space="preserve">oreza na dodanu vrijednost po ulaznim računima sa prijenosom porezne obveze-formiranje knjižnog zapisa terećenja dobavljača i kupaca (PPO) te formiranje PDV tromjesečnog obrasca. </w:t>
      </w:r>
    </w:p>
    <w:p w14:paraId="34966797" w14:textId="77777777" w:rsidR="00D01835" w:rsidRPr="00D01835" w:rsidRDefault="00D01835" w:rsidP="00D01835">
      <w:pPr>
        <w:spacing w:after="0" w:line="240" w:lineRule="auto"/>
        <w:rPr>
          <w:rFonts w:ascii="Arial" w:eastAsia="Times New Roman" w:hAnsi="Arial" w:cs="Arial"/>
          <w:color w:val="000000"/>
          <w:sz w:val="24"/>
          <w:szCs w:val="24"/>
          <w:lang w:eastAsia="hr-HR"/>
        </w:rPr>
      </w:pPr>
    </w:p>
    <w:p w14:paraId="0910D79D" w14:textId="1EF1AC88" w:rsidR="00D01835" w:rsidRPr="00673458" w:rsidRDefault="00673458" w:rsidP="00673458">
      <w:pPr>
        <w:spacing w:after="0" w:line="240" w:lineRule="auto"/>
        <w:rPr>
          <w:rFonts w:ascii="Arial" w:eastAsia="Times New Roman" w:hAnsi="Arial" w:cs="Arial"/>
          <w:color w:val="000000"/>
          <w:sz w:val="24"/>
          <w:szCs w:val="24"/>
          <w:lang w:eastAsia="hr-HR"/>
        </w:rPr>
      </w:pPr>
      <w:r w:rsidRPr="00673458">
        <w:rPr>
          <w:rFonts w:ascii="Arial" w:eastAsia="Times New Roman" w:hAnsi="Arial" w:cs="Arial"/>
          <w:color w:val="000000"/>
          <w:sz w:val="24"/>
          <w:szCs w:val="24"/>
          <w:lang w:eastAsia="hr-HR"/>
        </w:rPr>
        <w:t>-</w:t>
      </w:r>
      <w:r>
        <w:rPr>
          <w:rFonts w:ascii="Arial" w:eastAsia="Times New Roman" w:hAnsi="Arial" w:cs="Arial"/>
          <w:color w:val="000000"/>
          <w:sz w:val="24"/>
          <w:szCs w:val="24"/>
          <w:lang w:eastAsia="hr-HR"/>
        </w:rPr>
        <w:t xml:space="preserve"> </w:t>
      </w:r>
      <w:r w:rsidR="00D01835" w:rsidRPr="00673458">
        <w:rPr>
          <w:rFonts w:ascii="Arial" w:eastAsia="Times New Roman" w:hAnsi="Arial" w:cs="Arial"/>
          <w:color w:val="000000"/>
          <w:sz w:val="24"/>
          <w:szCs w:val="24"/>
          <w:lang w:eastAsia="hr-HR"/>
        </w:rPr>
        <w:t>RIZNICA</w:t>
      </w:r>
      <w:r w:rsidR="00397151">
        <w:rPr>
          <w:rFonts w:ascii="Arial" w:eastAsia="Times New Roman" w:hAnsi="Arial" w:cs="Arial"/>
          <w:color w:val="000000"/>
          <w:sz w:val="24"/>
          <w:szCs w:val="24"/>
          <w:lang w:eastAsia="hr-HR"/>
        </w:rPr>
        <w:t xml:space="preserve"> - </w:t>
      </w:r>
      <w:r w:rsidR="00D01835" w:rsidRPr="00673458">
        <w:rPr>
          <w:rFonts w:ascii="Arial" w:eastAsia="Times New Roman" w:hAnsi="Arial" w:cs="Arial"/>
          <w:color w:val="000000"/>
          <w:sz w:val="24"/>
          <w:szCs w:val="24"/>
          <w:lang w:eastAsia="hr-HR"/>
        </w:rPr>
        <w:t>priprema naloga za plaćanje</w:t>
      </w:r>
    </w:p>
    <w:p w14:paraId="662C47A6" w14:textId="03B9560E" w:rsidR="00D01835" w:rsidRPr="00D01835" w:rsidRDefault="00850382" w:rsidP="00790A79">
      <w:pPr>
        <w:spacing w:after="0" w:line="240" w:lineRule="auto"/>
        <w:jc w:val="both"/>
        <w:rPr>
          <w:rFonts w:ascii="Arial" w:eastAsia="Times New Roman" w:hAnsi="Arial" w:cs="Arial"/>
          <w:color w:val="000000"/>
          <w:sz w:val="24"/>
          <w:szCs w:val="24"/>
          <w:lang w:eastAsia="hr-HR"/>
        </w:rPr>
      </w:pPr>
      <w:r>
        <w:rPr>
          <w:rFonts w:ascii="Arial" w:eastAsia="Times New Roman" w:hAnsi="Arial" w:cs="Arial"/>
          <w:color w:val="000000"/>
          <w:sz w:val="24"/>
          <w:szCs w:val="24"/>
          <w:lang w:eastAsia="hr-HR"/>
        </w:rPr>
        <w:t>Javna v</w:t>
      </w:r>
      <w:r w:rsidR="00D01835" w:rsidRPr="00D01835">
        <w:rPr>
          <w:rFonts w:ascii="Arial" w:eastAsia="Times New Roman" w:hAnsi="Arial" w:cs="Arial"/>
          <w:color w:val="000000"/>
          <w:sz w:val="24"/>
          <w:szCs w:val="24"/>
          <w:lang w:eastAsia="hr-HR"/>
        </w:rPr>
        <w:t>atrogasna postrojba, Dječji vrtić Ivanić-Grad, Pučko otvoreno učilište, Muzej Ivanić-Grada, Gradska knjižnica Ivanić-Grad</w:t>
      </w:r>
    </w:p>
    <w:p w14:paraId="4BC58C30" w14:textId="4113CFAB"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Slanje izvoda proračunskim  korisnicima na Web.</w:t>
      </w:r>
    </w:p>
    <w:p w14:paraId="749FE1F4" w14:textId="77777777" w:rsidR="00D01835" w:rsidRPr="00D01835" w:rsidRDefault="00D01835" w:rsidP="00D01835">
      <w:pPr>
        <w:spacing w:after="0" w:line="240" w:lineRule="auto"/>
        <w:rPr>
          <w:rFonts w:ascii="Arial" w:eastAsia="Times New Roman" w:hAnsi="Arial" w:cs="Arial"/>
          <w:color w:val="000000"/>
          <w:sz w:val="24"/>
          <w:szCs w:val="24"/>
          <w:lang w:eastAsia="hr-HR"/>
        </w:rPr>
      </w:pPr>
    </w:p>
    <w:p w14:paraId="34AC49A6" w14:textId="77777777"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 slanje i priprema naloga za plaćanje putem banke prema Gradonačelniku za:</w:t>
      </w:r>
    </w:p>
    <w:p w14:paraId="50923075" w14:textId="57442138"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ulazne</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račune </w:t>
      </w:r>
    </w:p>
    <w:p w14:paraId="1359D977" w14:textId="6BBB48AB"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Odluke Gradonačelnika  </w:t>
      </w:r>
    </w:p>
    <w:p w14:paraId="78F85F5A" w14:textId="0ADFB479"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lastRenderedPageBreak/>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političke stranke </w:t>
      </w:r>
    </w:p>
    <w:p w14:paraId="6B6EF794" w14:textId="431B2C3F"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pomoć za novorođenčad  </w:t>
      </w:r>
    </w:p>
    <w:p w14:paraId="1B1CDA96" w14:textId="047D3FC3"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socijalno ugrožene osobe </w:t>
      </w:r>
    </w:p>
    <w:p w14:paraId="3CFA5CAC" w14:textId="5403CB45"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kompenzacije </w:t>
      </w:r>
    </w:p>
    <w:p w14:paraId="6BC20474" w14:textId="0D48A26D" w:rsidR="00D01835" w:rsidRPr="00D01835" w:rsidRDefault="00D01835" w:rsidP="00790A79">
      <w:pPr>
        <w:spacing w:after="0" w:line="240" w:lineRule="auto"/>
        <w:jc w:val="both"/>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ostale udruge i korisnici koji se financiraju iz gradskog</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Proračuna (unos u knjižne zapise dobavljača ostalo radi evidencije analitike u salda konti)</w:t>
      </w:r>
      <w:r w:rsidR="00850382">
        <w:rPr>
          <w:rFonts w:ascii="Arial" w:eastAsia="Times New Roman" w:hAnsi="Arial" w:cs="Arial"/>
          <w:color w:val="000000"/>
          <w:sz w:val="24"/>
          <w:szCs w:val="24"/>
          <w:lang w:eastAsia="hr-HR"/>
        </w:rPr>
        <w:t>.</w:t>
      </w:r>
    </w:p>
    <w:p w14:paraId="0D31CB68" w14:textId="77777777" w:rsidR="00D01835" w:rsidRPr="00D01835" w:rsidRDefault="00D01835" w:rsidP="00D01835">
      <w:pPr>
        <w:spacing w:after="0" w:line="240" w:lineRule="auto"/>
        <w:rPr>
          <w:rFonts w:ascii="Arial" w:eastAsia="Times New Roman" w:hAnsi="Arial" w:cs="Arial"/>
          <w:color w:val="000000"/>
          <w:sz w:val="24"/>
          <w:szCs w:val="24"/>
          <w:lang w:eastAsia="hr-HR"/>
        </w:rPr>
      </w:pPr>
    </w:p>
    <w:p w14:paraId="4A551299" w14:textId="368BF150" w:rsidR="00D01835" w:rsidRPr="00D01835" w:rsidRDefault="00397151" w:rsidP="00D01835">
      <w:pPr>
        <w:spacing w:after="0" w:line="240" w:lineRule="auto"/>
        <w:rPr>
          <w:rFonts w:ascii="Arial" w:eastAsia="Times New Roman" w:hAnsi="Arial" w:cs="Arial"/>
          <w:color w:val="000000"/>
          <w:sz w:val="24"/>
          <w:szCs w:val="24"/>
          <w:lang w:eastAsia="hr-HR"/>
        </w:rPr>
      </w:pPr>
      <w:r>
        <w:rPr>
          <w:rFonts w:ascii="Arial" w:eastAsia="Times New Roman" w:hAnsi="Arial" w:cs="Arial"/>
          <w:color w:val="000000"/>
          <w:sz w:val="24"/>
          <w:szCs w:val="24"/>
          <w:lang w:eastAsia="hr-HR"/>
        </w:rPr>
        <w:t xml:space="preserve">- </w:t>
      </w:r>
      <w:r w:rsidR="00D01835" w:rsidRPr="00D01835">
        <w:rPr>
          <w:rFonts w:ascii="Arial" w:eastAsia="Times New Roman" w:hAnsi="Arial" w:cs="Arial"/>
          <w:color w:val="000000"/>
          <w:sz w:val="24"/>
          <w:szCs w:val="24"/>
          <w:lang w:eastAsia="hr-HR"/>
        </w:rPr>
        <w:t>IZVODI</w:t>
      </w:r>
      <w:r>
        <w:rPr>
          <w:rFonts w:ascii="Arial" w:eastAsia="Times New Roman" w:hAnsi="Arial" w:cs="Arial"/>
          <w:color w:val="000000"/>
          <w:sz w:val="24"/>
          <w:szCs w:val="24"/>
          <w:lang w:eastAsia="hr-HR"/>
        </w:rPr>
        <w:t xml:space="preserve"> </w:t>
      </w:r>
      <w:r w:rsidR="00D01835" w:rsidRPr="00D01835">
        <w:rPr>
          <w:rFonts w:ascii="Arial" w:eastAsia="Times New Roman" w:hAnsi="Arial" w:cs="Arial"/>
          <w:color w:val="000000"/>
          <w:sz w:val="24"/>
          <w:szCs w:val="24"/>
          <w:lang w:eastAsia="hr-HR"/>
        </w:rPr>
        <w:t xml:space="preserve">GRAD IVANIĆ-GRAD </w:t>
      </w:r>
    </w:p>
    <w:p w14:paraId="3CB74BCD" w14:textId="0038CAB8"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preuzimanje izvoda od banke (1</w:t>
      </w:r>
      <w:r w:rsidR="00B037AD">
        <w:rPr>
          <w:rFonts w:ascii="Arial" w:eastAsia="Times New Roman" w:hAnsi="Arial" w:cs="Arial"/>
          <w:color w:val="000000"/>
          <w:sz w:val="24"/>
          <w:szCs w:val="24"/>
          <w:lang w:eastAsia="hr-HR"/>
        </w:rPr>
        <w:t>80</w:t>
      </w:r>
      <w:r w:rsidRPr="00D01835">
        <w:rPr>
          <w:rFonts w:ascii="Arial" w:eastAsia="Times New Roman" w:hAnsi="Arial" w:cs="Arial"/>
          <w:color w:val="000000"/>
          <w:sz w:val="24"/>
          <w:szCs w:val="24"/>
          <w:lang w:eastAsia="hr-HR"/>
        </w:rPr>
        <w:t xml:space="preserve"> komad)</w:t>
      </w:r>
    </w:p>
    <w:p w14:paraId="5EE3D79B" w14:textId="259E421F"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 xml:space="preserve">knjiženje izvoda u salda konti po stavkama </w:t>
      </w:r>
    </w:p>
    <w:p w14:paraId="65D330DE" w14:textId="77777777" w:rsidR="00D01835" w:rsidRPr="00D01835" w:rsidRDefault="00D01835" w:rsidP="00D01835">
      <w:pPr>
        <w:spacing w:after="0" w:line="240" w:lineRule="auto"/>
        <w:rPr>
          <w:rFonts w:ascii="Arial" w:eastAsia="Times New Roman" w:hAnsi="Arial" w:cs="Arial"/>
          <w:color w:val="000000"/>
          <w:sz w:val="24"/>
          <w:szCs w:val="24"/>
          <w:lang w:eastAsia="hr-HR"/>
        </w:rPr>
      </w:pPr>
    </w:p>
    <w:p w14:paraId="41F38691" w14:textId="7D6EC9D1" w:rsidR="00790A79" w:rsidRPr="00673458" w:rsidRDefault="00673458" w:rsidP="00673458">
      <w:pPr>
        <w:spacing w:after="0" w:line="240" w:lineRule="auto"/>
        <w:jc w:val="both"/>
        <w:rPr>
          <w:rFonts w:ascii="Arial" w:eastAsia="Times New Roman" w:hAnsi="Arial" w:cs="Arial"/>
          <w:color w:val="000000"/>
          <w:sz w:val="24"/>
          <w:szCs w:val="24"/>
          <w:lang w:eastAsia="hr-HR"/>
        </w:rPr>
      </w:pPr>
      <w:r w:rsidRPr="00673458">
        <w:rPr>
          <w:rFonts w:ascii="Arial" w:eastAsia="Times New Roman" w:hAnsi="Arial" w:cs="Arial"/>
          <w:color w:val="000000"/>
          <w:sz w:val="24"/>
          <w:szCs w:val="24"/>
          <w:lang w:eastAsia="hr-HR"/>
        </w:rPr>
        <w:t>-</w:t>
      </w:r>
      <w:r>
        <w:rPr>
          <w:rFonts w:ascii="Arial" w:eastAsia="Times New Roman" w:hAnsi="Arial" w:cs="Arial"/>
          <w:color w:val="000000"/>
          <w:sz w:val="24"/>
          <w:szCs w:val="24"/>
          <w:lang w:eastAsia="hr-HR"/>
        </w:rPr>
        <w:t xml:space="preserve"> </w:t>
      </w:r>
      <w:r w:rsidR="00D01835" w:rsidRPr="00673458">
        <w:rPr>
          <w:rFonts w:ascii="Arial" w:eastAsia="Times New Roman" w:hAnsi="Arial" w:cs="Arial"/>
          <w:color w:val="000000"/>
          <w:sz w:val="24"/>
          <w:szCs w:val="24"/>
          <w:lang w:eastAsia="hr-HR"/>
        </w:rPr>
        <w:t>KNJIŽENJE</w:t>
      </w:r>
      <w:r w:rsidR="00397151">
        <w:rPr>
          <w:rFonts w:ascii="Arial" w:eastAsia="Times New Roman" w:hAnsi="Arial" w:cs="Arial"/>
          <w:color w:val="000000"/>
          <w:sz w:val="24"/>
          <w:szCs w:val="24"/>
          <w:lang w:eastAsia="hr-HR"/>
        </w:rPr>
        <w:t xml:space="preserve"> </w:t>
      </w:r>
      <w:r w:rsidR="00D01835" w:rsidRPr="00673458">
        <w:rPr>
          <w:rFonts w:ascii="Arial" w:eastAsia="Times New Roman" w:hAnsi="Arial" w:cs="Arial"/>
          <w:color w:val="000000"/>
          <w:sz w:val="24"/>
          <w:szCs w:val="24"/>
          <w:lang w:eastAsia="hr-HR"/>
        </w:rPr>
        <w:t>IZVODA</w:t>
      </w:r>
      <w:r w:rsidR="00397151">
        <w:rPr>
          <w:rFonts w:ascii="Arial" w:eastAsia="Times New Roman" w:hAnsi="Arial" w:cs="Arial"/>
          <w:color w:val="000000"/>
          <w:sz w:val="24"/>
          <w:szCs w:val="24"/>
          <w:lang w:eastAsia="hr-HR"/>
        </w:rPr>
        <w:t xml:space="preserve"> </w:t>
      </w:r>
      <w:r w:rsidR="00D01835" w:rsidRPr="00673458">
        <w:rPr>
          <w:rFonts w:ascii="Arial" w:eastAsia="Times New Roman" w:hAnsi="Arial" w:cs="Arial"/>
          <w:color w:val="000000"/>
          <w:sz w:val="24"/>
          <w:szCs w:val="24"/>
          <w:lang w:eastAsia="hr-HR"/>
        </w:rPr>
        <w:t>ODNOSNO EVID</w:t>
      </w:r>
      <w:r w:rsidR="00850382">
        <w:rPr>
          <w:rFonts w:ascii="Arial" w:eastAsia="Times New Roman" w:hAnsi="Arial" w:cs="Arial"/>
          <w:color w:val="000000"/>
          <w:sz w:val="24"/>
          <w:szCs w:val="24"/>
          <w:lang w:eastAsia="hr-HR"/>
        </w:rPr>
        <w:t>EN</w:t>
      </w:r>
      <w:r w:rsidR="00D01835" w:rsidRPr="00673458">
        <w:rPr>
          <w:rFonts w:ascii="Arial" w:eastAsia="Times New Roman" w:hAnsi="Arial" w:cs="Arial"/>
          <w:color w:val="000000"/>
          <w:sz w:val="24"/>
          <w:szCs w:val="24"/>
          <w:lang w:eastAsia="hr-HR"/>
        </w:rPr>
        <w:t>TIRANJE UPLATA PREMA IZDANIM POTVRDAMA I UGOVORIMA</w:t>
      </w:r>
      <w:r w:rsidR="00397151">
        <w:rPr>
          <w:rFonts w:ascii="Arial" w:eastAsia="Times New Roman" w:hAnsi="Arial" w:cs="Arial"/>
          <w:color w:val="000000"/>
          <w:sz w:val="24"/>
          <w:szCs w:val="24"/>
          <w:lang w:eastAsia="hr-HR"/>
        </w:rPr>
        <w:t xml:space="preserve"> – </w:t>
      </w:r>
      <w:r w:rsidR="00D01835" w:rsidRPr="00673458">
        <w:rPr>
          <w:rFonts w:ascii="Arial" w:eastAsia="Times New Roman" w:hAnsi="Arial" w:cs="Arial"/>
          <w:b/>
          <w:bCs/>
          <w:color w:val="000000"/>
          <w:sz w:val="24"/>
          <w:szCs w:val="24"/>
          <w:lang w:eastAsia="hr-HR"/>
        </w:rPr>
        <w:t>PRIHOD OD ZAKUPA POLJOPRIVREDNOG ZEMLJIŠTA U VLASNIŠTVU DRŽAVE, PRIVREMENO KORIŠTENJE DPZ, ZAKUP PAŠNJAKA DPZ</w:t>
      </w:r>
      <w:r w:rsidR="00D01835" w:rsidRPr="00673458">
        <w:rPr>
          <w:rFonts w:ascii="Arial" w:eastAsia="Times New Roman" w:hAnsi="Arial" w:cs="Arial"/>
          <w:color w:val="000000"/>
          <w:sz w:val="24"/>
          <w:szCs w:val="24"/>
          <w:lang w:eastAsia="hr-HR"/>
        </w:rPr>
        <w:t>.</w:t>
      </w:r>
      <w:r w:rsidR="00790A79" w:rsidRPr="00673458">
        <w:rPr>
          <w:rFonts w:ascii="Arial" w:eastAsia="Times New Roman" w:hAnsi="Arial" w:cs="Arial"/>
          <w:color w:val="000000"/>
          <w:sz w:val="24"/>
          <w:szCs w:val="24"/>
          <w:lang w:eastAsia="hr-HR"/>
        </w:rPr>
        <w:t xml:space="preserve"> </w:t>
      </w:r>
    </w:p>
    <w:p w14:paraId="7206B380" w14:textId="286BD7A6" w:rsidR="00D01835" w:rsidRPr="00D01835" w:rsidRDefault="00D01835" w:rsidP="00790A79">
      <w:pPr>
        <w:spacing w:after="0" w:line="240" w:lineRule="auto"/>
        <w:jc w:val="both"/>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Unos IR-a zaduženja po sklopljenim Ugovorima i sudskim nagodbama, praćenje istih i dostavljanje potrebne dokumentacije (kartice kupaca, potvrde dugovanja).</w:t>
      </w:r>
    </w:p>
    <w:p w14:paraId="06212333" w14:textId="6A5A2CD6" w:rsidR="00D01835" w:rsidRPr="00673458" w:rsidRDefault="00673458" w:rsidP="00673458">
      <w:pPr>
        <w:spacing w:after="0" w:line="240" w:lineRule="auto"/>
        <w:jc w:val="both"/>
        <w:rPr>
          <w:rFonts w:ascii="Arial" w:eastAsia="Times New Roman" w:hAnsi="Arial" w:cs="Arial"/>
          <w:color w:val="000000"/>
          <w:sz w:val="24"/>
          <w:szCs w:val="24"/>
          <w:lang w:eastAsia="hr-HR"/>
        </w:rPr>
      </w:pPr>
      <w:r w:rsidRPr="00673458">
        <w:rPr>
          <w:rFonts w:ascii="Arial" w:eastAsia="Times New Roman" w:hAnsi="Arial" w:cs="Arial"/>
          <w:color w:val="000000"/>
          <w:sz w:val="24"/>
          <w:szCs w:val="24"/>
          <w:lang w:eastAsia="hr-HR"/>
        </w:rPr>
        <w:t>-</w:t>
      </w:r>
      <w:r>
        <w:rPr>
          <w:rFonts w:ascii="Arial" w:eastAsia="Times New Roman" w:hAnsi="Arial" w:cs="Arial"/>
          <w:color w:val="000000"/>
          <w:sz w:val="24"/>
          <w:szCs w:val="24"/>
          <w:lang w:eastAsia="hr-HR"/>
        </w:rPr>
        <w:t xml:space="preserve"> </w:t>
      </w:r>
      <w:r w:rsidR="00D01835" w:rsidRPr="00673458">
        <w:rPr>
          <w:rFonts w:ascii="Arial" w:eastAsia="Times New Roman" w:hAnsi="Arial" w:cs="Arial"/>
          <w:color w:val="000000"/>
          <w:sz w:val="24"/>
          <w:szCs w:val="24"/>
          <w:lang w:eastAsia="hr-HR"/>
        </w:rPr>
        <w:t xml:space="preserve">IZVODI - </w:t>
      </w:r>
      <w:r w:rsidR="00D01835" w:rsidRPr="00673458">
        <w:rPr>
          <w:rFonts w:ascii="Arial" w:eastAsia="Times New Roman" w:hAnsi="Arial" w:cs="Arial"/>
          <w:b/>
          <w:bCs/>
          <w:color w:val="000000"/>
          <w:sz w:val="24"/>
          <w:szCs w:val="24"/>
          <w:lang w:eastAsia="hr-HR"/>
        </w:rPr>
        <w:t>PRIHODI OD PRODAJE ZEMLJIŠTA</w:t>
      </w:r>
      <w:r w:rsidR="00D01835" w:rsidRPr="00673458">
        <w:rPr>
          <w:rFonts w:ascii="Arial" w:eastAsia="Times New Roman" w:hAnsi="Arial" w:cs="Arial"/>
          <w:color w:val="000000"/>
          <w:sz w:val="24"/>
          <w:szCs w:val="24"/>
          <w:lang w:eastAsia="hr-HR"/>
        </w:rPr>
        <w:t xml:space="preserve"> u vlasništvu Republike Hrvatske. Unos IR-a  prema Ugovorima o prodaji poljoprivrednog zemljišta u vlasništvu R</w:t>
      </w:r>
      <w:r w:rsidR="00DA7ADB">
        <w:rPr>
          <w:rFonts w:ascii="Arial" w:eastAsia="Times New Roman" w:hAnsi="Arial" w:cs="Arial"/>
          <w:color w:val="000000"/>
          <w:sz w:val="24"/>
          <w:szCs w:val="24"/>
          <w:lang w:eastAsia="hr-HR"/>
        </w:rPr>
        <w:t xml:space="preserve">epublike </w:t>
      </w:r>
      <w:r w:rsidR="00D01835" w:rsidRPr="00673458">
        <w:rPr>
          <w:rFonts w:ascii="Arial" w:eastAsia="Times New Roman" w:hAnsi="Arial" w:cs="Arial"/>
          <w:color w:val="000000"/>
          <w:sz w:val="24"/>
          <w:szCs w:val="24"/>
          <w:lang w:eastAsia="hr-HR"/>
        </w:rPr>
        <w:t>H</w:t>
      </w:r>
      <w:r w:rsidR="00DA7ADB">
        <w:rPr>
          <w:rFonts w:ascii="Arial" w:eastAsia="Times New Roman" w:hAnsi="Arial" w:cs="Arial"/>
          <w:color w:val="000000"/>
          <w:sz w:val="24"/>
          <w:szCs w:val="24"/>
          <w:lang w:eastAsia="hr-HR"/>
        </w:rPr>
        <w:t>rvatske</w:t>
      </w:r>
      <w:r w:rsidR="00D01835" w:rsidRPr="00673458">
        <w:rPr>
          <w:rFonts w:ascii="Arial" w:eastAsia="Times New Roman" w:hAnsi="Arial" w:cs="Arial"/>
          <w:color w:val="000000"/>
          <w:sz w:val="24"/>
          <w:szCs w:val="24"/>
          <w:lang w:eastAsia="hr-HR"/>
        </w:rPr>
        <w:t xml:space="preserve"> te evidentiranje uplata putem knjižnih zapisa prema izvodima FINE.</w:t>
      </w:r>
    </w:p>
    <w:p w14:paraId="40500C02" w14:textId="2FAEE1BE" w:rsidR="00D01835" w:rsidRPr="00D01835" w:rsidRDefault="00D01835" w:rsidP="00790A79">
      <w:pPr>
        <w:spacing w:after="0" w:line="240" w:lineRule="auto"/>
        <w:jc w:val="both"/>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 xml:space="preserve">Unos novih IR-a i praćenje uplata prema Ugovorima o prodaji poljoprivrednog zemljišta u vlasništvu </w:t>
      </w:r>
      <w:r w:rsidR="00DA7ADB">
        <w:rPr>
          <w:rFonts w:ascii="Arial" w:eastAsia="Times New Roman" w:hAnsi="Arial" w:cs="Arial"/>
          <w:color w:val="000000"/>
          <w:sz w:val="24"/>
          <w:szCs w:val="24"/>
          <w:lang w:eastAsia="hr-HR"/>
        </w:rPr>
        <w:t xml:space="preserve">Republike Hrvatske. </w:t>
      </w:r>
    </w:p>
    <w:p w14:paraId="59E97035" w14:textId="77777777" w:rsidR="00D01835" w:rsidRPr="00D01835" w:rsidRDefault="00D01835" w:rsidP="00D01835">
      <w:pPr>
        <w:spacing w:after="0" w:line="240" w:lineRule="auto"/>
        <w:rPr>
          <w:rFonts w:ascii="Arial" w:eastAsia="Times New Roman" w:hAnsi="Arial" w:cs="Arial"/>
          <w:color w:val="000000"/>
          <w:sz w:val="24"/>
          <w:szCs w:val="24"/>
          <w:lang w:eastAsia="hr-HR"/>
        </w:rPr>
      </w:pPr>
    </w:p>
    <w:p w14:paraId="6B828608" w14:textId="49E0AECC" w:rsidR="00D01835" w:rsidRPr="00397151" w:rsidRDefault="00397151" w:rsidP="00397151">
      <w:pPr>
        <w:spacing w:after="0" w:line="240" w:lineRule="auto"/>
        <w:rPr>
          <w:rFonts w:ascii="Arial" w:eastAsia="Times New Roman" w:hAnsi="Arial" w:cs="Arial"/>
          <w:color w:val="000000"/>
          <w:sz w:val="24"/>
          <w:szCs w:val="24"/>
          <w:lang w:eastAsia="hr-HR"/>
        </w:rPr>
      </w:pPr>
      <w:r w:rsidRPr="00397151">
        <w:rPr>
          <w:rFonts w:ascii="Arial" w:eastAsia="Times New Roman" w:hAnsi="Arial" w:cs="Arial"/>
          <w:color w:val="000000"/>
          <w:sz w:val="24"/>
          <w:szCs w:val="24"/>
          <w:lang w:eastAsia="hr-HR"/>
        </w:rPr>
        <w:t>-</w:t>
      </w:r>
      <w:r>
        <w:rPr>
          <w:rFonts w:ascii="Arial" w:eastAsia="Times New Roman" w:hAnsi="Arial" w:cs="Arial"/>
          <w:color w:val="000000"/>
          <w:sz w:val="24"/>
          <w:szCs w:val="24"/>
          <w:lang w:eastAsia="hr-HR"/>
        </w:rPr>
        <w:t xml:space="preserve"> </w:t>
      </w:r>
      <w:r w:rsidR="00D01835" w:rsidRPr="00397151">
        <w:rPr>
          <w:rFonts w:ascii="Arial" w:eastAsia="Times New Roman" w:hAnsi="Arial" w:cs="Arial"/>
          <w:color w:val="000000"/>
          <w:sz w:val="24"/>
          <w:szCs w:val="24"/>
          <w:lang w:eastAsia="hr-HR"/>
        </w:rPr>
        <w:t>IZLAZNI RAČUNI</w:t>
      </w:r>
    </w:p>
    <w:p w14:paraId="095CC683" w14:textId="77777777" w:rsidR="00D01835" w:rsidRPr="00D01835" w:rsidRDefault="00D01835" w:rsidP="00D01835">
      <w:pPr>
        <w:spacing w:after="0" w:line="240" w:lineRule="auto"/>
        <w:rPr>
          <w:rFonts w:ascii="Arial" w:eastAsia="Times New Roman" w:hAnsi="Arial" w:cs="Arial"/>
          <w:color w:val="000000"/>
          <w:sz w:val="24"/>
          <w:szCs w:val="24"/>
          <w:lang w:eastAsia="hr-HR"/>
        </w:rPr>
      </w:pPr>
    </w:p>
    <w:p w14:paraId="47384EC1" w14:textId="550380E6"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z</w:t>
      </w:r>
      <w:r w:rsidRPr="00D01835">
        <w:rPr>
          <w:rFonts w:ascii="Arial" w:eastAsia="Times New Roman" w:hAnsi="Arial" w:cs="Arial"/>
          <w:color w:val="000000"/>
          <w:sz w:val="24"/>
          <w:szCs w:val="24"/>
          <w:lang w:eastAsia="hr-HR"/>
        </w:rPr>
        <w:t>akup domova po MO (unos IR-a i knjiženje izvoda po Ugovorima)</w:t>
      </w:r>
    </w:p>
    <w:p w14:paraId="563220AC" w14:textId="59B6BD27" w:rsidR="00D01835" w:rsidRPr="00D01835" w:rsidRDefault="00D01835" w:rsidP="00D01835">
      <w:pPr>
        <w:spacing w:after="0" w:line="240"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z</w:t>
      </w:r>
      <w:r w:rsidRPr="00D01835">
        <w:rPr>
          <w:rFonts w:ascii="Arial" w:eastAsia="Times New Roman" w:hAnsi="Arial" w:cs="Arial"/>
          <w:color w:val="000000"/>
          <w:sz w:val="24"/>
          <w:szCs w:val="24"/>
          <w:lang w:eastAsia="hr-HR"/>
        </w:rPr>
        <w:t xml:space="preserve">akup poslovnog prostora Grada Ivanić-Grada prema Ugovorima </w:t>
      </w:r>
    </w:p>
    <w:p w14:paraId="5C1C492A" w14:textId="6DF8234D" w:rsidR="00D01835" w:rsidRPr="00D01835" w:rsidRDefault="00D01835" w:rsidP="00790A79">
      <w:pPr>
        <w:spacing w:after="0" w:line="240" w:lineRule="auto"/>
        <w:jc w:val="both"/>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OSTALO (ispostavljanje računa, praćenje uplata po izvodima, slanje opomena i izvoda otvorenih stavaka – usklađenje sa kupcima)</w:t>
      </w:r>
    </w:p>
    <w:p w14:paraId="442FB290" w14:textId="636F41FF" w:rsidR="00D01835" w:rsidRPr="00D01835" w:rsidRDefault="00D01835" w:rsidP="00D01835">
      <w:pPr>
        <w:spacing w:after="200" w:line="276" w:lineRule="auto"/>
        <w:rPr>
          <w:rFonts w:ascii="Arial" w:eastAsia="Times New Roman" w:hAnsi="Arial" w:cs="Arial"/>
          <w:color w:val="000000"/>
          <w:sz w:val="24"/>
          <w:szCs w:val="24"/>
          <w:lang w:eastAsia="hr-HR"/>
        </w:rPr>
      </w:pPr>
      <w:r w:rsidRPr="00D01835">
        <w:rPr>
          <w:rFonts w:ascii="Arial" w:eastAsia="Times New Roman" w:hAnsi="Arial" w:cs="Arial"/>
          <w:color w:val="000000"/>
          <w:sz w:val="24"/>
          <w:szCs w:val="24"/>
          <w:lang w:eastAsia="hr-HR"/>
        </w:rPr>
        <w:t>-</w:t>
      </w:r>
      <w:r w:rsidR="00673458">
        <w:rPr>
          <w:rFonts w:ascii="Arial" w:eastAsia="Times New Roman" w:hAnsi="Arial" w:cs="Arial"/>
          <w:color w:val="000000"/>
          <w:sz w:val="24"/>
          <w:szCs w:val="24"/>
          <w:lang w:eastAsia="hr-HR"/>
        </w:rPr>
        <w:t xml:space="preserve"> </w:t>
      </w:r>
      <w:r w:rsidRPr="00D01835">
        <w:rPr>
          <w:rFonts w:ascii="Arial" w:eastAsia="Times New Roman" w:hAnsi="Arial" w:cs="Arial"/>
          <w:color w:val="000000"/>
          <w:sz w:val="24"/>
          <w:szCs w:val="24"/>
          <w:lang w:eastAsia="hr-HR"/>
        </w:rPr>
        <w:t>obračun PDV-a i slanje obrasca u poreznu upravu.</w:t>
      </w:r>
    </w:p>
    <w:p w14:paraId="34102D40" w14:textId="77777777" w:rsidR="005E4F77" w:rsidRPr="00850382" w:rsidRDefault="005E4F77" w:rsidP="005E4F77">
      <w:pPr>
        <w:spacing w:after="200" w:line="276" w:lineRule="auto"/>
        <w:jc w:val="both"/>
        <w:rPr>
          <w:rFonts w:ascii="Arial" w:eastAsia="Calibri" w:hAnsi="Arial" w:cs="Arial"/>
          <w:b/>
          <w:bCs/>
          <w:sz w:val="24"/>
          <w:szCs w:val="24"/>
        </w:rPr>
      </w:pPr>
      <w:r w:rsidRPr="00850382">
        <w:rPr>
          <w:rFonts w:ascii="Arial" w:eastAsia="Times New Roman" w:hAnsi="Arial" w:cs="Arial"/>
          <w:b/>
          <w:bCs/>
          <w:sz w:val="24"/>
          <w:szCs w:val="24"/>
          <w:lang w:eastAsia="hr-HR"/>
        </w:rPr>
        <w:t xml:space="preserve">3.4. </w:t>
      </w:r>
      <w:r w:rsidRPr="00850382">
        <w:rPr>
          <w:rFonts w:ascii="Arial" w:eastAsia="Calibri" w:hAnsi="Arial" w:cs="Arial"/>
          <w:b/>
          <w:bCs/>
          <w:sz w:val="24"/>
          <w:szCs w:val="24"/>
        </w:rPr>
        <w:t>POSLOVI PRORAČUNA</w:t>
      </w:r>
    </w:p>
    <w:p w14:paraId="6BA4BFE5" w14:textId="77777777" w:rsidR="005E4F77" w:rsidRPr="00850382" w:rsidRDefault="005E4F77" w:rsidP="005E4F77">
      <w:pPr>
        <w:spacing w:before="100" w:beforeAutospacing="1" w:after="100" w:afterAutospacing="1" w:line="240" w:lineRule="auto"/>
        <w:jc w:val="both"/>
        <w:rPr>
          <w:rFonts w:ascii="Arial" w:eastAsia="Batang" w:hAnsi="Arial" w:cs="Arial"/>
          <w:sz w:val="24"/>
          <w:szCs w:val="24"/>
          <w:lang w:eastAsia="ko-KR"/>
        </w:rPr>
      </w:pPr>
      <w:r w:rsidRPr="00850382">
        <w:rPr>
          <w:rFonts w:ascii="Arial" w:eastAsia="Batang" w:hAnsi="Arial" w:cs="Arial"/>
          <w:sz w:val="24"/>
          <w:szCs w:val="24"/>
          <w:lang w:eastAsia="ko-KR"/>
        </w:rPr>
        <w:t xml:space="preserve">Poslovi proračuna odnose se na poslove izrade proračuna i izmjena i dopuna proračuna, odnosno izvršavanja proračuna. </w:t>
      </w:r>
    </w:p>
    <w:p w14:paraId="4447133C" w14:textId="77777777" w:rsidR="00AD2B20" w:rsidRPr="00150E65" w:rsidRDefault="00AD2B20" w:rsidP="00AD2B20">
      <w:pPr>
        <w:spacing w:before="100" w:beforeAutospacing="1" w:after="100" w:afterAutospacing="1" w:line="240" w:lineRule="auto"/>
        <w:jc w:val="both"/>
        <w:rPr>
          <w:rFonts w:ascii="Arial" w:eastAsia="Batang" w:hAnsi="Arial" w:cs="Arial"/>
          <w:b/>
          <w:bCs/>
          <w:sz w:val="24"/>
          <w:szCs w:val="24"/>
          <w:lang w:eastAsia="ko-KR"/>
        </w:rPr>
      </w:pPr>
      <w:r w:rsidRPr="00150E65">
        <w:rPr>
          <w:rFonts w:ascii="Arial" w:eastAsia="Batang" w:hAnsi="Arial" w:cs="Arial"/>
          <w:b/>
          <w:bCs/>
          <w:sz w:val="24"/>
          <w:szCs w:val="24"/>
          <w:lang w:eastAsia="ko-KR"/>
        </w:rPr>
        <w:t>PRORAČUN GRADA IVANIĆ-GRADA za 2026.</w:t>
      </w:r>
      <w:r>
        <w:rPr>
          <w:rFonts w:ascii="Arial" w:eastAsia="Batang" w:hAnsi="Arial" w:cs="Arial"/>
          <w:b/>
          <w:bCs/>
          <w:sz w:val="24"/>
          <w:szCs w:val="24"/>
          <w:lang w:eastAsia="ko-KR"/>
        </w:rPr>
        <w:t xml:space="preserve"> godinu</w:t>
      </w:r>
    </w:p>
    <w:p w14:paraId="75B9B1BF" w14:textId="77777777" w:rsidR="00AD2B20" w:rsidRPr="00150E65" w:rsidRDefault="00AD2B20" w:rsidP="00AD2B20">
      <w:pPr>
        <w:spacing w:after="0" w:line="240" w:lineRule="auto"/>
        <w:jc w:val="both"/>
        <w:rPr>
          <w:rFonts w:ascii="Arial" w:eastAsia="Times New Roman" w:hAnsi="Arial" w:cs="Arial"/>
          <w:sz w:val="24"/>
          <w:szCs w:val="24"/>
          <w:lang w:eastAsia="hr-HR"/>
        </w:rPr>
      </w:pPr>
      <w:r w:rsidRPr="00150E65">
        <w:rPr>
          <w:rFonts w:ascii="Arial" w:eastAsia="Times New Roman" w:hAnsi="Arial" w:cs="Arial"/>
          <w:sz w:val="24"/>
          <w:szCs w:val="24"/>
          <w:lang w:eastAsia="hr-HR"/>
        </w:rPr>
        <w:t xml:space="preserve">Proračun Grada Ivanić-Grada za 2026. i projekcije za 2027. i 2028. godinu usvojen je na 6. sjednici Gradskog vijeća održanoj dana 22. prosinca 2025. godine. </w:t>
      </w:r>
    </w:p>
    <w:p w14:paraId="6FE4DB21" w14:textId="77777777" w:rsidR="00AD2B20" w:rsidRPr="00EF5780" w:rsidRDefault="00AD2B20" w:rsidP="00AD2B20">
      <w:pPr>
        <w:spacing w:after="0" w:line="240" w:lineRule="auto"/>
        <w:jc w:val="both"/>
        <w:rPr>
          <w:rFonts w:ascii="Arial" w:eastAsia="Times New Roman" w:hAnsi="Arial" w:cs="Arial"/>
          <w:color w:val="EE0000"/>
          <w:sz w:val="24"/>
          <w:szCs w:val="24"/>
          <w:highlight w:val="yellow"/>
          <w:lang w:eastAsia="hr-HR"/>
        </w:rPr>
      </w:pPr>
    </w:p>
    <w:p w14:paraId="39B76CD0" w14:textId="77777777" w:rsidR="00AD2B20" w:rsidRPr="00903369" w:rsidRDefault="00AD2B20" w:rsidP="00AD2B20">
      <w:pPr>
        <w:spacing w:after="0" w:line="240" w:lineRule="auto"/>
        <w:jc w:val="both"/>
        <w:rPr>
          <w:rFonts w:ascii="Arial" w:eastAsia="Batang" w:hAnsi="Arial" w:cs="Arial"/>
          <w:b/>
          <w:bCs/>
          <w:sz w:val="24"/>
          <w:szCs w:val="24"/>
          <w:lang w:eastAsia="ko-KR"/>
        </w:rPr>
      </w:pPr>
      <w:r w:rsidRPr="00903369">
        <w:rPr>
          <w:rFonts w:ascii="Arial" w:eastAsia="Batang" w:hAnsi="Arial" w:cs="Arial"/>
          <w:b/>
          <w:bCs/>
          <w:sz w:val="24"/>
          <w:szCs w:val="24"/>
          <w:lang w:eastAsia="ko-KR"/>
        </w:rPr>
        <w:t>IZMJENE I DOPUNE PRORAČUNA</w:t>
      </w:r>
      <w:r w:rsidRPr="00903369">
        <w:t xml:space="preserve"> </w:t>
      </w:r>
      <w:r w:rsidRPr="00903369">
        <w:rPr>
          <w:rFonts w:ascii="Arial" w:eastAsia="Batang" w:hAnsi="Arial" w:cs="Arial"/>
          <w:b/>
          <w:bCs/>
          <w:sz w:val="24"/>
          <w:szCs w:val="24"/>
          <w:lang w:eastAsia="ko-KR"/>
        </w:rPr>
        <w:t>za 2025. godinu</w:t>
      </w:r>
    </w:p>
    <w:p w14:paraId="4CD629B9" w14:textId="77777777" w:rsidR="00AD2B20" w:rsidRPr="00903369" w:rsidRDefault="00AD2B20" w:rsidP="00AD2B20">
      <w:pPr>
        <w:spacing w:after="0" w:line="240" w:lineRule="auto"/>
        <w:jc w:val="both"/>
        <w:rPr>
          <w:rFonts w:ascii="Arial" w:eastAsia="Batang" w:hAnsi="Arial" w:cs="Arial"/>
          <w:b/>
          <w:bCs/>
          <w:sz w:val="24"/>
          <w:szCs w:val="24"/>
          <w:highlight w:val="yellow"/>
          <w:lang w:eastAsia="ko-KR"/>
        </w:rPr>
      </w:pPr>
    </w:p>
    <w:p w14:paraId="4F0B86F5" w14:textId="77777777" w:rsidR="00AD2B20" w:rsidRPr="00903369" w:rsidRDefault="00AD2B20" w:rsidP="00AD2B20">
      <w:pPr>
        <w:spacing w:after="0" w:line="240" w:lineRule="auto"/>
        <w:jc w:val="both"/>
        <w:rPr>
          <w:rFonts w:ascii="Arial" w:eastAsia="Batang" w:hAnsi="Arial" w:cs="Arial"/>
          <w:sz w:val="24"/>
          <w:szCs w:val="24"/>
          <w:lang w:eastAsia="ko-KR"/>
        </w:rPr>
      </w:pPr>
      <w:r w:rsidRPr="00903369">
        <w:rPr>
          <w:rFonts w:ascii="Arial" w:eastAsia="Batang" w:hAnsi="Arial" w:cs="Arial"/>
          <w:sz w:val="24"/>
          <w:szCs w:val="24"/>
          <w:lang w:eastAsia="ko-KR"/>
        </w:rPr>
        <w:t>U navedenom razdoblju donesene su dvije izmjene i dopune Proračuna Grada Ivanić-Grada za 2025. godinu i to:</w:t>
      </w:r>
    </w:p>
    <w:p w14:paraId="08453C4D" w14:textId="77777777" w:rsidR="00AD2B20" w:rsidRPr="00903369" w:rsidRDefault="00AD2B20" w:rsidP="00AD2B20">
      <w:pPr>
        <w:spacing w:after="0" w:line="240" w:lineRule="auto"/>
        <w:jc w:val="both"/>
        <w:rPr>
          <w:rFonts w:ascii="Arial" w:eastAsia="Times New Roman" w:hAnsi="Arial" w:cs="Arial"/>
          <w:b/>
          <w:bCs/>
          <w:sz w:val="24"/>
          <w:szCs w:val="24"/>
          <w:lang w:eastAsia="hr-HR"/>
        </w:rPr>
      </w:pPr>
    </w:p>
    <w:p w14:paraId="6326FA89" w14:textId="7E5F2890" w:rsidR="00AD2B20" w:rsidRPr="00903369" w:rsidRDefault="00AD2B20" w:rsidP="00AD2B20">
      <w:pPr>
        <w:pStyle w:val="Odlomakpopisa"/>
        <w:numPr>
          <w:ilvl w:val="0"/>
          <w:numId w:val="8"/>
        </w:numPr>
        <w:spacing w:after="0" w:line="240" w:lineRule="auto"/>
        <w:jc w:val="both"/>
        <w:rPr>
          <w:rFonts w:ascii="Arial" w:eastAsia="Times New Roman" w:hAnsi="Arial" w:cs="Arial"/>
          <w:sz w:val="24"/>
          <w:szCs w:val="24"/>
          <w:lang w:eastAsia="hr-HR"/>
        </w:rPr>
      </w:pPr>
      <w:r w:rsidRPr="00903369">
        <w:rPr>
          <w:rFonts w:ascii="Arial" w:eastAsia="Times New Roman" w:hAnsi="Arial" w:cs="Arial"/>
          <w:sz w:val="24"/>
          <w:szCs w:val="24"/>
          <w:lang w:eastAsia="hr-HR"/>
        </w:rPr>
        <w:t>II. izmjene i dopune Proračuna Grada Ivanić-Grada za 2025. godinu usvojene na 2. sjednici Gradskog vijeća održanoj dana 15. srpnja 2025. godine</w:t>
      </w:r>
    </w:p>
    <w:p w14:paraId="69664C2F" w14:textId="77777777" w:rsidR="00AD2B20" w:rsidRPr="00903369" w:rsidRDefault="00AD2B20" w:rsidP="00AD2B20">
      <w:pPr>
        <w:pStyle w:val="Odlomakpopisa"/>
        <w:numPr>
          <w:ilvl w:val="0"/>
          <w:numId w:val="8"/>
        </w:numPr>
        <w:spacing w:after="0" w:line="240" w:lineRule="auto"/>
        <w:jc w:val="both"/>
        <w:rPr>
          <w:rFonts w:ascii="Arial" w:eastAsia="Times New Roman" w:hAnsi="Arial" w:cs="Arial"/>
          <w:sz w:val="24"/>
          <w:szCs w:val="24"/>
          <w:lang w:eastAsia="hr-HR"/>
        </w:rPr>
      </w:pPr>
      <w:r w:rsidRPr="00903369">
        <w:rPr>
          <w:rFonts w:ascii="Arial" w:eastAsia="Times New Roman" w:hAnsi="Arial" w:cs="Arial"/>
          <w:sz w:val="24"/>
          <w:szCs w:val="24"/>
          <w:lang w:eastAsia="hr-HR"/>
        </w:rPr>
        <w:lastRenderedPageBreak/>
        <w:t>III. izmjene i dopune Proračuna Grada Ivanić-Grada za 2025. godinu usvojene na 5. sjednici Gradskog vijeća održanoj dana 27. studenog 2025. godine.</w:t>
      </w:r>
    </w:p>
    <w:p w14:paraId="7E2A632B" w14:textId="6131181C" w:rsidR="005E4F77" w:rsidRPr="001E5216" w:rsidRDefault="005E4F77" w:rsidP="005E4F77">
      <w:pPr>
        <w:spacing w:before="100" w:beforeAutospacing="1" w:after="100" w:afterAutospacing="1" w:line="240" w:lineRule="auto"/>
        <w:jc w:val="both"/>
        <w:rPr>
          <w:rFonts w:ascii="Arial" w:eastAsia="Batang" w:hAnsi="Arial" w:cs="Arial"/>
          <w:b/>
          <w:bCs/>
          <w:sz w:val="24"/>
          <w:szCs w:val="24"/>
          <w:lang w:eastAsia="ko-KR"/>
        </w:rPr>
      </w:pPr>
      <w:r w:rsidRPr="001E5216">
        <w:rPr>
          <w:rFonts w:ascii="Arial" w:eastAsia="Batang" w:hAnsi="Arial" w:cs="Arial"/>
          <w:b/>
          <w:bCs/>
          <w:sz w:val="24"/>
          <w:szCs w:val="24"/>
          <w:lang w:eastAsia="ko-KR"/>
        </w:rPr>
        <w:t xml:space="preserve">IZVRŠAVANJE PRORAČUNA </w:t>
      </w:r>
    </w:p>
    <w:p w14:paraId="36D6F0E2" w14:textId="77777777" w:rsidR="00D1146C" w:rsidRPr="00324296" w:rsidRDefault="00D1146C" w:rsidP="00D1146C">
      <w:pPr>
        <w:spacing w:after="0" w:line="240" w:lineRule="auto"/>
        <w:jc w:val="both"/>
        <w:rPr>
          <w:rFonts w:ascii="Arial" w:eastAsia="Times New Roman" w:hAnsi="Arial" w:cs="Arial"/>
          <w:sz w:val="24"/>
          <w:szCs w:val="24"/>
          <w:lang w:eastAsia="hr-HR"/>
        </w:rPr>
      </w:pPr>
      <w:r w:rsidRPr="00324296">
        <w:rPr>
          <w:rFonts w:ascii="Arial" w:eastAsia="Times New Roman" w:hAnsi="Arial" w:cs="Arial"/>
          <w:sz w:val="24"/>
          <w:szCs w:val="24"/>
          <w:lang w:eastAsia="hr-HR"/>
        </w:rPr>
        <w:t xml:space="preserve">Rashodi i izdaci na proračunskim stavkama izvršavani su u skladu s naplatom proračunskih prihoda u dijelu koji se odnosi na proračunske korisnike. </w:t>
      </w:r>
    </w:p>
    <w:p w14:paraId="6EE3DEF2" w14:textId="78144E7B" w:rsidR="00D1146C" w:rsidRPr="00324296" w:rsidRDefault="00D1146C" w:rsidP="00D1146C">
      <w:pPr>
        <w:spacing w:after="0" w:line="240" w:lineRule="auto"/>
        <w:jc w:val="both"/>
        <w:rPr>
          <w:rFonts w:ascii="Arial" w:eastAsia="Times New Roman" w:hAnsi="Arial" w:cs="Arial"/>
          <w:sz w:val="24"/>
          <w:szCs w:val="24"/>
          <w:lang w:eastAsia="hr-HR"/>
        </w:rPr>
      </w:pPr>
      <w:r w:rsidRPr="00324296">
        <w:rPr>
          <w:rFonts w:ascii="Arial" w:eastAsia="Times New Roman" w:hAnsi="Arial" w:cs="Arial"/>
          <w:sz w:val="24"/>
          <w:szCs w:val="24"/>
          <w:lang w:eastAsia="hr-HR"/>
        </w:rPr>
        <w:t xml:space="preserve">Grad je svoje ugovorene obveze u </w:t>
      </w:r>
      <w:r w:rsidR="00AD2B20">
        <w:rPr>
          <w:rFonts w:ascii="Arial" w:eastAsia="Times New Roman" w:hAnsi="Arial" w:cs="Arial"/>
          <w:sz w:val="24"/>
          <w:szCs w:val="24"/>
          <w:lang w:eastAsia="hr-HR"/>
        </w:rPr>
        <w:t>drugom</w:t>
      </w:r>
      <w:r w:rsidRPr="00324296">
        <w:rPr>
          <w:rFonts w:ascii="Arial" w:eastAsia="Times New Roman" w:hAnsi="Arial" w:cs="Arial"/>
          <w:sz w:val="24"/>
          <w:szCs w:val="24"/>
          <w:lang w:eastAsia="hr-HR"/>
        </w:rPr>
        <w:t xml:space="preserve"> polugodištu izvršavao pravodobno, redovno su isplaćivane plaće svim korisnicima proračuna, redovno su isplaćivane naknade koje proizlaze iz socijalnih prava. </w:t>
      </w:r>
    </w:p>
    <w:p w14:paraId="36ECE9BE" w14:textId="548D4887" w:rsidR="00D1146C" w:rsidRPr="00324296" w:rsidRDefault="00D1146C" w:rsidP="00D1146C">
      <w:pPr>
        <w:spacing w:after="0" w:line="240" w:lineRule="auto"/>
        <w:jc w:val="both"/>
        <w:rPr>
          <w:rFonts w:ascii="Arial" w:eastAsia="Times New Roman" w:hAnsi="Arial" w:cs="Arial"/>
          <w:sz w:val="24"/>
          <w:szCs w:val="24"/>
          <w:lang w:eastAsia="hr-HR"/>
        </w:rPr>
      </w:pPr>
      <w:r w:rsidRPr="00324296">
        <w:rPr>
          <w:rFonts w:ascii="Arial" w:eastAsia="Times New Roman" w:hAnsi="Arial" w:cs="Arial"/>
          <w:sz w:val="24"/>
          <w:szCs w:val="24"/>
          <w:lang w:eastAsia="hr-HR"/>
        </w:rPr>
        <w:t xml:space="preserve">U </w:t>
      </w:r>
      <w:r w:rsidR="00AD2B20">
        <w:rPr>
          <w:rFonts w:ascii="Arial" w:eastAsia="Times New Roman" w:hAnsi="Arial" w:cs="Arial"/>
          <w:sz w:val="24"/>
          <w:szCs w:val="24"/>
          <w:lang w:eastAsia="hr-HR"/>
        </w:rPr>
        <w:t>drugom</w:t>
      </w:r>
      <w:r w:rsidRPr="00324296">
        <w:rPr>
          <w:rFonts w:ascii="Arial" w:eastAsia="Times New Roman" w:hAnsi="Arial" w:cs="Arial"/>
          <w:sz w:val="24"/>
          <w:szCs w:val="24"/>
          <w:lang w:eastAsia="hr-HR"/>
        </w:rPr>
        <w:t xml:space="preserve"> polugodištu 202</w:t>
      </w:r>
      <w:r w:rsidR="00DB6BDD">
        <w:rPr>
          <w:rFonts w:ascii="Arial" w:eastAsia="Times New Roman" w:hAnsi="Arial" w:cs="Arial"/>
          <w:sz w:val="24"/>
          <w:szCs w:val="24"/>
          <w:lang w:eastAsia="hr-HR"/>
        </w:rPr>
        <w:t>5</w:t>
      </w:r>
      <w:r w:rsidRPr="00324296">
        <w:rPr>
          <w:rFonts w:ascii="Arial" w:eastAsia="Times New Roman" w:hAnsi="Arial" w:cs="Arial"/>
          <w:sz w:val="24"/>
          <w:szCs w:val="24"/>
          <w:lang w:eastAsia="hr-HR"/>
        </w:rPr>
        <w:t xml:space="preserve">. godine priljev sredstava bio je dovoljan za podmirenje svih nastalih i prenesenih obaveza. </w:t>
      </w:r>
    </w:p>
    <w:p w14:paraId="39CFF35E" w14:textId="77777777" w:rsidR="00D1146C" w:rsidRPr="00501B2C" w:rsidRDefault="00D1146C" w:rsidP="00D1146C">
      <w:pPr>
        <w:spacing w:after="0" w:line="240" w:lineRule="auto"/>
        <w:jc w:val="both"/>
        <w:rPr>
          <w:rFonts w:ascii="Arial" w:eastAsia="Times New Roman" w:hAnsi="Arial" w:cs="Arial"/>
          <w:sz w:val="24"/>
          <w:szCs w:val="24"/>
          <w:lang w:eastAsia="hr-HR"/>
        </w:rPr>
      </w:pPr>
    </w:p>
    <w:p w14:paraId="33F7878B" w14:textId="77777777" w:rsidR="00AD2B20" w:rsidRPr="00AD2B20" w:rsidRDefault="00DB6BDD" w:rsidP="00AD2B20">
      <w:pPr>
        <w:spacing w:after="0" w:line="276" w:lineRule="auto"/>
        <w:jc w:val="both"/>
        <w:rPr>
          <w:rFonts w:ascii="Arial" w:eastAsia="Times New Roman" w:hAnsi="Arial" w:cs="Arial"/>
          <w:sz w:val="24"/>
          <w:szCs w:val="24"/>
          <w:lang w:eastAsia="hr-HR"/>
        </w:rPr>
      </w:pPr>
      <w:r w:rsidRPr="00F26904">
        <w:rPr>
          <w:rFonts w:ascii="Arial" w:eastAsia="Times New Roman" w:hAnsi="Arial" w:cs="Arial"/>
          <w:sz w:val="24"/>
          <w:szCs w:val="24"/>
          <w:lang w:eastAsia="hr-HR"/>
        </w:rPr>
        <w:t xml:space="preserve">Ukupni prihodi i primici u razdoblju </w:t>
      </w:r>
      <w:r w:rsidR="00AD2B20">
        <w:rPr>
          <w:rFonts w:ascii="Arial" w:eastAsia="Times New Roman" w:hAnsi="Arial" w:cs="Arial"/>
          <w:sz w:val="24"/>
          <w:szCs w:val="24"/>
          <w:lang w:eastAsia="hr-HR"/>
        </w:rPr>
        <w:t>srpan</w:t>
      </w:r>
      <w:r w:rsidRPr="00F26904">
        <w:rPr>
          <w:rFonts w:ascii="Arial" w:eastAsia="Times New Roman" w:hAnsi="Arial" w:cs="Arial"/>
          <w:sz w:val="24"/>
          <w:szCs w:val="24"/>
          <w:lang w:eastAsia="hr-HR"/>
        </w:rPr>
        <w:t xml:space="preserve">j – </w:t>
      </w:r>
      <w:r w:rsidR="00AD2B20">
        <w:rPr>
          <w:rFonts w:ascii="Arial" w:eastAsia="Times New Roman" w:hAnsi="Arial" w:cs="Arial"/>
          <w:sz w:val="24"/>
          <w:szCs w:val="24"/>
          <w:lang w:eastAsia="hr-HR"/>
        </w:rPr>
        <w:t>prosinac</w:t>
      </w:r>
      <w:r w:rsidRPr="00F26904">
        <w:rPr>
          <w:rFonts w:ascii="Arial" w:eastAsia="Times New Roman" w:hAnsi="Arial" w:cs="Arial"/>
          <w:sz w:val="24"/>
          <w:szCs w:val="24"/>
          <w:lang w:eastAsia="hr-HR"/>
        </w:rPr>
        <w:t xml:space="preserve"> 2025. godini iznose </w:t>
      </w:r>
      <w:r w:rsidR="00AD2B20" w:rsidRPr="00AD2B20">
        <w:rPr>
          <w:rFonts w:ascii="Arial" w:eastAsia="Times New Roman" w:hAnsi="Arial" w:cs="Arial"/>
          <w:sz w:val="24"/>
          <w:szCs w:val="24"/>
          <w:lang w:eastAsia="hr-HR"/>
        </w:rPr>
        <w:t>12.590.276,20 EUR, što je za 41 % više od prihoda i primitaka ostvarenih u istom razdoblju 2024. godine. Najveće povećanje bilo je u povećanju primitaka iz kreditnih zaduženja, zatim povećanje prihoda od poreza i prihoda od pomoći.</w:t>
      </w:r>
    </w:p>
    <w:p w14:paraId="036E8A2C" w14:textId="3A17A93A" w:rsidR="00DB6BDD" w:rsidRPr="00F26904" w:rsidRDefault="00DB6BDD" w:rsidP="00DB6BDD">
      <w:pPr>
        <w:spacing w:after="0" w:line="276" w:lineRule="auto"/>
        <w:jc w:val="both"/>
        <w:rPr>
          <w:rFonts w:ascii="Arial" w:eastAsia="Times New Roman" w:hAnsi="Arial" w:cs="Arial"/>
          <w:sz w:val="24"/>
          <w:szCs w:val="24"/>
          <w:highlight w:val="yellow"/>
          <w:lang w:eastAsia="hr-HR"/>
        </w:rPr>
      </w:pPr>
    </w:p>
    <w:p w14:paraId="1B113444" w14:textId="16A3DB5E" w:rsidR="00AD2B20" w:rsidRDefault="00AD2B20" w:rsidP="00AD2B20">
      <w:pPr>
        <w:spacing w:after="0" w:line="240" w:lineRule="auto"/>
        <w:jc w:val="both"/>
        <w:rPr>
          <w:rFonts w:ascii="Arial" w:eastAsia="Times New Roman" w:hAnsi="Arial" w:cs="Arial"/>
          <w:sz w:val="24"/>
          <w:szCs w:val="24"/>
          <w:lang w:eastAsia="hr-HR"/>
        </w:rPr>
      </w:pPr>
      <w:r w:rsidRPr="007506E5">
        <w:rPr>
          <w:rFonts w:ascii="Arial" w:eastAsia="Times New Roman" w:hAnsi="Arial" w:cs="Arial"/>
          <w:sz w:val="24"/>
          <w:szCs w:val="24"/>
          <w:lang w:eastAsia="hr-HR"/>
        </w:rPr>
        <w:t>Dana 4. rujna 2025. godine Gradonačelnik je predao Polugodišnji izvještaj o izvršenju Proračuna Grada Ivanić-Grada za 2025. godinu Predsjedniku Gradskog vijeća na razmatranje. Gradsko vijeće je isto razmatralo na svojoj 3. sjednici dana 25. rujna 2025. godine. Izvještaj je objavljen na web stranici Grada Ivanić-Grada</w:t>
      </w:r>
      <w:r w:rsidR="00187509">
        <w:rPr>
          <w:rFonts w:ascii="Arial" w:eastAsia="Times New Roman" w:hAnsi="Arial" w:cs="Arial"/>
          <w:sz w:val="24"/>
          <w:szCs w:val="24"/>
          <w:lang w:eastAsia="hr-HR"/>
        </w:rPr>
        <w:t>.</w:t>
      </w:r>
    </w:p>
    <w:p w14:paraId="14A6A5CC" w14:textId="77777777" w:rsidR="00187509" w:rsidRDefault="00187509" w:rsidP="00AD2B20">
      <w:pPr>
        <w:spacing w:after="0" w:line="240" w:lineRule="auto"/>
        <w:jc w:val="both"/>
        <w:rPr>
          <w:rFonts w:ascii="Arial" w:eastAsia="Times New Roman" w:hAnsi="Arial" w:cs="Arial"/>
          <w:sz w:val="24"/>
          <w:szCs w:val="24"/>
          <w:lang w:eastAsia="hr-HR"/>
        </w:rPr>
      </w:pPr>
    </w:p>
    <w:p w14:paraId="329B36EE" w14:textId="77777777" w:rsidR="00187509" w:rsidRDefault="00187509" w:rsidP="00187509">
      <w:pPr>
        <w:spacing w:after="0" w:line="240" w:lineRule="auto"/>
        <w:rPr>
          <w:rFonts w:ascii="Arial" w:eastAsia="Times New Roman" w:hAnsi="Arial" w:cs="Arial"/>
          <w:color w:val="EE0000"/>
          <w:sz w:val="24"/>
          <w:szCs w:val="24"/>
          <w:lang w:eastAsia="hr-HR"/>
        </w:rPr>
      </w:pPr>
      <w:hyperlink r:id="rId47" w:history="1">
        <w:r w:rsidRPr="001B156F">
          <w:rPr>
            <w:rStyle w:val="Hiperveza"/>
            <w:rFonts w:ascii="Arial" w:eastAsia="Times New Roman" w:hAnsi="Arial" w:cs="Arial"/>
            <w:sz w:val="24"/>
            <w:szCs w:val="24"/>
            <w:lang w:eastAsia="hr-HR"/>
          </w:rPr>
          <w:t>Izvršenje proračuna</w:t>
        </w:r>
      </w:hyperlink>
    </w:p>
    <w:p w14:paraId="7C62A529" w14:textId="77777777" w:rsidR="005E4F77" w:rsidRPr="00850382" w:rsidRDefault="005E4F77" w:rsidP="005E4F77">
      <w:pPr>
        <w:spacing w:after="0" w:line="240" w:lineRule="auto"/>
        <w:rPr>
          <w:rFonts w:ascii="Arial" w:eastAsia="Times New Roman" w:hAnsi="Arial" w:cs="Arial"/>
          <w:color w:val="ED0000"/>
          <w:sz w:val="24"/>
          <w:szCs w:val="24"/>
          <w:highlight w:val="yellow"/>
          <w:lang w:eastAsia="hr-HR"/>
        </w:rPr>
      </w:pPr>
    </w:p>
    <w:p w14:paraId="6F670323" w14:textId="77777777" w:rsidR="005E4F77" w:rsidRPr="001E5216" w:rsidRDefault="005E4F77" w:rsidP="005E4F77">
      <w:pPr>
        <w:spacing w:after="0" w:line="240" w:lineRule="auto"/>
        <w:rPr>
          <w:rFonts w:ascii="Arial" w:eastAsia="Times New Roman" w:hAnsi="Arial" w:cs="Arial"/>
          <w:b/>
          <w:bCs/>
          <w:sz w:val="24"/>
          <w:szCs w:val="24"/>
          <w:lang w:eastAsia="hr-HR"/>
        </w:rPr>
      </w:pPr>
      <w:r w:rsidRPr="001E5216">
        <w:rPr>
          <w:rFonts w:ascii="Arial" w:eastAsia="Times New Roman" w:hAnsi="Arial" w:cs="Arial"/>
          <w:b/>
          <w:bCs/>
          <w:sz w:val="24"/>
          <w:szCs w:val="24"/>
          <w:lang w:eastAsia="hr-HR"/>
        </w:rPr>
        <w:t>FINANCIJSKO IZVJEŠTAVANJE</w:t>
      </w:r>
    </w:p>
    <w:p w14:paraId="5DF04F9F" w14:textId="77777777" w:rsidR="005E4F77" w:rsidRPr="00850382" w:rsidRDefault="005E4F77" w:rsidP="005E4F77">
      <w:pPr>
        <w:spacing w:after="0" w:line="240" w:lineRule="auto"/>
        <w:rPr>
          <w:rFonts w:ascii="Arial" w:eastAsia="Times New Roman" w:hAnsi="Arial" w:cs="Arial"/>
          <w:color w:val="ED0000"/>
          <w:sz w:val="24"/>
          <w:szCs w:val="24"/>
          <w:lang w:eastAsia="hr-HR"/>
        </w:rPr>
      </w:pPr>
    </w:p>
    <w:p w14:paraId="727B9A69" w14:textId="77777777" w:rsidR="00AD2B20" w:rsidRPr="00383D45" w:rsidRDefault="00AD2B20" w:rsidP="00AD2B20">
      <w:pPr>
        <w:autoSpaceDE w:val="0"/>
        <w:autoSpaceDN w:val="0"/>
        <w:adjustRightInd w:val="0"/>
        <w:spacing w:after="0" w:line="240" w:lineRule="auto"/>
        <w:jc w:val="both"/>
        <w:rPr>
          <w:rFonts w:ascii="Arial" w:eastAsia="Times New Roman" w:hAnsi="Arial" w:cs="Arial"/>
          <w:bCs/>
          <w:sz w:val="24"/>
          <w:szCs w:val="24"/>
          <w:lang w:eastAsia="hr-HR"/>
        </w:rPr>
      </w:pPr>
      <w:r w:rsidRPr="00383D45">
        <w:rPr>
          <w:rFonts w:ascii="Arial" w:eastAsia="Times New Roman" w:hAnsi="Arial" w:cs="Arial"/>
          <w:bCs/>
          <w:sz w:val="24"/>
          <w:szCs w:val="24"/>
          <w:lang w:eastAsia="hr-HR"/>
        </w:rPr>
        <w:t>Dana 10. srpnja 2025. godine predani su Financijski izvještaji proračuna u elektroničkom obliku Ministarstvu financija putem aplikacije Financijsko izvještavanje u sustavu proračuna i Registar proračunskih i izvanproračunskih korisnika (RKPFI) za razdoblje 01.01. - 30.06.2025. za razinu 22 koji se sastoje od:</w:t>
      </w:r>
    </w:p>
    <w:p w14:paraId="0ADF98C5" w14:textId="77777777"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p>
    <w:p w14:paraId="3EF48353" w14:textId="77777777"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r w:rsidRPr="00383D45">
        <w:rPr>
          <w:rFonts w:ascii="Arial" w:eastAsia="Times New Roman" w:hAnsi="Arial" w:cs="Arial"/>
          <w:sz w:val="24"/>
          <w:szCs w:val="24"/>
          <w:lang w:eastAsia="hr-HR"/>
        </w:rPr>
        <w:t>- Izvještaja o prihodima i rashodima, primicima i izdacima na Obrascu: PR-RAS,</w:t>
      </w:r>
    </w:p>
    <w:p w14:paraId="455EE51D" w14:textId="77777777"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r w:rsidRPr="00383D45">
        <w:rPr>
          <w:rFonts w:ascii="Arial" w:eastAsia="Times New Roman" w:hAnsi="Arial" w:cs="Arial"/>
          <w:sz w:val="24"/>
          <w:szCs w:val="24"/>
          <w:lang w:eastAsia="hr-HR"/>
        </w:rPr>
        <w:t>- Izvještaja o obvezama na Obrascu: OBVEZE,</w:t>
      </w:r>
    </w:p>
    <w:p w14:paraId="64885AD5" w14:textId="77777777"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r w:rsidRPr="00383D45">
        <w:rPr>
          <w:rFonts w:ascii="Arial" w:eastAsia="Times New Roman" w:hAnsi="Arial" w:cs="Arial"/>
          <w:sz w:val="24"/>
          <w:szCs w:val="24"/>
          <w:lang w:eastAsia="hr-HR"/>
        </w:rPr>
        <w:t>- Bilješke</w:t>
      </w:r>
    </w:p>
    <w:p w14:paraId="5E117A4A" w14:textId="77777777"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p>
    <w:p w14:paraId="5F8D4BB6" w14:textId="23839468"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r w:rsidRPr="00383D45">
        <w:rPr>
          <w:rFonts w:ascii="Arial" w:eastAsia="Times New Roman" w:hAnsi="Arial" w:cs="Arial"/>
          <w:sz w:val="24"/>
          <w:szCs w:val="24"/>
          <w:lang w:eastAsia="hr-HR"/>
        </w:rPr>
        <w:t>Dana 18.07.2025. godine predan je Financijski izvještaj proračuna za razdoblje 01.01.-30.06.2025. za razinu 23, odnosno konsolidirani financijski izvještaj.</w:t>
      </w:r>
    </w:p>
    <w:p w14:paraId="4A9E755C" w14:textId="77777777"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p>
    <w:p w14:paraId="3C092802" w14:textId="1B58DC8C" w:rsidR="00AD2B20" w:rsidRPr="00383D45" w:rsidRDefault="00AD2B20" w:rsidP="00AD2B20">
      <w:pPr>
        <w:autoSpaceDE w:val="0"/>
        <w:autoSpaceDN w:val="0"/>
        <w:adjustRightInd w:val="0"/>
        <w:spacing w:after="0" w:line="240" w:lineRule="auto"/>
        <w:jc w:val="both"/>
        <w:rPr>
          <w:rFonts w:ascii="Arial" w:eastAsia="Times New Roman" w:hAnsi="Arial" w:cs="Arial"/>
          <w:sz w:val="24"/>
          <w:szCs w:val="24"/>
          <w:lang w:eastAsia="hr-HR"/>
        </w:rPr>
      </w:pPr>
      <w:r w:rsidRPr="00383D45">
        <w:rPr>
          <w:rFonts w:ascii="Arial" w:eastAsia="Times New Roman" w:hAnsi="Arial" w:cs="Arial"/>
          <w:sz w:val="24"/>
          <w:szCs w:val="24"/>
          <w:lang w:eastAsia="hr-HR"/>
        </w:rPr>
        <w:t>Dana 10.10.2025. godine predani su Financijski izvještaji proračuna za razdoblje 01.01.</w:t>
      </w:r>
      <w:r w:rsidR="00187509">
        <w:rPr>
          <w:rFonts w:ascii="Arial" w:eastAsia="Times New Roman" w:hAnsi="Arial" w:cs="Arial"/>
          <w:sz w:val="24"/>
          <w:szCs w:val="24"/>
          <w:lang w:eastAsia="hr-HR"/>
        </w:rPr>
        <w:t xml:space="preserve"> </w:t>
      </w:r>
      <w:r w:rsidRPr="00383D45">
        <w:rPr>
          <w:rFonts w:ascii="Arial" w:eastAsia="Times New Roman" w:hAnsi="Arial" w:cs="Arial"/>
          <w:sz w:val="24"/>
          <w:szCs w:val="24"/>
          <w:lang w:eastAsia="hr-HR"/>
        </w:rPr>
        <w:t>-</w:t>
      </w:r>
      <w:r w:rsidR="00187509">
        <w:rPr>
          <w:rFonts w:ascii="Arial" w:eastAsia="Times New Roman" w:hAnsi="Arial" w:cs="Arial"/>
          <w:sz w:val="24"/>
          <w:szCs w:val="24"/>
          <w:lang w:eastAsia="hr-HR"/>
        </w:rPr>
        <w:t xml:space="preserve"> </w:t>
      </w:r>
      <w:r w:rsidRPr="00383D45">
        <w:rPr>
          <w:rFonts w:ascii="Arial" w:eastAsia="Times New Roman" w:hAnsi="Arial" w:cs="Arial"/>
          <w:sz w:val="24"/>
          <w:szCs w:val="24"/>
          <w:lang w:eastAsia="hr-HR"/>
        </w:rPr>
        <w:t>30.09.2025. za razinu 22</w:t>
      </w:r>
      <w:r w:rsidRPr="00383D45">
        <w:rPr>
          <w:rFonts w:ascii="Arial" w:eastAsia="Batang" w:hAnsi="Arial" w:cs="Arial"/>
          <w:sz w:val="24"/>
          <w:szCs w:val="24"/>
          <w:lang w:eastAsia="ko-KR"/>
        </w:rPr>
        <w:t xml:space="preserve"> putem aplikacije Financijsko izvještavanje u sustavu proračuna i Registar proračunskih i izvanproračunskih korisnika (RKPFI).</w:t>
      </w:r>
    </w:p>
    <w:p w14:paraId="5F6BC90F" w14:textId="002A9735" w:rsidR="006F0A71" w:rsidRPr="001E5216" w:rsidRDefault="006F0A71" w:rsidP="006F0A71">
      <w:pPr>
        <w:spacing w:before="100" w:beforeAutospacing="1" w:after="100" w:afterAutospacing="1" w:line="240" w:lineRule="auto"/>
        <w:jc w:val="both"/>
        <w:rPr>
          <w:rFonts w:ascii="Arial" w:eastAsia="Batang" w:hAnsi="Arial" w:cs="Arial"/>
          <w:b/>
          <w:bCs/>
          <w:sz w:val="24"/>
          <w:szCs w:val="24"/>
          <w:lang w:eastAsia="ko-KR"/>
        </w:rPr>
      </w:pPr>
      <w:r w:rsidRPr="001E5216">
        <w:rPr>
          <w:rFonts w:ascii="Arial" w:eastAsia="Batang" w:hAnsi="Arial" w:cs="Arial"/>
          <w:b/>
          <w:bCs/>
          <w:sz w:val="24"/>
          <w:szCs w:val="24"/>
          <w:lang w:eastAsia="ko-KR"/>
        </w:rPr>
        <w:t>IZJAVA O FISKALNOJ ODGOVORNOSTI ZA 202</w:t>
      </w:r>
      <w:r w:rsidR="00DB6BDD">
        <w:rPr>
          <w:rFonts w:ascii="Arial" w:eastAsia="Batang" w:hAnsi="Arial" w:cs="Arial"/>
          <w:b/>
          <w:bCs/>
          <w:sz w:val="24"/>
          <w:szCs w:val="24"/>
          <w:lang w:eastAsia="ko-KR"/>
        </w:rPr>
        <w:t>4</w:t>
      </w:r>
      <w:r w:rsidRPr="001E5216">
        <w:rPr>
          <w:rFonts w:ascii="Arial" w:eastAsia="Batang" w:hAnsi="Arial" w:cs="Arial"/>
          <w:b/>
          <w:bCs/>
          <w:sz w:val="24"/>
          <w:szCs w:val="24"/>
          <w:lang w:eastAsia="ko-KR"/>
        </w:rPr>
        <w:t>. GODINU</w:t>
      </w:r>
    </w:p>
    <w:p w14:paraId="2D0FEA47" w14:textId="77777777" w:rsidR="00187509" w:rsidRPr="00D8581B" w:rsidRDefault="00187509" w:rsidP="00187509">
      <w:pPr>
        <w:spacing w:before="100" w:beforeAutospacing="1" w:after="100" w:afterAutospacing="1" w:line="240" w:lineRule="auto"/>
        <w:jc w:val="both"/>
        <w:rPr>
          <w:rFonts w:ascii="Arial" w:eastAsia="Times New Roman" w:hAnsi="Arial" w:cs="Arial"/>
          <w:sz w:val="24"/>
          <w:szCs w:val="24"/>
          <w:lang w:eastAsia="hr-HR"/>
        </w:rPr>
      </w:pPr>
      <w:r w:rsidRPr="00D8581B">
        <w:rPr>
          <w:rFonts w:ascii="Arial" w:eastAsia="Times New Roman" w:hAnsi="Arial" w:cs="Arial"/>
          <w:sz w:val="24"/>
          <w:szCs w:val="24"/>
          <w:lang w:eastAsia="hr-HR"/>
        </w:rPr>
        <w:t>Izvršena je provjera sadržaja Izjava o fiskalnoj odgovornosti za 2024. godinu proračunskih korisnika, te trgovačkih društava i drugih pravnih osoba koje su u obvezi Gradu Ivanić-Gradu dostaviti Izjavu o fiskalnoj odgovornosti.</w:t>
      </w:r>
    </w:p>
    <w:p w14:paraId="4F8DD436" w14:textId="77777777" w:rsidR="00187509" w:rsidRPr="00D8581B" w:rsidRDefault="00187509" w:rsidP="00187509">
      <w:pPr>
        <w:spacing w:before="100" w:beforeAutospacing="1" w:after="100" w:afterAutospacing="1" w:line="240" w:lineRule="auto"/>
        <w:jc w:val="both"/>
        <w:rPr>
          <w:rFonts w:ascii="Arial" w:eastAsia="Batang" w:hAnsi="Arial" w:cs="Arial"/>
          <w:b/>
          <w:bCs/>
          <w:sz w:val="24"/>
          <w:szCs w:val="24"/>
          <w:lang w:eastAsia="ko-KR"/>
        </w:rPr>
      </w:pPr>
      <w:r w:rsidRPr="00D8581B">
        <w:rPr>
          <w:rFonts w:ascii="Arial" w:eastAsia="Batang" w:hAnsi="Arial" w:cs="Arial"/>
          <w:b/>
          <w:bCs/>
          <w:sz w:val="24"/>
          <w:szCs w:val="24"/>
          <w:lang w:eastAsia="ko-KR"/>
        </w:rPr>
        <w:lastRenderedPageBreak/>
        <w:t>DRŽAVNA REVIZIJA, KONTROLE, INSPEKCIJE</w:t>
      </w:r>
    </w:p>
    <w:p w14:paraId="0F12F443" w14:textId="77777777" w:rsidR="00187509" w:rsidRDefault="00187509" w:rsidP="00187509">
      <w:pPr>
        <w:spacing w:before="100" w:beforeAutospacing="1" w:after="100" w:afterAutospacing="1" w:line="240" w:lineRule="auto"/>
        <w:jc w:val="both"/>
        <w:rPr>
          <w:rFonts w:ascii="Arial" w:eastAsia="Batang" w:hAnsi="Arial" w:cs="Arial"/>
          <w:sz w:val="24"/>
          <w:szCs w:val="24"/>
          <w:lang w:eastAsia="ko-KR"/>
        </w:rPr>
      </w:pPr>
      <w:r w:rsidRPr="00D8581B">
        <w:rPr>
          <w:rFonts w:ascii="Arial" w:eastAsia="Batang" w:hAnsi="Arial" w:cs="Arial"/>
          <w:sz w:val="24"/>
          <w:szCs w:val="24"/>
          <w:lang w:eastAsia="ko-KR"/>
        </w:rPr>
        <w:t>U periodu od srpnja do prosinca 2025. nije bilo nadzora od strane Državne revizije niti drugih kontrola i inspekcija.</w:t>
      </w:r>
    </w:p>
    <w:p w14:paraId="65315D3E" w14:textId="77777777" w:rsidR="00187509" w:rsidRDefault="00187509" w:rsidP="00187509">
      <w:pPr>
        <w:spacing w:before="100" w:beforeAutospacing="1" w:after="100" w:afterAutospacing="1" w:line="240" w:lineRule="auto"/>
        <w:jc w:val="both"/>
        <w:rPr>
          <w:rFonts w:ascii="Arial" w:eastAsia="Batang" w:hAnsi="Arial" w:cs="Arial"/>
          <w:b/>
          <w:bCs/>
          <w:sz w:val="24"/>
          <w:szCs w:val="24"/>
          <w:lang w:eastAsia="ko-KR"/>
        </w:rPr>
      </w:pPr>
      <w:r w:rsidRPr="00481CB3">
        <w:rPr>
          <w:rFonts w:ascii="Arial" w:eastAsia="Batang" w:hAnsi="Arial" w:cs="Arial"/>
          <w:b/>
          <w:bCs/>
          <w:sz w:val="24"/>
          <w:szCs w:val="24"/>
          <w:lang w:eastAsia="ko-KR"/>
        </w:rPr>
        <w:t>PROVEDBENI PROGRAM</w:t>
      </w:r>
    </w:p>
    <w:p w14:paraId="31D3087D" w14:textId="77777777" w:rsidR="00187509" w:rsidRDefault="00187509" w:rsidP="00187509">
      <w:pPr>
        <w:spacing w:before="100" w:beforeAutospacing="1" w:after="100" w:afterAutospacing="1" w:line="240" w:lineRule="auto"/>
        <w:jc w:val="both"/>
        <w:rPr>
          <w:rFonts w:ascii="Arial" w:eastAsia="Batang" w:hAnsi="Arial" w:cs="Arial"/>
          <w:sz w:val="24"/>
          <w:szCs w:val="24"/>
          <w:lang w:eastAsia="ko-KR"/>
        </w:rPr>
      </w:pPr>
      <w:r w:rsidRPr="00481CB3">
        <w:rPr>
          <w:rFonts w:ascii="Arial" w:eastAsia="Batang" w:hAnsi="Arial" w:cs="Arial"/>
          <w:sz w:val="24"/>
          <w:szCs w:val="24"/>
          <w:lang w:eastAsia="ko-KR"/>
        </w:rPr>
        <w:t>Dana 19. rujna 2025. godine</w:t>
      </w:r>
      <w:r>
        <w:rPr>
          <w:rFonts w:ascii="Arial" w:eastAsia="Batang" w:hAnsi="Arial" w:cs="Arial"/>
          <w:sz w:val="24"/>
          <w:szCs w:val="24"/>
          <w:lang w:eastAsia="ko-KR"/>
        </w:rPr>
        <w:t xml:space="preserve"> donesen je Provedbeni program Grada Ivanić-Grada za razdoblje od 2025. do 2029. godine na temelju Zakona o sustavu strateškog planiranja i upravljanja razvojem Republike Hrvatske (Narodne novine broj 123/2017).</w:t>
      </w:r>
    </w:p>
    <w:p w14:paraId="07F96BA5" w14:textId="77777777" w:rsidR="00187509" w:rsidRDefault="00187509" w:rsidP="00187509">
      <w:pPr>
        <w:spacing w:before="100" w:beforeAutospacing="1" w:after="100" w:afterAutospacing="1" w:line="240" w:lineRule="auto"/>
        <w:jc w:val="both"/>
        <w:rPr>
          <w:rFonts w:ascii="Arial" w:eastAsia="Times New Roman" w:hAnsi="Arial" w:cs="Arial"/>
          <w:sz w:val="24"/>
          <w:szCs w:val="24"/>
          <w:lang w:eastAsia="hr-HR"/>
        </w:rPr>
      </w:pPr>
      <w:r>
        <w:rPr>
          <w:rFonts w:ascii="Arial" w:eastAsia="Batang" w:hAnsi="Arial" w:cs="Arial"/>
          <w:sz w:val="24"/>
          <w:szCs w:val="24"/>
          <w:lang w:eastAsia="ko-KR"/>
        </w:rPr>
        <w:t xml:space="preserve">Provedbeni program </w:t>
      </w:r>
      <w:r w:rsidRPr="007506E5">
        <w:rPr>
          <w:rFonts w:ascii="Arial" w:eastAsia="Times New Roman" w:hAnsi="Arial" w:cs="Arial"/>
          <w:sz w:val="24"/>
          <w:szCs w:val="24"/>
          <w:lang w:eastAsia="hr-HR"/>
        </w:rPr>
        <w:t>je objavljen na web stranici Grada Ivanić-Grada</w:t>
      </w:r>
    </w:p>
    <w:p w14:paraId="06A35051" w14:textId="77777777" w:rsidR="00187509" w:rsidRPr="00481CB3" w:rsidRDefault="00187509" w:rsidP="00187509">
      <w:pPr>
        <w:spacing w:before="100" w:beforeAutospacing="1" w:after="100" w:afterAutospacing="1" w:line="240" w:lineRule="auto"/>
        <w:jc w:val="both"/>
        <w:rPr>
          <w:rFonts w:ascii="Arial" w:eastAsia="Batang" w:hAnsi="Arial" w:cs="Arial"/>
          <w:sz w:val="24"/>
          <w:szCs w:val="24"/>
          <w:lang w:eastAsia="ko-KR"/>
        </w:rPr>
      </w:pPr>
      <w:hyperlink r:id="rId48" w:history="1">
        <w:r w:rsidRPr="000D496D">
          <w:rPr>
            <w:rStyle w:val="Hiperveza"/>
            <w:rFonts w:ascii="Arial" w:eastAsia="Batang" w:hAnsi="Arial" w:cs="Arial"/>
            <w:sz w:val="24"/>
            <w:szCs w:val="24"/>
            <w:lang w:eastAsia="ko-KR"/>
          </w:rPr>
          <w:t>Provedbeni program grada</w:t>
        </w:r>
      </w:hyperlink>
    </w:p>
    <w:p w14:paraId="384F26BC" w14:textId="77777777" w:rsidR="00187509" w:rsidRDefault="00187509" w:rsidP="00D1146C">
      <w:pPr>
        <w:spacing w:before="100" w:beforeAutospacing="1" w:after="100" w:afterAutospacing="1" w:line="240" w:lineRule="auto"/>
        <w:jc w:val="both"/>
        <w:rPr>
          <w:rFonts w:ascii="Arial" w:eastAsia="Batang" w:hAnsi="Arial" w:cs="Arial"/>
          <w:sz w:val="24"/>
          <w:szCs w:val="24"/>
          <w:lang w:eastAsia="ko-KR"/>
        </w:rPr>
      </w:pPr>
    </w:p>
    <w:p w14:paraId="38B433F7" w14:textId="5DE94655" w:rsidR="00187509" w:rsidRPr="008D05E8" w:rsidRDefault="00187509" w:rsidP="00D1146C">
      <w:pPr>
        <w:spacing w:before="100" w:beforeAutospacing="1" w:after="100" w:afterAutospacing="1" w:line="240" w:lineRule="auto"/>
        <w:jc w:val="both"/>
        <w:rPr>
          <w:rFonts w:ascii="Arial" w:eastAsia="Batang" w:hAnsi="Arial" w:cs="Arial"/>
          <w:color w:val="FF0000"/>
          <w:sz w:val="24"/>
          <w:szCs w:val="24"/>
          <w:lang w:eastAsia="ko-KR"/>
        </w:rPr>
        <w:sectPr w:rsidR="00187509" w:rsidRPr="008D05E8" w:rsidSect="00D1146C">
          <w:pgSz w:w="11906" w:h="16838"/>
          <w:pgMar w:top="1418" w:right="1418" w:bottom="1418" w:left="1418" w:header="709" w:footer="709" w:gutter="0"/>
          <w:cols w:space="708"/>
          <w:docGrid w:linePitch="360"/>
        </w:sectPr>
      </w:pPr>
    </w:p>
    <w:p w14:paraId="743A5EF2" w14:textId="77777777" w:rsidR="00D1146C" w:rsidRPr="00BA4C51" w:rsidRDefault="00D1146C" w:rsidP="00D1146C">
      <w:pPr>
        <w:spacing w:after="0" w:line="240" w:lineRule="auto"/>
        <w:rPr>
          <w:rFonts w:ascii="Arial" w:eastAsia="Times New Roman" w:hAnsi="Arial" w:cs="Arial"/>
          <w:b/>
          <w:bCs/>
          <w:sz w:val="24"/>
          <w:szCs w:val="24"/>
          <w:lang w:eastAsia="hr-HR"/>
        </w:rPr>
      </w:pPr>
      <w:r w:rsidRPr="00BA4C51">
        <w:rPr>
          <w:rFonts w:ascii="Arial" w:eastAsia="Times New Roman" w:hAnsi="Arial" w:cs="Arial"/>
          <w:b/>
          <w:bCs/>
          <w:sz w:val="24"/>
          <w:szCs w:val="24"/>
          <w:lang w:eastAsia="hr-HR"/>
        </w:rPr>
        <w:lastRenderedPageBreak/>
        <w:t>KREDITNO ZADUŽENJE GRADA IVANIĆ-GRADA</w:t>
      </w:r>
    </w:p>
    <w:p w14:paraId="7E597068" w14:textId="77777777" w:rsidR="00D1146C" w:rsidRPr="00BA4C51" w:rsidRDefault="00D1146C" w:rsidP="00D1146C">
      <w:pPr>
        <w:spacing w:after="0" w:line="240" w:lineRule="auto"/>
        <w:rPr>
          <w:rFonts w:ascii="Arial" w:eastAsia="Times New Roman" w:hAnsi="Arial" w:cs="Arial"/>
          <w:b/>
          <w:bCs/>
          <w:sz w:val="24"/>
          <w:szCs w:val="24"/>
          <w:lang w:eastAsia="hr-HR"/>
        </w:rPr>
      </w:pPr>
    </w:p>
    <w:p w14:paraId="575A8EE5" w14:textId="77777777" w:rsidR="00187509" w:rsidRPr="00F4341E" w:rsidRDefault="00187509" w:rsidP="00187509">
      <w:pPr>
        <w:spacing w:after="0" w:line="240" w:lineRule="auto"/>
        <w:jc w:val="both"/>
        <w:rPr>
          <w:rFonts w:ascii="Arial" w:eastAsia="Times New Roman" w:hAnsi="Arial" w:cs="Arial"/>
          <w:sz w:val="24"/>
          <w:szCs w:val="24"/>
          <w:lang w:eastAsia="hr-HR"/>
        </w:rPr>
      </w:pPr>
      <w:r w:rsidRPr="00F4341E">
        <w:rPr>
          <w:rFonts w:ascii="Arial" w:eastAsia="Times New Roman" w:hAnsi="Arial" w:cs="Arial"/>
          <w:sz w:val="24"/>
          <w:szCs w:val="24"/>
          <w:lang w:eastAsia="hr-HR"/>
        </w:rPr>
        <w:t>Dana 7. srpnja 2025. i 7. listopada 2025. godine Ministarstvu financija dostavljena su izvješća o zaduženju jedinica lokalne samouprave - Obrazac IZJS sa stanjem na dan 30.06.2025. i 30.09.2025.</w:t>
      </w:r>
    </w:p>
    <w:p w14:paraId="4828BC03" w14:textId="77777777" w:rsidR="00187509" w:rsidRPr="00F4341E" w:rsidRDefault="00187509" w:rsidP="00187509">
      <w:pPr>
        <w:spacing w:after="0" w:line="240" w:lineRule="auto"/>
        <w:jc w:val="both"/>
        <w:rPr>
          <w:rFonts w:ascii="Arial" w:eastAsia="Times New Roman" w:hAnsi="Arial" w:cs="Arial"/>
          <w:sz w:val="24"/>
          <w:szCs w:val="24"/>
          <w:lang w:eastAsia="hr-HR"/>
        </w:rPr>
      </w:pPr>
      <w:r w:rsidRPr="00F4341E">
        <w:rPr>
          <w:rFonts w:ascii="Arial" w:eastAsia="Times New Roman" w:hAnsi="Arial" w:cs="Arial"/>
          <w:sz w:val="24"/>
          <w:szCs w:val="24"/>
          <w:lang w:eastAsia="hr-HR"/>
        </w:rPr>
        <w:t>Stanje kreditnog zaduženja dan 31.12.2025.:</w:t>
      </w:r>
    </w:p>
    <w:p w14:paraId="0AE158FC" w14:textId="77777777" w:rsidR="00D1146C" w:rsidRPr="008D05E8" w:rsidRDefault="00D1146C" w:rsidP="00D1146C">
      <w:pPr>
        <w:spacing w:after="0" w:line="240" w:lineRule="auto"/>
        <w:jc w:val="both"/>
        <w:rPr>
          <w:rFonts w:ascii="Arial" w:eastAsia="Times New Roman" w:hAnsi="Arial" w:cs="Arial"/>
          <w:color w:val="FF0000"/>
          <w:sz w:val="24"/>
          <w:szCs w:val="24"/>
          <w:lang w:eastAsia="hr-HR"/>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765"/>
        <w:gridCol w:w="2802"/>
        <w:gridCol w:w="1686"/>
        <w:gridCol w:w="1267"/>
        <w:gridCol w:w="1406"/>
        <w:gridCol w:w="1276"/>
        <w:gridCol w:w="1272"/>
        <w:gridCol w:w="1406"/>
      </w:tblGrid>
      <w:tr w:rsidR="00187509" w:rsidRPr="00F4341E" w14:paraId="38DAD4BE" w14:textId="77777777" w:rsidTr="00CC3B41">
        <w:trPr>
          <w:trHeight w:val="708"/>
        </w:trPr>
        <w:tc>
          <w:tcPr>
            <w:tcW w:w="1970" w:type="dxa"/>
            <w:vAlign w:val="center"/>
            <w:hideMark/>
          </w:tcPr>
          <w:p w14:paraId="61B521A5"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Podaci o davatelju kredita</w:t>
            </w:r>
          </w:p>
        </w:tc>
        <w:tc>
          <w:tcPr>
            <w:tcW w:w="1765" w:type="dxa"/>
            <w:vAlign w:val="center"/>
            <w:hideMark/>
          </w:tcPr>
          <w:p w14:paraId="7CD894C0"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Broj Ugovora/ godina</w:t>
            </w:r>
          </w:p>
        </w:tc>
        <w:tc>
          <w:tcPr>
            <w:tcW w:w="2802" w:type="dxa"/>
            <w:vAlign w:val="center"/>
            <w:hideMark/>
          </w:tcPr>
          <w:p w14:paraId="1BCF737A"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Namjena kredita</w:t>
            </w:r>
          </w:p>
        </w:tc>
        <w:tc>
          <w:tcPr>
            <w:tcW w:w="1686" w:type="dxa"/>
            <w:vAlign w:val="center"/>
            <w:hideMark/>
          </w:tcPr>
          <w:p w14:paraId="008DCE30"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Stanje kredita na 1. 1. 2025.</w:t>
            </w:r>
          </w:p>
        </w:tc>
        <w:tc>
          <w:tcPr>
            <w:tcW w:w="1267" w:type="dxa"/>
            <w:vAlign w:val="center"/>
            <w:hideMark/>
          </w:tcPr>
          <w:p w14:paraId="5B2BCA1F"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Novo zaduženje u 2025. godini</w:t>
            </w:r>
          </w:p>
        </w:tc>
        <w:tc>
          <w:tcPr>
            <w:tcW w:w="1406" w:type="dxa"/>
            <w:vAlign w:val="center"/>
            <w:hideMark/>
          </w:tcPr>
          <w:p w14:paraId="39F5FA6E"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Otplate u 2025.</w:t>
            </w:r>
          </w:p>
        </w:tc>
        <w:tc>
          <w:tcPr>
            <w:tcW w:w="1276" w:type="dxa"/>
            <w:vAlign w:val="center"/>
            <w:hideMark/>
          </w:tcPr>
          <w:p w14:paraId="2C9513DF"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Stanje kredita na 31. 12. 2025.</w:t>
            </w:r>
          </w:p>
        </w:tc>
        <w:tc>
          <w:tcPr>
            <w:tcW w:w="1272" w:type="dxa"/>
            <w:vAlign w:val="center"/>
            <w:hideMark/>
          </w:tcPr>
          <w:p w14:paraId="6E28178B"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Rok otplate</w:t>
            </w:r>
          </w:p>
        </w:tc>
        <w:tc>
          <w:tcPr>
            <w:tcW w:w="1406" w:type="dxa"/>
            <w:vAlign w:val="center"/>
            <w:hideMark/>
          </w:tcPr>
          <w:p w14:paraId="131C1EEB"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Ugovorena kamatna stopa</w:t>
            </w:r>
          </w:p>
        </w:tc>
      </w:tr>
      <w:tr w:rsidR="00187509" w:rsidRPr="00F4341E" w14:paraId="6A7C9D1F" w14:textId="77777777" w:rsidTr="00CC3B41">
        <w:trPr>
          <w:trHeight w:val="288"/>
        </w:trPr>
        <w:tc>
          <w:tcPr>
            <w:tcW w:w="1970" w:type="dxa"/>
            <w:vAlign w:val="center"/>
            <w:hideMark/>
          </w:tcPr>
          <w:p w14:paraId="3E205FC8"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1</w:t>
            </w:r>
          </w:p>
        </w:tc>
        <w:tc>
          <w:tcPr>
            <w:tcW w:w="1765" w:type="dxa"/>
            <w:vAlign w:val="center"/>
            <w:hideMark/>
          </w:tcPr>
          <w:p w14:paraId="7B073E90"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2</w:t>
            </w:r>
          </w:p>
        </w:tc>
        <w:tc>
          <w:tcPr>
            <w:tcW w:w="2802" w:type="dxa"/>
            <w:vAlign w:val="center"/>
            <w:hideMark/>
          </w:tcPr>
          <w:p w14:paraId="5FF82261"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3</w:t>
            </w:r>
          </w:p>
        </w:tc>
        <w:tc>
          <w:tcPr>
            <w:tcW w:w="1686" w:type="dxa"/>
            <w:vAlign w:val="center"/>
            <w:hideMark/>
          </w:tcPr>
          <w:p w14:paraId="4D4BDE0C"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4</w:t>
            </w:r>
          </w:p>
        </w:tc>
        <w:tc>
          <w:tcPr>
            <w:tcW w:w="1267" w:type="dxa"/>
            <w:vAlign w:val="center"/>
            <w:hideMark/>
          </w:tcPr>
          <w:p w14:paraId="72924108"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5</w:t>
            </w:r>
          </w:p>
        </w:tc>
        <w:tc>
          <w:tcPr>
            <w:tcW w:w="1406" w:type="dxa"/>
            <w:vAlign w:val="center"/>
            <w:hideMark/>
          </w:tcPr>
          <w:p w14:paraId="6FD5C577"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6</w:t>
            </w:r>
          </w:p>
        </w:tc>
        <w:tc>
          <w:tcPr>
            <w:tcW w:w="1276" w:type="dxa"/>
            <w:vAlign w:val="center"/>
            <w:hideMark/>
          </w:tcPr>
          <w:p w14:paraId="77056648"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7 (4+5-6)</w:t>
            </w:r>
          </w:p>
        </w:tc>
        <w:tc>
          <w:tcPr>
            <w:tcW w:w="1272" w:type="dxa"/>
            <w:vAlign w:val="center"/>
            <w:hideMark/>
          </w:tcPr>
          <w:p w14:paraId="2531C255"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8</w:t>
            </w:r>
          </w:p>
        </w:tc>
        <w:tc>
          <w:tcPr>
            <w:tcW w:w="1406" w:type="dxa"/>
            <w:vAlign w:val="center"/>
            <w:hideMark/>
          </w:tcPr>
          <w:p w14:paraId="00F8F932" w14:textId="77777777" w:rsidR="00187509" w:rsidRPr="00F4341E" w:rsidRDefault="00187509" w:rsidP="00CC3B41">
            <w:pPr>
              <w:spacing w:after="0"/>
              <w:jc w:val="center"/>
              <w:rPr>
                <w:rFonts w:ascii="Arial" w:eastAsia="Calibri" w:hAnsi="Arial" w:cs="Arial"/>
                <w:sz w:val="18"/>
                <w:szCs w:val="18"/>
              </w:rPr>
            </w:pPr>
            <w:r w:rsidRPr="00F4341E">
              <w:rPr>
                <w:rFonts w:ascii="Arial" w:eastAsia="Calibri" w:hAnsi="Arial" w:cs="Arial"/>
                <w:sz w:val="18"/>
                <w:szCs w:val="18"/>
              </w:rPr>
              <w:t>9</w:t>
            </w:r>
          </w:p>
        </w:tc>
      </w:tr>
      <w:tr w:rsidR="00187509" w:rsidRPr="00D14613" w14:paraId="29A9CF98" w14:textId="77777777" w:rsidTr="00CC3B41">
        <w:trPr>
          <w:trHeight w:val="1320"/>
        </w:trPr>
        <w:tc>
          <w:tcPr>
            <w:tcW w:w="1970" w:type="dxa"/>
            <w:vAlign w:val="center"/>
            <w:hideMark/>
          </w:tcPr>
          <w:p w14:paraId="49A4A3AD"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Hrvatska banka za obnovu i razvitak</w:t>
            </w:r>
          </w:p>
        </w:tc>
        <w:tc>
          <w:tcPr>
            <w:tcW w:w="1765" w:type="dxa"/>
            <w:vAlign w:val="center"/>
            <w:hideMark/>
          </w:tcPr>
          <w:p w14:paraId="4C27FAFD"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KO-05/16</w:t>
            </w:r>
          </w:p>
        </w:tc>
        <w:tc>
          <w:tcPr>
            <w:tcW w:w="2802" w:type="dxa"/>
            <w:vAlign w:val="center"/>
            <w:hideMark/>
          </w:tcPr>
          <w:p w14:paraId="34D49F44"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Izgradnja školske dvorane u Pos. Bregima, nogostup Šumećani, Caginec, Uređenje Zelenjaka, Šetnica</w:t>
            </w:r>
          </w:p>
        </w:tc>
        <w:tc>
          <w:tcPr>
            <w:tcW w:w="1686" w:type="dxa"/>
            <w:vAlign w:val="center"/>
            <w:hideMark/>
          </w:tcPr>
          <w:p w14:paraId="5BEEC7FF"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768.914,12</w:t>
            </w:r>
          </w:p>
        </w:tc>
        <w:tc>
          <w:tcPr>
            <w:tcW w:w="1267" w:type="dxa"/>
            <w:vAlign w:val="center"/>
          </w:tcPr>
          <w:p w14:paraId="727B68BC"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w:t>
            </w:r>
          </w:p>
        </w:tc>
        <w:tc>
          <w:tcPr>
            <w:tcW w:w="1406" w:type="dxa"/>
            <w:vAlign w:val="center"/>
          </w:tcPr>
          <w:p w14:paraId="036DF21B"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192.228,52</w:t>
            </w:r>
          </w:p>
        </w:tc>
        <w:tc>
          <w:tcPr>
            <w:tcW w:w="1276" w:type="dxa"/>
            <w:vAlign w:val="center"/>
            <w:hideMark/>
          </w:tcPr>
          <w:p w14:paraId="2BEDA863" w14:textId="77777777" w:rsidR="00187509" w:rsidRPr="00D14613" w:rsidRDefault="00187509" w:rsidP="00CC3B41">
            <w:pPr>
              <w:spacing w:after="0"/>
              <w:jc w:val="center"/>
              <w:rPr>
                <w:rFonts w:ascii="Arial" w:eastAsia="Calibri" w:hAnsi="Arial" w:cs="Arial"/>
                <w:sz w:val="18"/>
                <w:szCs w:val="18"/>
              </w:rPr>
            </w:pPr>
            <w:r w:rsidRPr="00D14613">
              <w:rPr>
                <w:rFonts w:ascii="Arial" w:hAnsi="Arial" w:cs="Arial"/>
                <w:sz w:val="18"/>
                <w:szCs w:val="18"/>
              </w:rPr>
              <w:t>576.685,60</w:t>
            </w:r>
          </w:p>
        </w:tc>
        <w:tc>
          <w:tcPr>
            <w:tcW w:w="1272" w:type="dxa"/>
            <w:vAlign w:val="center"/>
            <w:hideMark/>
          </w:tcPr>
          <w:p w14:paraId="5761A8BE"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31.12.2028</w:t>
            </w:r>
          </w:p>
        </w:tc>
        <w:tc>
          <w:tcPr>
            <w:tcW w:w="1406" w:type="dxa"/>
            <w:vAlign w:val="center"/>
            <w:hideMark/>
          </w:tcPr>
          <w:p w14:paraId="58936580"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2,50 %</w:t>
            </w:r>
          </w:p>
        </w:tc>
      </w:tr>
      <w:tr w:rsidR="00187509" w:rsidRPr="00D14613" w14:paraId="5B878130" w14:textId="77777777" w:rsidTr="00CC3B41">
        <w:trPr>
          <w:trHeight w:val="528"/>
        </w:trPr>
        <w:tc>
          <w:tcPr>
            <w:tcW w:w="1970" w:type="dxa"/>
            <w:vAlign w:val="center"/>
            <w:hideMark/>
          </w:tcPr>
          <w:p w14:paraId="728DC9DD"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Hrvatska banka za obnovu i razvitak</w:t>
            </w:r>
          </w:p>
        </w:tc>
        <w:tc>
          <w:tcPr>
            <w:tcW w:w="1765" w:type="dxa"/>
            <w:vAlign w:val="center"/>
            <w:hideMark/>
          </w:tcPr>
          <w:p w14:paraId="448626B6"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KO-32/17</w:t>
            </w:r>
          </w:p>
        </w:tc>
        <w:tc>
          <w:tcPr>
            <w:tcW w:w="2802" w:type="dxa"/>
            <w:vAlign w:val="center"/>
            <w:hideMark/>
          </w:tcPr>
          <w:p w14:paraId="6987DEAB"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Izgradnja školske dvorane u Pos. Bregima,</w:t>
            </w:r>
          </w:p>
        </w:tc>
        <w:tc>
          <w:tcPr>
            <w:tcW w:w="1686" w:type="dxa"/>
            <w:vAlign w:val="center"/>
            <w:hideMark/>
          </w:tcPr>
          <w:p w14:paraId="1C763C10" w14:textId="77777777" w:rsidR="00187509" w:rsidRPr="00D14613" w:rsidRDefault="00187509" w:rsidP="00CC3B41">
            <w:pPr>
              <w:spacing w:after="0"/>
              <w:jc w:val="center"/>
              <w:rPr>
                <w:rFonts w:ascii="Arial" w:eastAsia="Calibri" w:hAnsi="Arial" w:cs="Arial"/>
                <w:sz w:val="18"/>
                <w:szCs w:val="18"/>
              </w:rPr>
            </w:pPr>
            <w:r w:rsidRPr="00D14613">
              <w:rPr>
                <w:rFonts w:ascii="Arial" w:hAnsi="Arial" w:cs="Arial"/>
                <w:sz w:val="18"/>
                <w:szCs w:val="18"/>
              </w:rPr>
              <w:t>505.557,08</w:t>
            </w:r>
          </w:p>
        </w:tc>
        <w:tc>
          <w:tcPr>
            <w:tcW w:w="1267" w:type="dxa"/>
            <w:vAlign w:val="center"/>
          </w:tcPr>
          <w:p w14:paraId="7EEAE18A"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w:t>
            </w:r>
          </w:p>
        </w:tc>
        <w:tc>
          <w:tcPr>
            <w:tcW w:w="1406" w:type="dxa"/>
            <w:vAlign w:val="center"/>
          </w:tcPr>
          <w:p w14:paraId="13DB6006"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84.259,52</w:t>
            </w:r>
          </w:p>
        </w:tc>
        <w:tc>
          <w:tcPr>
            <w:tcW w:w="1276" w:type="dxa"/>
            <w:vAlign w:val="center"/>
            <w:hideMark/>
          </w:tcPr>
          <w:p w14:paraId="61FF8771" w14:textId="77777777" w:rsidR="00187509" w:rsidRPr="00D14613" w:rsidRDefault="00187509" w:rsidP="00CC3B41">
            <w:pPr>
              <w:spacing w:after="0"/>
              <w:jc w:val="center"/>
              <w:rPr>
                <w:rFonts w:ascii="Arial" w:eastAsia="Calibri" w:hAnsi="Arial" w:cs="Arial"/>
                <w:sz w:val="18"/>
                <w:szCs w:val="18"/>
              </w:rPr>
            </w:pPr>
            <w:r w:rsidRPr="00D14613">
              <w:rPr>
                <w:rFonts w:ascii="Arial" w:hAnsi="Arial" w:cs="Arial"/>
                <w:sz w:val="18"/>
                <w:szCs w:val="18"/>
              </w:rPr>
              <w:t>421.297,56</w:t>
            </w:r>
          </w:p>
        </w:tc>
        <w:tc>
          <w:tcPr>
            <w:tcW w:w="1272" w:type="dxa"/>
            <w:vAlign w:val="center"/>
            <w:hideMark/>
          </w:tcPr>
          <w:p w14:paraId="22FBDBE9"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31.12.2030</w:t>
            </w:r>
          </w:p>
        </w:tc>
        <w:tc>
          <w:tcPr>
            <w:tcW w:w="1406" w:type="dxa"/>
            <w:vAlign w:val="center"/>
            <w:hideMark/>
          </w:tcPr>
          <w:p w14:paraId="333035AA"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2,50 %</w:t>
            </w:r>
          </w:p>
        </w:tc>
      </w:tr>
      <w:tr w:rsidR="00187509" w:rsidRPr="00D14613" w14:paraId="2050C5EC" w14:textId="77777777" w:rsidTr="00CC3B41">
        <w:trPr>
          <w:trHeight w:val="1056"/>
        </w:trPr>
        <w:tc>
          <w:tcPr>
            <w:tcW w:w="1970" w:type="dxa"/>
            <w:vAlign w:val="center"/>
            <w:hideMark/>
          </w:tcPr>
          <w:p w14:paraId="787404BF"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Hrvatska banka za obnovu i razvitak</w:t>
            </w:r>
          </w:p>
        </w:tc>
        <w:tc>
          <w:tcPr>
            <w:tcW w:w="1765" w:type="dxa"/>
            <w:vAlign w:val="center"/>
            <w:hideMark/>
          </w:tcPr>
          <w:p w14:paraId="15E70C53"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INJS-19-1100498</w:t>
            </w:r>
          </w:p>
        </w:tc>
        <w:tc>
          <w:tcPr>
            <w:tcW w:w="2802" w:type="dxa"/>
            <w:vAlign w:val="center"/>
            <w:hideMark/>
          </w:tcPr>
          <w:p w14:paraId="5BD08638"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Izgradnja inkubatora, Rekonstrukcija ulice, Zelenjak, Šetnica, Parkiralište</w:t>
            </w:r>
          </w:p>
        </w:tc>
        <w:tc>
          <w:tcPr>
            <w:tcW w:w="1686" w:type="dxa"/>
            <w:vAlign w:val="center"/>
            <w:hideMark/>
          </w:tcPr>
          <w:p w14:paraId="69BA09C7" w14:textId="77777777" w:rsidR="00187509" w:rsidRPr="00D14613" w:rsidRDefault="00187509" w:rsidP="00CC3B41">
            <w:pPr>
              <w:spacing w:after="0"/>
              <w:jc w:val="center"/>
              <w:rPr>
                <w:rFonts w:ascii="Arial" w:eastAsia="Calibri" w:hAnsi="Arial" w:cs="Arial"/>
                <w:sz w:val="18"/>
                <w:szCs w:val="18"/>
              </w:rPr>
            </w:pPr>
            <w:r w:rsidRPr="00D14613">
              <w:rPr>
                <w:rFonts w:ascii="Arial" w:hAnsi="Arial" w:cs="Arial"/>
                <w:sz w:val="18"/>
                <w:szCs w:val="18"/>
              </w:rPr>
              <w:t>661.516,36</w:t>
            </w:r>
          </w:p>
        </w:tc>
        <w:tc>
          <w:tcPr>
            <w:tcW w:w="1267" w:type="dxa"/>
            <w:vAlign w:val="center"/>
          </w:tcPr>
          <w:p w14:paraId="211605AA"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w:t>
            </w:r>
          </w:p>
        </w:tc>
        <w:tc>
          <w:tcPr>
            <w:tcW w:w="1406" w:type="dxa"/>
            <w:vAlign w:val="center"/>
          </w:tcPr>
          <w:p w14:paraId="64E41396"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110.252,76</w:t>
            </w:r>
          </w:p>
        </w:tc>
        <w:tc>
          <w:tcPr>
            <w:tcW w:w="1276" w:type="dxa"/>
            <w:vAlign w:val="center"/>
            <w:hideMark/>
          </w:tcPr>
          <w:p w14:paraId="1CD0509D" w14:textId="77777777" w:rsidR="00187509" w:rsidRPr="00D14613" w:rsidRDefault="00187509" w:rsidP="00CC3B41">
            <w:pPr>
              <w:spacing w:after="0"/>
              <w:jc w:val="center"/>
              <w:rPr>
                <w:rFonts w:ascii="Arial" w:eastAsia="Calibri" w:hAnsi="Arial" w:cs="Arial"/>
                <w:sz w:val="18"/>
                <w:szCs w:val="18"/>
              </w:rPr>
            </w:pPr>
            <w:r w:rsidRPr="00D14613">
              <w:rPr>
                <w:rFonts w:ascii="Arial" w:hAnsi="Arial" w:cs="Arial"/>
                <w:sz w:val="18"/>
                <w:szCs w:val="18"/>
              </w:rPr>
              <w:t>551.263,60</w:t>
            </w:r>
          </w:p>
        </w:tc>
        <w:tc>
          <w:tcPr>
            <w:tcW w:w="1272" w:type="dxa"/>
            <w:vAlign w:val="center"/>
            <w:hideMark/>
          </w:tcPr>
          <w:p w14:paraId="7EB158D2"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31.12.2030</w:t>
            </w:r>
          </w:p>
        </w:tc>
        <w:tc>
          <w:tcPr>
            <w:tcW w:w="1406" w:type="dxa"/>
            <w:vAlign w:val="center"/>
            <w:hideMark/>
          </w:tcPr>
          <w:p w14:paraId="74A95C8F"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2,00 %</w:t>
            </w:r>
          </w:p>
        </w:tc>
      </w:tr>
      <w:tr w:rsidR="00187509" w:rsidRPr="00D14613" w14:paraId="78D0FFEB" w14:textId="77777777" w:rsidTr="00CC3B41">
        <w:trPr>
          <w:trHeight w:val="1056"/>
        </w:trPr>
        <w:tc>
          <w:tcPr>
            <w:tcW w:w="1970" w:type="dxa"/>
            <w:vAlign w:val="center"/>
          </w:tcPr>
          <w:p w14:paraId="55C5BED5"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Hrvatska banka za obnovu i razvitak</w:t>
            </w:r>
          </w:p>
        </w:tc>
        <w:tc>
          <w:tcPr>
            <w:tcW w:w="1765" w:type="dxa"/>
            <w:vAlign w:val="center"/>
          </w:tcPr>
          <w:p w14:paraId="1E36D1E4"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INJN-23-1102755</w:t>
            </w:r>
          </w:p>
        </w:tc>
        <w:tc>
          <w:tcPr>
            <w:tcW w:w="2802" w:type="dxa"/>
            <w:vAlign w:val="center"/>
          </w:tcPr>
          <w:p w14:paraId="381EC982"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Rekonstrukcija Hercegovačke ulice i ulice S. Gregorka</w:t>
            </w:r>
          </w:p>
        </w:tc>
        <w:tc>
          <w:tcPr>
            <w:tcW w:w="1686" w:type="dxa"/>
            <w:vAlign w:val="center"/>
          </w:tcPr>
          <w:p w14:paraId="1025441D" w14:textId="77777777" w:rsidR="00187509" w:rsidRPr="00D14613" w:rsidRDefault="00187509" w:rsidP="00CC3B41">
            <w:pPr>
              <w:spacing w:after="0"/>
              <w:jc w:val="center"/>
              <w:rPr>
                <w:rFonts w:ascii="Arial" w:eastAsia="Calibri" w:hAnsi="Arial" w:cs="Arial"/>
                <w:sz w:val="18"/>
                <w:szCs w:val="18"/>
              </w:rPr>
            </w:pPr>
            <w:r w:rsidRPr="00D14613">
              <w:rPr>
                <w:rFonts w:ascii="Arial" w:hAnsi="Arial" w:cs="Arial"/>
                <w:sz w:val="18"/>
                <w:szCs w:val="18"/>
              </w:rPr>
              <w:t>170.974,94</w:t>
            </w:r>
          </w:p>
        </w:tc>
        <w:tc>
          <w:tcPr>
            <w:tcW w:w="1267" w:type="dxa"/>
            <w:vAlign w:val="center"/>
          </w:tcPr>
          <w:p w14:paraId="00B2D5BF"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2.089.025,06</w:t>
            </w:r>
          </w:p>
        </w:tc>
        <w:tc>
          <w:tcPr>
            <w:tcW w:w="1406" w:type="dxa"/>
            <w:vAlign w:val="center"/>
          </w:tcPr>
          <w:p w14:paraId="67BE9F41"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w:t>
            </w:r>
          </w:p>
        </w:tc>
        <w:tc>
          <w:tcPr>
            <w:tcW w:w="1276" w:type="dxa"/>
            <w:vAlign w:val="center"/>
          </w:tcPr>
          <w:p w14:paraId="16F07A87" w14:textId="77777777" w:rsidR="00187509" w:rsidRPr="00D14613" w:rsidRDefault="00187509" w:rsidP="00CC3B41">
            <w:pPr>
              <w:spacing w:after="0"/>
              <w:jc w:val="center"/>
              <w:rPr>
                <w:rFonts w:ascii="Arial" w:hAnsi="Arial" w:cs="Arial"/>
                <w:sz w:val="18"/>
                <w:szCs w:val="18"/>
              </w:rPr>
            </w:pPr>
            <w:r w:rsidRPr="00D14613">
              <w:rPr>
                <w:rFonts w:ascii="Arial" w:hAnsi="Arial" w:cs="Arial"/>
                <w:sz w:val="18"/>
                <w:szCs w:val="18"/>
              </w:rPr>
              <w:t>2.260.000,00</w:t>
            </w:r>
          </w:p>
        </w:tc>
        <w:tc>
          <w:tcPr>
            <w:tcW w:w="1272" w:type="dxa"/>
            <w:vAlign w:val="center"/>
          </w:tcPr>
          <w:p w14:paraId="229939ED"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31.12.2040</w:t>
            </w:r>
          </w:p>
        </w:tc>
        <w:tc>
          <w:tcPr>
            <w:tcW w:w="1406" w:type="dxa"/>
            <w:vAlign w:val="center"/>
          </w:tcPr>
          <w:p w14:paraId="6B500B5E" w14:textId="77777777" w:rsidR="00187509" w:rsidRPr="00D14613" w:rsidRDefault="00187509" w:rsidP="00CC3B41">
            <w:pPr>
              <w:spacing w:after="0"/>
              <w:jc w:val="center"/>
              <w:rPr>
                <w:rFonts w:ascii="Arial" w:eastAsia="Calibri" w:hAnsi="Arial" w:cs="Arial"/>
                <w:sz w:val="18"/>
                <w:szCs w:val="18"/>
              </w:rPr>
            </w:pPr>
            <w:r w:rsidRPr="00D14613">
              <w:rPr>
                <w:rFonts w:ascii="Arial" w:eastAsia="Calibri" w:hAnsi="Arial" w:cs="Arial"/>
                <w:sz w:val="18"/>
                <w:szCs w:val="18"/>
              </w:rPr>
              <w:t>2,12%i 2,20%</w:t>
            </w:r>
          </w:p>
        </w:tc>
      </w:tr>
      <w:tr w:rsidR="00187509" w:rsidRPr="000F3587" w14:paraId="55F4BD44" w14:textId="77777777" w:rsidTr="00CC3B41">
        <w:trPr>
          <w:trHeight w:val="1056"/>
        </w:trPr>
        <w:tc>
          <w:tcPr>
            <w:tcW w:w="1970" w:type="dxa"/>
            <w:vAlign w:val="center"/>
          </w:tcPr>
          <w:p w14:paraId="04F6D46F"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Hrvatska banka za obnovu i razvitak</w:t>
            </w:r>
          </w:p>
        </w:tc>
        <w:tc>
          <w:tcPr>
            <w:tcW w:w="1765" w:type="dxa"/>
            <w:vAlign w:val="center"/>
          </w:tcPr>
          <w:p w14:paraId="0C4055C2"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INJS-24-1103539</w:t>
            </w:r>
          </w:p>
        </w:tc>
        <w:tc>
          <w:tcPr>
            <w:tcW w:w="2802" w:type="dxa"/>
            <w:vAlign w:val="center"/>
          </w:tcPr>
          <w:p w14:paraId="1B26A621"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Rekonstrukcija Hercegovačke ulice i ulice S. Gregorka – II faza, Nogostup Jalševec-Opatinec-Tarno</w:t>
            </w:r>
          </w:p>
        </w:tc>
        <w:tc>
          <w:tcPr>
            <w:tcW w:w="1686" w:type="dxa"/>
            <w:vAlign w:val="center"/>
          </w:tcPr>
          <w:p w14:paraId="34C011BC" w14:textId="77777777" w:rsidR="00187509" w:rsidRPr="000F3587" w:rsidRDefault="00187509" w:rsidP="00CC3B41">
            <w:pPr>
              <w:spacing w:after="0"/>
              <w:jc w:val="center"/>
              <w:rPr>
                <w:rFonts w:ascii="Arial" w:hAnsi="Arial" w:cs="Arial"/>
                <w:sz w:val="18"/>
                <w:szCs w:val="18"/>
              </w:rPr>
            </w:pPr>
            <w:r w:rsidRPr="000F3587">
              <w:rPr>
                <w:rFonts w:ascii="Arial" w:hAnsi="Arial" w:cs="Arial"/>
                <w:sz w:val="18"/>
                <w:szCs w:val="18"/>
              </w:rPr>
              <w:t>-</w:t>
            </w:r>
          </w:p>
        </w:tc>
        <w:tc>
          <w:tcPr>
            <w:tcW w:w="1267" w:type="dxa"/>
            <w:vAlign w:val="center"/>
          </w:tcPr>
          <w:p w14:paraId="477539A8"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1.506.184,63</w:t>
            </w:r>
          </w:p>
        </w:tc>
        <w:tc>
          <w:tcPr>
            <w:tcW w:w="1406" w:type="dxa"/>
            <w:vAlign w:val="center"/>
          </w:tcPr>
          <w:p w14:paraId="7731AC22"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w:t>
            </w:r>
          </w:p>
        </w:tc>
        <w:tc>
          <w:tcPr>
            <w:tcW w:w="1276" w:type="dxa"/>
            <w:vAlign w:val="center"/>
          </w:tcPr>
          <w:p w14:paraId="47A586D8" w14:textId="77777777" w:rsidR="00187509" w:rsidRPr="000F3587" w:rsidRDefault="00187509" w:rsidP="00CC3B41">
            <w:pPr>
              <w:spacing w:after="0"/>
              <w:jc w:val="center"/>
              <w:rPr>
                <w:rFonts w:ascii="Arial" w:hAnsi="Arial" w:cs="Arial"/>
                <w:sz w:val="18"/>
                <w:szCs w:val="18"/>
              </w:rPr>
            </w:pPr>
            <w:r w:rsidRPr="000F3587">
              <w:rPr>
                <w:rFonts w:ascii="Arial" w:eastAsia="Calibri" w:hAnsi="Arial" w:cs="Arial"/>
                <w:sz w:val="18"/>
                <w:szCs w:val="18"/>
              </w:rPr>
              <w:t>1.506.184,63</w:t>
            </w:r>
          </w:p>
        </w:tc>
        <w:tc>
          <w:tcPr>
            <w:tcW w:w="1272" w:type="dxa"/>
            <w:vAlign w:val="center"/>
          </w:tcPr>
          <w:p w14:paraId="3432D4ED" w14:textId="77777777" w:rsidR="00187509" w:rsidRPr="000F3587" w:rsidRDefault="00187509" w:rsidP="00CC3B41">
            <w:pPr>
              <w:spacing w:after="0"/>
              <w:jc w:val="center"/>
              <w:rPr>
                <w:rFonts w:ascii="Arial" w:eastAsia="Calibri" w:hAnsi="Arial" w:cs="Arial"/>
                <w:sz w:val="18"/>
                <w:szCs w:val="18"/>
              </w:rPr>
            </w:pPr>
          </w:p>
        </w:tc>
        <w:tc>
          <w:tcPr>
            <w:tcW w:w="1406" w:type="dxa"/>
            <w:vAlign w:val="center"/>
          </w:tcPr>
          <w:p w14:paraId="1D1F5461" w14:textId="77777777" w:rsidR="00187509" w:rsidRPr="000F3587" w:rsidRDefault="00187509" w:rsidP="00CC3B41">
            <w:pPr>
              <w:spacing w:after="0"/>
              <w:jc w:val="center"/>
              <w:rPr>
                <w:rFonts w:ascii="Arial" w:eastAsia="Calibri" w:hAnsi="Arial" w:cs="Arial"/>
                <w:sz w:val="18"/>
                <w:szCs w:val="18"/>
              </w:rPr>
            </w:pPr>
          </w:p>
        </w:tc>
      </w:tr>
      <w:tr w:rsidR="00187509" w:rsidRPr="000F3587" w14:paraId="23620C9D" w14:textId="77777777" w:rsidTr="00CC3B41">
        <w:trPr>
          <w:trHeight w:val="1056"/>
        </w:trPr>
        <w:tc>
          <w:tcPr>
            <w:tcW w:w="1970" w:type="dxa"/>
            <w:vAlign w:val="center"/>
          </w:tcPr>
          <w:p w14:paraId="290DC41A"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Hrvatska banka za obnovu i razvitak</w:t>
            </w:r>
          </w:p>
        </w:tc>
        <w:tc>
          <w:tcPr>
            <w:tcW w:w="1765" w:type="dxa"/>
            <w:vAlign w:val="center"/>
          </w:tcPr>
          <w:p w14:paraId="1028F097"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INJN-24-1103469</w:t>
            </w:r>
          </w:p>
        </w:tc>
        <w:tc>
          <w:tcPr>
            <w:tcW w:w="2802" w:type="dxa"/>
            <w:vAlign w:val="center"/>
          </w:tcPr>
          <w:p w14:paraId="0DA28DDA"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Dogradnja zgrade Dječjeg vrtića Sunce, Graberje Ivanićko</w:t>
            </w:r>
          </w:p>
        </w:tc>
        <w:tc>
          <w:tcPr>
            <w:tcW w:w="1686" w:type="dxa"/>
            <w:vAlign w:val="center"/>
          </w:tcPr>
          <w:p w14:paraId="30289221" w14:textId="77777777" w:rsidR="00187509" w:rsidRPr="000F3587" w:rsidRDefault="00187509" w:rsidP="00CC3B41">
            <w:pPr>
              <w:spacing w:after="0"/>
              <w:jc w:val="center"/>
              <w:rPr>
                <w:rFonts w:ascii="Arial" w:hAnsi="Arial" w:cs="Arial"/>
                <w:sz w:val="18"/>
                <w:szCs w:val="18"/>
              </w:rPr>
            </w:pPr>
            <w:r w:rsidRPr="000F3587">
              <w:rPr>
                <w:rFonts w:ascii="Arial" w:hAnsi="Arial" w:cs="Arial"/>
                <w:sz w:val="18"/>
                <w:szCs w:val="18"/>
              </w:rPr>
              <w:t>-</w:t>
            </w:r>
          </w:p>
        </w:tc>
        <w:tc>
          <w:tcPr>
            <w:tcW w:w="1267" w:type="dxa"/>
            <w:vAlign w:val="center"/>
          </w:tcPr>
          <w:p w14:paraId="1F7ABCBB"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1.036.725,80</w:t>
            </w:r>
          </w:p>
        </w:tc>
        <w:tc>
          <w:tcPr>
            <w:tcW w:w="1406" w:type="dxa"/>
            <w:vAlign w:val="center"/>
          </w:tcPr>
          <w:p w14:paraId="42A70303"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w:t>
            </w:r>
          </w:p>
        </w:tc>
        <w:tc>
          <w:tcPr>
            <w:tcW w:w="1276" w:type="dxa"/>
            <w:vAlign w:val="center"/>
          </w:tcPr>
          <w:p w14:paraId="1C2B62F5" w14:textId="77777777" w:rsidR="00187509" w:rsidRPr="000F3587" w:rsidRDefault="00187509" w:rsidP="00CC3B41">
            <w:pPr>
              <w:spacing w:after="0"/>
              <w:jc w:val="center"/>
              <w:rPr>
                <w:rFonts w:ascii="Arial" w:hAnsi="Arial" w:cs="Arial"/>
                <w:sz w:val="18"/>
                <w:szCs w:val="18"/>
              </w:rPr>
            </w:pPr>
            <w:r w:rsidRPr="000F3587">
              <w:rPr>
                <w:rFonts w:ascii="Arial" w:eastAsia="Calibri" w:hAnsi="Arial" w:cs="Arial"/>
                <w:sz w:val="18"/>
                <w:szCs w:val="18"/>
              </w:rPr>
              <w:t>1.036.725,80</w:t>
            </w:r>
          </w:p>
        </w:tc>
        <w:tc>
          <w:tcPr>
            <w:tcW w:w="1272" w:type="dxa"/>
            <w:vAlign w:val="center"/>
          </w:tcPr>
          <w:p w14:paraId="478014D0" w14:textId="77777777" w:rsidR="00187509" w:rsidRPr="000F3587" w:rsidRDefault="00187509" w:rsidP="00CC3B41">
            <w:pPr>
              <w:spacing w:after="0"/>
              <w:jc w:val="center"/>
              <w:rPr>
                <w:rFonts w:ascii="Arial" w:eastAsia="Calibri" w:hAnsi="Arial" w:cs="Arial"/>
                <w:sz w:val="18"/>
                <w:szCs w:val="18"/>
              </w:rPr>
            </w:pPr>
          </w:p>
        </w:tc>
        <w:tc>
          <w:tcPr>
            <w:tcW w:w="1406" w:type="dxa"/>
            <w:vAlign w:val="center"/>
          </w:tcPr>
          <w:p w14:paraId="17AB582A" w14:textId="77777777" w:rsidR="00187509" w:rsidRPr="000F3587" w:rsidRDefault="00187509" w:rsidP="00CC3B41">
            <w:pPr>
              <w:spacing w:after="0"/>
              <w:jc w:val="center"/>
              <w:rPr>
                <w:rFonts w:ascii="Arial" w:eastAsia="Calibri" w:hAnsi="Arial" w:cs="Arial"/>
                <w:sz w:val="18"/>
                <w:szCs w:val="18"/>
              </w:rPr>
            </w:pPr>
          </w:p>
        </w:tc>
      </w:tr>
      <w:tr w:rsidR="00187509" w:rsidRPr="000F3587" w14:paraId="3F9DD1A6" w14:textId="77777777" w:rsidTr="00CC3B41">
        <w:trPr>
          <w:trHeight w:val="528"/>
        </w:trPr>
        <w:tc>
          <w:tcPr>
            <w:tcW w:w="1970" w:type="dxa"/>
            <w:vAlign w:val="center"/>
            <w:hideMark/>
          </w:tcPr>
          <w:p w14:paraId="038AB636"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lastRenderedPageBreak/>
              <w:t>ADDIKO BANK d.d.</w:t>
            </w:r>
          </w:p>
        </w:tc>
        <w:tc>
          <w:tcPr>
            <w:tcW w:w="1765" w:type="dxa"/>
            <w:vAlign w:val="center"/>
            <w:hideMark/>
          </w:tcPr>
          <w:p w14:paraId="7B7CDA8E"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408-51013964/ 2013</w:t>
            </w:r>
          </w:p>
        </w:tc>
        <w:tc>
          <w:tcPr>
            <w:tcW w:w="2802" w:type="dxa"/>
            <w:vAlign w:val="center"/>
            <w:hideMark/>
          </w:tcPr>
          <w:p w14:paraId="7FD9687A"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Izgradnja poduzetničke zone</w:t>
            </w:r>
          </w:p>
        </w:tc>
        <w:tc>
          <w:tcPr>
            <w:tcW w:w="1686" w:type="dxa"/>
            <w:vAlign w:val="center"/>
            <w:hideMark/>
          </w:tcPr>
          <w:p w14:paraId="528A09EE" w14:textId="77777777" w:rsidR="00187509" w:rsidRPr="000F3587" w:rsidRDefault="00187509" w:rsidP="00CC3B41">
            <w:pPr>
              <w:spacing w:after="0"/>
              <w:jc w:val="center"/>
              <w:rPr>
                <w:rFonts w:ascii="Arial" w:eastAsia="Calibri" w:hAnsi="Arial" w:cs="Arial"/>
                <w:sz w:val="18"/>
                <w:szCs w:val="18"/>
              </w:rPr>
            </w:pPr>
            <w:r w:rsidRPr="000F3587">
              <w:rPr>
                <w:rFonts w:ascii="Arial" w:hAnsi="Arial" w:cs="Arial"/>
                <w:sz w:val="18"/>
                <w:szCs w:val="18"/>
              </w:rPr>
              <w:t>452.437,67</w:t>
            </w:r>
          </w:p>
        </w:tc>
        <w:tc>
          <w:tcPr>
            <w:tcW w:w="1267" w:type="dxa"/>
            <w:vAlign w:val="center"/>
          </w:tcPr>
          <w:p w14:paraId="14ABC1CF"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w:t>
            </w:r>
          </w:p>
        </w:tc>
        <w:tc>
          <w:tcPr>
            <w:tcW w:w="1406" w:type="dxa"/>
            <w:vAlign w:val="center"/>
          </w:tcPr>
          <w:p w14:paraId="1C36ED94"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113.109,44</w:t>
            </w:r>
          </w:p>
        </w:tc>
        <w:tc>
          <w:tcPr>
            <w:tcW w:w="1276" w:type="dxa"/>
            <w:vAlign w:val="center"/>
            <w:hideMark/>
          </w:tcPr>
          <w:p w14:paraId="02451645" w14:textId="77777777" w:rsidR="00187509" w:rsidRPr="000F3587" w:rsidRDefault="00187509" w:rsidP="00CC3B41">
            <w:pPr>
              <w:spacing w:after="0"/>
              <w:jc w:val="center"/>
              <w:rPr>
                <w:rFonts w:ascii="Arial" w:eastAsia="Calibri" w:hAnsi="Arial" w:cs="Arial"/>
                <w:sz w:val="18"/>
                <w:szCs w:val="18"/>
              </w:rPr>
            </w:pPr>
            <w:r w:rsidRPr="000F3587">
              <w:rPr>
                <w:rFonts w:ascii="Arial" w:hAnsi="Arial" w:cs="Arial"/>
                <w:sz w:val="18"/>
                <w:szCs w:val="18"/>
              </w:rPr>
              <w:t>339.328,23</w:t>
            </w:r>
          </w:p>
        </w:tc>
        <w:tc>
          <w:tcPr>
            <w:tcW w:w="1272" w:type="dxa"/>
            <w:vAlign w:val="center"/>
            <w:hideMark/>
          </w:tcPr>
          <w:p w14:paraId="2F73FDD4"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31.12.2028</w:t>
            </w:r>
          </w:p>
        </w:tc>
        <w:tc>
          <w:tcPr>
            <w:tcW w:w="1406" w:type="dxa"/>
            <w:vAlign w:val="center"/>
            <w:hideMark/>
          </w:tcPr>
          <w:p w14:paraId="0FDD80AB"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2,50 %</w:t>
            </w:r>
          </w:p>
        </w:tc>
      </w:tr>
      <w:tr w:rsidR="00187509" w:rsidRPr="000F3587" w14:paraId="5197846C" w14:textId="77777777" w:rsidTr="00CC3B41">
        <w:trPr>
          <w:trHeight w:val="1056"/>
        </w:trPr>
        <w:tc>
          <w:tcPr>
            <w:tcW w:w="1970" w:type="dxa"/>
            <w:vAlign w:val="center"/>
            <w:hideMark/>
          </w:tcPr>
          <w:p w14:paraId="2480A99E"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ZAGREBAČKA BANKA d.d.</w:t>
            </w:r>
          </w:p>
        </w:tc>
        <w:tc>
          <w:tcPr>
            <w:tcW w:w="1765" w:type="dxa"/>
            <w:vAlign w:val="center"/>
            <w:hideMark/>
          </w:tcPr>
          <w:p w14:paraId="76F7E3D8"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3278539317</w:t>
            </w:r>
          </w:p>
        </w:tc>
        <w:tc>
          <w:tcPr>
            <w:tcW w:w="2802" w:type="dxa"/>
            <w:vAlign w:val="center"/>
            <w:hideMark/>
          </w:tcPr>
          <w:p w14:paraId="1EECC052"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Izgradnja sportske dvorane u Graberju Ivanićkom, dogradnja DV Žeravinec</w:t>
            </w:r>
          </w:p>
        </w:tc>
        <w:tc>
          <w:tcPr>
            <w:tcW w:w="1686" w:type="dxa"/>
            <w:vAlign w:val="center"/>
          </w:tcPr>
          <w:p w14:paraId="7B9ABE29" w14:textId="77777777" w:rsidR="00187509" w:rsidRPr="000F3587" w:rsidRDefault="00187509" w:rsidP="00CC3B41">
            <w:pPr>
              <w:spacing w:after="0"/>
              <w:jc w:val="center"/>
              <w:rPr>
                <w:rFonts w:ascii="Arial" w:eastAsia="Calibri" w:hAnsi="Arial" w:cs="Arial"/>
                <w:sz w:val="18"/>
                <w:szCs w:val="18"/>
              </w:rPr>
            </w:pPr>
            <w:r w:rsidRPr="000F3587">
              <w:rPr>
                <w:rFonts w:ascii="Arial" w:hAnsi="Arial" w:cs="Arial"/>
                <w:sz w:val="18"/>
                <w:szCs w:val="18"/>
              </w:rPr>
              <w:t>1.141.061,49</w:t>
            </w:r>
          </w:p>
        </w:tc>
        <w:tc>
          <w:tcPr>
            <w:tcW w:w="1267" w:type="dxa"/>
            <w:vAlign w:val="center"/>
          </w:tcPr>
          <w:p w14:paraId="7A7E29D2"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w:t>
            </w:r>
          </w:p>
        </w:tc>
        <w:tc>
          <w:tcPr>
            <w:tcW w:w="1406" w:type="dxa"/>
            <w:vAlign w:val="center"/>
          </w:tcPr>
          <w:p w14:paraId="5517521A"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120.111,96</w:t>
            </w:r>
          </w:p>
        </w:tc>
        <w:tc>
          <w:tcPr>
            <w:tcW w:w="1276" w:type="dxa"/>
            <w:vAlign w:val="center"/>
            <w:hideMark/>
          </w:tcPr>
          <w:p w14:paraId="7AB5902D" w14:textId="77777777" w:rsidR="00187509" w:rsidRPr="000F3587" w:rsidRDefault="00187509" w:rsidP="00CC3B41">
            <w:pPr>
              <w:spacing w:after="0"/>
              <w:jc w:val="center"/>
              <w:rPr>
                <w:rFonts w:ascii="Arial" w:eastAsia="Calibri" w:hAnsi="Arial" w:cs="Arial"/>
                <w:sz w:val="18"/>
                <w:szCs w:val="18"/>
              </w:rPr>
            </w:pPr>
            <w:r w:rsidRPr="000F3587">
              <w:rPr>
                <w:rFonts w:ascii="Arial" w:hAnsi="Arial" w:cs="Arial"/>
                <w:sz w:val="18"/>
                <w:szCs w:val="18"/>
              </w:rPr>
              <w:t>1.020.949,53</w:t>
            </w:r>
          </w:p>
        </w:tc>
        <w:tc>
          <w:tcPr>
            <w:tcW w:w="1272" w:type="dxa"/>
            <w:vAlign w:val="center"/>
            <w:hideMark/>
          </w:tcPr>
          <w:p w14:paraId="2268FB4C"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30.6.2034</w:t>
            </w:r>
          </w:p>
        </w:tc>
        <w:tc>
          <w:tcPr>
            <w:tcW w:w="1406" w:type="dxa"/>
            <w:vAlign w:val="center"/>
            <w:hideMark/>
          </w:tcPr>
          <w:p w14:paraId="307D4A48" w14:textId="77777777" w:rsidR="00187509" w:rsidRPr="000F3587" w:rsidRDefault="00187509" w:rsidP="00CC3B41">
            <w:pPr>
              <w:spacing w:after="0"/>
              <w:jc w:val="center"/>
              <w:rPr>
                <w:rFonts w:ascii="Arial" w:eastAsia="Calibri" w:hAnsi="Arial" w:cs="Arial"/>
                <w:sz w:val="18"/>
                <w:szCs w:val="18"/>
              </w:rPr>
            </w:pPr>
            <w:r w:rsidRPr="000F3587">
              <w:rPr>
                <w:rFonts w:ascii="Arial" w:eastAsia="Calibri" w:hAnsi="Arial" w:cs="Arial"/>
                <w:sz w:val="18"/>
                <w:szCs w:val="18"/>
              </w:rPr>
              <w:t>1,30 %</w:t>
            </w:r>
          </w:p>
        </w:tc>
      </w:tr>
      <w:tr w:rsidR="00187509" w:rsidRPr="00BC6E7D" w14:paraId="483EF000" w14:textId="77777777" w:rsidTr="00CC3B41">
        <w:trPr>
          <w:trHeight w:val="660"/>
        </w:trPr>
        <w:tc>
          <w:tcPr>
            <w:tcW w:w="1970" w:type="dxa"/>
            <w:vAlign w:val="center"/>
            <w:hideMark/>
          </w:tcPr>
          <w:p w14:paraId="3CBFFC06"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Republika Hrvatska - državni proračun</w:t>
            </w:r>
          </w:p>
        </w:tc>
        <w:tc>
          <w:tcPr>
            <w:tcW w:w="1765" w:type="dxa"/>
            <w:vAlign w:val="center"/>
            <w:hideMark/>
          </w:tcPr>
          <w:p w14:paraId="2C345563"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potres 2021</w:t>
            </w:r>
          </w:p>
        </w:tc>
        <w:tc>
          <w:tcPr>
            <w:tcW w:w="2802" w:type="dxa"/>
            <w:vAlign w:val="center"/>
            <w:hideMark/>
          </w:tcPr>
          <w:p w14:paraId="6EBC7D52"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sanacija oštećenja od potresa</w:t>
            </w:r>
          </w:p>
        </w:tc>
        <w:tc>
          <w:tcPr>
            <w:tcW w:w="1686" w:type="dxa"/>
            <w:vAlign w:val="center"/>
          </w:tcPr>
          <w:p w14:paraId="5020A222"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168.115,54</w:t>
            </w:r>
          </w:p>
        </w:tc>
        <w:tc>
          <w:tcPr>
            <w:tcW w:w="1267" w:type="dxa"/>
            <w:vAlign w:val="center"/>
          </w:tcPr>
          <w:p w14:paraId="0EF8C932"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w:t>
            </w:r>
          </w:p>
        </w:tc>
        <w:tc>
          <w:tcPr>
            <w:tcW w:w="1406" w:type="dxa"/>
            <w:vAlign w:val="center"/>
            <w:hideMark/>
          </w:tcPr>
          <w:p w14:paraId="794B4AA4"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84.057,80</w:t>
            </w:r>
          </w:p>
        </w:tc>
        <w:tc>
          <w:tcPr>
            <w:tcW w:w="1276" w:type="dxa"/>
            <w:vAlign w:val="center"/>
            <w:hideMark/>
          </w:tcPr>
          <w:p w14:paraId="587B80B8"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84.057,74</w:t>
            </w:r>
          </w:p>
        </w:tc>
        <w:tc>
          <w:tcPr>
            <w:tcW w:w="1272" w:type="dxa"/>
            <w:vAlign w:val="center"/>
            <w:hideMark/>
          </w:tcPr>
          <w:p w14:paraId="1505F886"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31.12.2026</w:t>
            </w:r>
          </w:p>
        </w:tc>
        <w:tc>
          <w:tcPr>
            <w:tcW w:w="1406" w:type="dxa"/>
            <w:vAlign w:val="center"/>
            <w:hideMark/>
          </w:tcPr>
          <w:p w14:paraId="211BF2D1" w14:textId="77777777" w:rsidR="00187509" w:rsidRPr="00BC6E7D" w:rsidRDefault="00187509" w:rsidP="00CC3B41">
            <w:pPr>
              <w:spacing w:after="0"/>
              <w:jc w:val="center"/>
              <w:rPr>
                <w:rFonts w:ascii="Arial" w:eastAsia="Calibri" w:hAnsi="Arial" w:cs="Arial"/>
                <w:sz w:val="18"/>
                <w:szCs w:val="18"/>
              </w:rPr>
            </w:pPr>
            <w:r w:rsidRPr="00BC6E7D">
              <w:rPr>
                <w:rFonts w:ascii="Arial" w:eastAsia="Calibri" w:hAnsi="Arial" w:cs="Arial"/>
                <w:sz w:val="18"/>
                <w:szCs w:val="18"/>
              </w:rPr>
              <w:t>-</w:t>
            </w:r>
          </w:p>
        </w:tc>
      </w:tr>
      <w:tr w:rsidR="00187509" w:rsidRPr="00BC6E7D" w14:paraId="3E22662E" w14:textId="77777777" w:rsidTr="00CC3B41">
        <w:trPr>
          <w:trHeight w:val="516"/>
        </w:trPr>
        <w:tc>
          <w:tcPr>
            <w:tcW w:w="3735" w:type="dxa"/>
            <w:gridSpan w:val="2"/>
            <w:vAlign w:val="center"/>
            <w:hideMark/>
          </w:tcPr>
          <w:p w14:paraId="318A130E" w14:textId="77777777" w:rsidR="00187509" w:rsidRPr="00BC6E7D" w:rsidRDefault="00187509" w:rsidP="00CC3B41">
            <w:pPr>
              <w:spacing w:after="0"/>
              <w:jc w:val="center"/>
              <w:rPr>
                <w:rFonts w:ascii="Arial" w:eastAsia="Calibri" w:hAnsi="Arial" w:cs="Arial"/>
                <w:b/>
                <w:bCs/>
                <w:sz w:val="18"/>
                <w:szCs w:val="18"/>
              </w:rPr>
            </w:pPr>
            <w:r w:rsidRPr="00BC6E7D">
              <w:rPr>
                <w:rFonts w:ascii="Arial" w:eastAsia="Calibri" w:hAnsi="Arial" w:cs="Arial"/>
                <w:b/>
                <w:bCs/>
                <w:sz w:val="18"/>
                <w:szCs w:val="18"/>
              </w:rPr>
              <w:t>UKUPNO - Obveze za kredite i zajmove</w:t>
            </w:r>
          </w:p>
        </w:tc>
        <w:tc>
          <w:tcPr>
            <w:tcW w:w="2802" w:type="dxa"/>
            <w:vAlign w:val="center"/>
            <w:hideMark/>
          </w:tcPr>
          <w:p w14:paraId="1909DEDF" w14:textId="77777777" w:rsidR="00187509" w:rsidRPr="00BC6E7D" w:rsidRDefault="00187509" w:rsidP="00CC3B41">
            <w:pPr>
              <w:spacing w:after="0"/>
              <w:jc w:val="center"/>
              <w:rPr>
                <w:rFonts w:ascii="Arial" w:eastAsia="Calibri" w:hAnsi="Arial" w:cs="Arial"/>
                <w:b/>
                <w:bCs/>
                <w:sz w:val="18"/>
                <w:szCs w:val="18"/>
              </w:rPr>
            </w:pPr>
          </w:p>
        </w:tc>
        <w:tc>
          <w:tcPr>
            <w:tcW w:w="1686" w:type="dxa"/>
            <w:vAlign w:val="center"/>
            <w:hideMark/>
          </w:tcPr>
          <w:p w14:paraId="2AB7E23C" w14:textId="77777777" w:rsidR="00187509" w:rsidRPr="00BC6E7D" w:rsidRDefault="00187509" w:rsidP="00CC3B41">
            <w:pPr>
              <w:spacing w:after="0"/>
              <w:jc w:val="center"/>
              <w:rPr>
                <w:rFonts w:ascii="Arial" w:eastAsia="Calibri" w:hAnsi="Arial" w:cs="Arial"/>
                <w:b/>
                <w:bCs/>
                <w:sz w:val="18"/>
                <w:szCs w:val="18"/>
              </w:rPr>
            </w:pPr>
            <w:r w:rsidRPr="00BC6E7D">
              <w:rPr>
                <w:rFonts w:ascii="Arial" w:eastAsia="Calibri" w:hAnsi="Arial" w:cs="Arial"/>
                <w:b/>
                <w:bCs/>
                <w:sz w:val="18"/>
                <w:szCs w:val="18"/>
              </w:rPr>
              <w:t>3.868.577,20</w:t>
            </w:r>
          </w:p>
        </w:tc>
        <w:tc>
          <w:tcPr>
            <w:tcW w:w="1267" w:type="dxa"/>
            <w:vAlign w:val="center"/>
          </w:tcPr>
          <w:p w14:paraId="6B6EEDBD" w14:textId="77777777" w:rsidR="00187509" w:rsidRPr="00BC6E7D" w:rsidRDefault="00187509" w:rsidP="00CC3B41">
            <w:pPr>
              <w:spacing w:after="0"/>
              <w:jc w:val="center"/>
              <w:rPr>
                <w:rFonts w:ascii="Arial" w:eastAsia="Calibri" w:hAnsi="Arial" w:cs="Arial"/>
                <w:b/>
                <w:bCs/>
                <w:sz w:val="18"/>
                <w:szCs w:val="18"/>
              </w:rPr>
            </w:pPr>
            <w:r w:rsidRPr="00BC6E7D">
              <w:rPr>
                <w:rFonts w:ascii="Arial" w:hAnsi="Arial" w:cs="Arial"/>
                <w:b/>
                <w:bCs/>
                <w:sz w:val="18"/>
                <w:szCs w:val="18"/>
              </w:rPr>
              <w:t>4.631.935,49</w:t>
            </w:r>
          </w:p>
        </w:tc>
        <w:tc>
          <w:tcPr>
            <w:tcW w:w="1406" w:type="dxa"/>
            <w:vAlign w:val="center"/>
            <w:hideMark/>
          </w:tcPr>
          <w:p w14:paraId="19A3529D" w14:textId="77777777" w:rsidR="00187509" w:rsidRPr="00BC6E7D" w:rsidRDefault="00187509" w:rsidP="00CC3B41">
            <w:pPr>
              <w:spacing w:after="0"/>
              <w:jc w:val="center"/>
              <w:rPr>
                <w:rFonts w:ascii="Arial" w:eastAsia="Calibri" w:hAnsi="Arial" w:cs="Arial"/>
                <w:b/>
                <w:bCs/>
                <w:sz w:val="18"/>
                <w:szCs w:val="18"/>
              </w:rPr>
            </w:pPr>
            <w:r w:rsidRPr="00BC6E7D">
              <w:rPr>
                <w:rFonts w:ascii="Arial" w:eastAsia="Calibri" w:hAnsi="Arial" w:cs="Arial"/>
                <w:b/>
                <w:bCs/>
                <w:sz w:val="18"/>
                <w:szCs w:val="18"/>
              </w:rPr>
              <w:t>704.020,00</w:t>
            </w:r>
          </w:p>
        </w:tc>
        <w:tc>
          <w:tcPr>
            <w:tcW w:w="1276" w:type="dxa"/>
            <w:vAlign w:val="center"/>
            <w:hideMark/>
          </w:tcPr>
          <w:p w14:paraId="29A51AB1" w14:textId="77777777" w:rsidR="00187509" w:rsidRPr="00BC6E7D" w:rsidRDefault="00187509" w:rsidP="00CC3B41">
            <w:pPr>
              <w:spacing w:after="0"/>
              <w:jc w:val="center"/>
              <w:rPr>
                <w:rFonts w:ascii="Arial" w:eastAsia="Calibri" w:hAnsi="Arial" w:cs="Arial"/>
                <w:b/>
                <w:bCs/>
                <w:sz w:val="18"/>
                <w:szCs w:val="18"/>
              </w:rPr>
            </w:pPr>
            <w:r w:rsidRPr="00BC6E7D">
              <w:rPr>
                <w:rFonts w:ascii="Arial" w:hAnsi="Arial" w:cs="Arial"/>
                <w:b/>
                <w:bCs/>
                <w:sz w:val="18"/>
                <w:szCs w:val="18"/>
              </w:rPr>
              <w:t>7.796.492,69</w:t>
            </w:r>
          </w:p>
        </w:tc>
        <w:tc>
          <w:tcPr>
            <w:tcW w:w="1272" w:type="dxa"/>
            <w:vAlign w:val="center"/>
            <w:hideMark/>
          </w:tcPr>
          <w:p w14:paraId="3DFDC0FB" w14:textId="77777777" w:rsidR="00187509" w:rsidRPr="00BC6E7D" w:rsidRDefault="00187509" w:rsidP="00CC3B41">
            <w:pPr>
              <w:spacing w:after="0"/>
              <w:jc w:val="center"/>
              <w:rPr>
                <w:rFonts w:ascii="Arial" w:eastAsia="Calibri" w:hAnsi="Arial" w:cs="Arial"/>
                <w:b/>
                <w:bCs/>
                <w:sz w:val="18"/>
                <w:szCs w:val="18"/>
              </w:rPr>
            </w:pPr>
          </w:p>
        </w:tc>
        <w:tc>
          <w:tcPr>
            <w:tcW w:w="1406" w:type="dxa"/>
            <w:vAlign w:val="center"/>
            <w:hideMark/>
          </w:tcPr>
          <w:p w14:paraId="4AE13E5E" w14:textId="77777777" w:rsidR="00187509" w:rsidRPr="00BC6E7D" w:rsidRDefault="00187509" w:rsidP="00CC3B41">
            <w:pPr>
              <w:spacing w:after="0"/>
              <w:jc w:val="center"/>
              <w:rPr>
                <w:rFonts w:ascii="Arial" w:eastAsia="Calibri" w:hAnsi="Arial" w:cs="Arial"/>
                <w:b/>
                <w:bCs/>
                <w:sz w:val="18"/>
                <w:szCs w:val="18"/>
              </w:rPr>
            </w:pPr>
          </w:p>
        </w:tc>
      </w:tr>
    </w:tbl>
    <w:p w14:paraId="52FCCDBD" w14:textId="77777777" w:rsidR="00187509" w:rsidRDefault="00187509" w:rsidP="00D1146C">
      <w:pPr>
        <w:spacing w:after="0" w:line="240" w:lineRule="auto"/>
        <w:jc w:val="both"/>
        <w:rPr>
          <w:rFonts w:ascii="Arial" w:eastAsia="Times New Roman" w:hAnsi="Arial" w:cs="Arial"/>
          <w:sz w:val="24"/>
          <w:szCs w:val="24"/>
          <w:lang w:eastAsia="hr-HR"/>
        </w:rPr>
      </w:pPr>
    </w:p>
    <w:p w14:paraId="554A8779" w14:textId="77777777" w:rsidR="00187509" w:rsidRPr="00F05AA6" w:rsidRDefault="00187509" w:rsidP="00D1146C">
      <w:pPr>
        <w:spacing w:after="0" w:line="240" w:lineRule="auto"/>
        <w:jc w:val="both"/>
        <w:rPr>
          <w:rFonts w:ascii="Arial" w:eastAsia="Times New Roman" w:hAnsi="Arial" w:cs="Arial"/>
          <w:sz w:val="2"/>
          <w:szCs w:val="24"/>
          <w:lang w:eastAsia="hr-HR"/>
        </w:rPr>
      </w:pPr>
    </w:p>
    <w:p w14:paraId="4478F64F" w14:textId="77777777" w:rsidR="00187509" w:rsidRPr="00F05AA6" w:rsidRDefault="00187509" w:rsidP="00D1146C">
      <w:pPr>
        <w:spacing w:after="0" w:line="240" w:lineRule="auto"/>
        <w:jc w:val="both"/>
        <w:rPr>
          <w:rFonts w:ascii="Arial" w:eastAsia="Times New Roman" w:hAnsi="Arial" w:cs="Arial"/>
          <w:sz w:val="2"/>
          <w:szCs w:val="24"/>
          <w:lang w:eastAsia="hr-HR"/>
        </w:rPr>
      </w:pPr>
    </w:p>
    <w:p w14:paraId="365DC67D" w14:textId="77777777" w:rsidR="00187509" w:rsidRDefault="00187509" w:rsidP="00D1146C">
      <w:pPr>
        <w:spacing w:after="0" w:line="240" w:lineRule="auto"/>
        <w:jc w:val="both"/>
        <w:rPr>
          <w:rFonts w:ascii="Arial" w:eastAsia="Times New Roman" w:hAnsi="Arial" w:cs="Arial"/>
          <w:sz w:val="24"/>
          <w:szCs w:val="24"/>
          <w:lang w:eastAsia="hr-HR"/>
        </w:rPr>
      </w:pPr>
    </w:p>
    <w:p w14:paraId="46947D68" w14:textId="4CC92212" w:rsidR="00187509" w:rsidRDefault="00187509" w:rsidP="00187509">
      <w:pPr>
        <w:spacing w:after="200" w:line="276" w:lineRule="auto"/>
        <w:jc w:val="both"/>
        <w:rPr>
          <w:rFonts w:ascii="Arial" w:eastAsia="Calibri" w:hAnsi="Arial" w:cs="Arial"/>
          <w:sz w:val="24"/>
          <w:szCs w:val="24"/>
        </w:rPr>
      </w:pPr>
      <w:r>
        <w:rPr>
          <w:rFonts w:ascii="Arial" w:eastAsia="Calibri" w:hAnsi="Arial" w:cs="Arial"/>
          <w:sz w:val="24"/>
          <w:szCs w:val="24"/>
        </w:rPr>
        <w:t xml:space="preserve">                                                                                                                                                                                 GRADONAČELNIK:</w:t>
      </w:r>
    </w:p>
    <w:p w14:paraId="5D224F09" w14:textId="77777777" w:rsidR="00187509" w:rsidRDefault="00187509" w:rsidP="00187509">
      <w:pPr>
        <w:spacing w:after="200" w:line="276" w:lineRule="auto"/>
        <w:jc w:val="both"/>
        <w:rPr>
          <w:rFonts w:ascii="Arial" w:eastAsia="Calibri" w:hAnsi="Arial" w:cs="Arial"/>
          <w:sz w:val="24"/>
          <w:szCs w:val="24"/>
        </w:rPr>
      </w:pPr>
      <w:r>
        <w:rPr>
          <w:rFonts w:ascii="Arial" w:eastAsia="Calibri" w:hAnsi="Arial" w:cs="Arial"/>
          <w:sz w:val="24"/>
          <w:szCs w:val="24"/>
        </w:rPr>
        <w:t xml:space="preserve">                                                                                                                                                                    Javor Bojan Leš, dr.vet.med</w:t>
      </w:r>
      <w:r w:rsidR="00F05AA6">
        <w:rPr>
          <w:rFonts w:ascii="Arial" w:eastAsia="Calibri" w:hAnsi="Arial" w:cs="Arial"/>
          <w:sz w:val="24"/>
          <w:szCs w:val="24"/>
        </w:rPr>
        <w:t>.</w:t>
      </w:r>
    </w:p>
    <w:p w14:paraId="1E23A41E" w14:textId="77777777" w:rsidR="00F05AA6" w:rsidRPr="00F05AA6" w:rsidRDefault="00F05AA6" w:rsidP="00F05AA6">
      <w:pPr>
        <w:spacing w:after="200" w:line="276" w:lineRule="auto"/>
        <w:rPr>
          <w:rFonts w:ascii="Arial" w:eastAsia="Calibri" w:hAnsi="Arial" w:cs="Arial"/>
          <w:sz w:val="2"/>
          <w:szCs w:val="24"/>
        </w:rPr>
      </w:pPr>
    </w:p>
    <w:sectPr w:rsidR="00F05AA6" w:rsidRPr="00F05AA6" w:rsidSect="00F05AA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A50D" w14:textId="77777777" w:rsidR="00D17718" w:rsidRDefault="00D17718" w:rsidP="00F05AA6">
      <w:pPr>
        <w:spacing w:after="0" w:line="240" w:lineRule="auto"/>
      </w:pPr>
      <w:r>
        <w:separator/>
      </w:r>
    </w:p>
  </w:endnote>
  <w:endnote w:type="continuationSeparator" w:id="0">
    <w:p w14:paraId="190C3EB1" w14:textId="77777777" w:rsidR="00D17718" w:rsidRDefault="00D17718" w:rsidP="00F05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rus-Roman">
    <w:altName w:val="Calibri"/>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7850B" w14:textId="77777777" w:rsidR="00D17718" w:rsidRDefault="00D17718" w:rsidP="00F05AA6">
      <w:pPr>
        <w:spacing w:after="0" w:line="240" w:lineRule="auto"/>
      </w:pPr>
      <w:r>
        <w:separator/>
      </w:r>
    </w:p>
  </w:footnote>
  <w:footnote w:type="continuationSeparator" w:id="0">
    <w:p w14:paraId="586E300D" w14:textId="77777777" w:rsidR="00D17718" w:rsidRDefault="00D17718" w:rsidP="00F05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3"/>
    <w:lvl w:ilvl="0">
      <w:start w:val="5"/>
      <w:numFmt w:val="bullet"/>
      <w:lvlText w:val="-"/>
      <w:lvlJc w:val="left"/>
      <w:pPr>
        <w:tabs>
          <w:tab w:val="num" w:pos="-360"/>
        </w:tabs>
        <w:ind w:left="708" w:hanging="360"/>
      </w:pPr>
      <w:rPr>
        <w:rFonts w:ascii="Arial" w:hAnsi="Arial" w:cs="Arial"/>
      </w:rPr>
    </w:lvl>
    <w:lvl w:ilvl="1">
      <w:start w:val="1"/>
      <w:numFmt w:val="bullet"/>
      <w:lvlText w:val="o"/>
      <w:lvlJc w:val="left"/>
      <w:pPr>
        <w:tabs>
          <w:tab w:val="num" w:pos="-360"/>
        </w:tabs>
        <w:ind w:left="1428" w:hanging="360"/>
      </w:pPr>
      <w:rPr>
        <w:rFonts w:ascii="Courier New" w:hAnsi="Courier New" w:cs="Courier New"/>
      </w:rPr>
    </w:lvl>
    <w:lvl w:ilvl="2">
      <w:start w:val="1"/>
      <w:numFmt w:val="bullet"/>
      <w:lvlText w:val=""/>
      <w:lvlJc w:val="left"/>
      <w:pPr>
        <w:tabs>
          <w:tab w:val="num" w:pos="-360"/>
        </w:tabs>
        <w:ind w:left="2148" w:hanging="360"/>
      </w:pPr>
      <w:rPr>
        <w:rFonts w:ascii="Wingdings" w:hAnsi="Wingdings"/>
      </w:rPr>
    </w:lvl>
    <w:lvl w:ilvl="3">
      <w:start w:val="1"/>
      <w:numFmt w:val="bullet"/>
      <w:lvlText w:val=""/>
      <w:lvlJc w:val="left"/>
      <w:pPr>
        <w:tabs>
          <w:tab w:val="num" w:pos="-360"/>
        </w:tabs>
        <w:ind w:left="2868" w:hanging="360"/>
      </w:pPr>
      <w:rPr>
        <w:rFonts w:ascii="Symbol" w:hAnsi="Symbol"/>
      </w:rPr>
    </w:lvl>
    <w:lvl w:ilvl="4">
      <w:start w:val="1"/>
      <w:numFmt w:val="bullet"/>
      <w:lvlText w:val="o"/>
      <w:lvlJc w:val="left"/>
      <w:pPr>
        <w:tabs>
          <w:tab w:val="num" w:pos="-360"/>
        </w:tabs>
        <w:ind w:left="3588" w:hanging="360"/>
      </w:pPr>
      <w:rPr>
        <w:rFonts w:ascii="Courier New" w:hAnsi="Courier New" w:cs="Courier New"/>
      </w:rPr>
    </w:lvl>
    <w:lvl w:ilvl="5">
      <w:start w:val="1"/>
      <w:numFmt w:val="bullet"/>
      <w:lvlText w:val=""/>
      <w:lvlJc w:val="left"/>
      <w:pPr>
        <w:tabs>
          <w:tab w:val="num" w:pos="-360"/>
        </w:tabs>
        <w:ind w:left="4308" w:hanging="360"/>
      </w:pPr>
      <w:rPr>
        <w:rFonts w:ascii="Wingdings" w:hAnsi="Wingdings"/>
      </w:rPr>
    </w:lvl>
    <w:lvl w:ilvl="6">
      <w:start w:val="1"/>
      <w:numFmt w:val="bullet"/>
      <w:lvlText w:val=""/>
      <w:lvlJc w:val="left"/>
      <w:pPr>
        <w:tabs>
          <w:tab w:val="num" w:pos="-360"/>
        </w:tabs>
        <w:ind w:left="5028" w:hanging="360"/>
      </w:pPr>
      <w:rPr>
        <w:rFonts w:ascii="Symbol" w:hAnsi="Symbol"/>
      </w:rPr>
    </w:lvl>
    <w:lvl w:ilvl="7">
      <w:start w:val="1"/>
      <w:numFmt w:val="bullet"/>
      <w:lvlText w:val="o"/>
      <w:lvlJc w:val="left"/>
      <w:pPr>
        <w:tabs>
          <w:tab w:val="num" w:pos="-360"/>
        </w:tabs>
        <w:ind w:left="5748" w:hanging="360"/>
      </w:pPr>
      <w:rPr>
        <w:rFonts w:ascii="Courier New" w:hAnsi="Courier New" w:cs="Courier New"/>
      </w:rPr>
    </w:lvl>
    <w:lvl w:ilvl="8">
      <w:start w:val="1"/>
      <w:numFmt w:val="bullet"/>
      <w:lvlText w:val=""/>
      <w:lvlJc w:val="left"/>
      <w:pPr>
        <w:tabs>
          <w:tab w:val="num" w:pos="-360"/>
        </w:tabs>
        <w:ind w:left="6468" w:hanging="360"/>
      </w:pPr>
      <w:rPr>
        <w:rFonts w:ascii="Wingdings" w:hAnsi="Wingdings"/>
      </w:rPr>
    </w:lvl>
  </w:abstractNum>
  <w:abstractNum w:abstractNumId="1" w15:restartNumberingAfterBreak="0">
    <w:nsid w:val="06EA72E2"/>
    <w:multiLevelType w:val="hybridMultilevel"/>
    <w:tmpl w:val="9B580072"/>
    <w:lvl w:ilvl="0" w:tplc="5954835E">
      <w:start w:val="1"/>
      <w:numFmt w:val="decimal"/>
      <w:lvlText w:val="%1."/>
      <w:lvlJc w:val="left"/>
      <w:pPr>
        <w:ind w:left="502"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9BF5B66"/>
    <w:multiLevelType w:val="hybridMultilevel"/>
    <w:tmpl w:val="6AB4FAEC"/>
    <w:lvl w:ilvl="0" w:tplc="32266740">
      <w:start w:val="1"/>
      <w:numFmt w:val="decimal"/>
      <w:lvlText w:val="(%1.)"/>
      <w:lvlJc w:val="left"/>
      <w:pPr>
        <w:ind w:left="885" w:hanging="525"/>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F390864"/>
    <w:multiLevelType w:val="hybridMultilevel"/>
    <w:tmpl w:val="43FCAC5A"/>
    <w:lvl w:ilvl="0" w:tplc="041A0001">
      <w:start w:val="1"/>
      <w:numFmt w:val="bullet"/>
      <w:lvlText w:val=""/>
      <w:lvlJc w:val="left"/>
      <w:pPr>
        <w:ind w:left="153" w:hanging="360"/>
      </w:pPr>
      <w:rPr>
        <w:rFonts w:ascii="Symbol" w:hAnsi="Symbol" w:hint="default"/>
      </w:rPr>
    </w:lvl>
    <w:lvl w:ilvl="1" w:tplc="041A0003" w:tentative="1">
      <w:start w:val="1"/>
      <w:numFmt w:val="bullet"/>
      <w:lvlText w:val="o"/>
      <w:lvlJc w:val="left"/>
      <w:pPr>
        <w:ind w:left="873" w:hanging="360"/>
      </w:pPr>
      <w:rPr>
        <w:rFonts w:ascii="Courier New" w:hAnsi="Courier New" w:cs="Courier New" w:hint="default"/>
      </w:rPr>
    </w:lvl>
    <w:lvl w:ilvl="2" w:tplc="041A0005" w:tentative="1">
      <w:start w:val="1"/>
      <w:numFmt w:val="bullet"/>
      <w:lvlText w:val=""/>
      <w:lvlJc w:val="left"/>
      <w:pPr>
        <w:ind w:left="1593" w:hanging="360"/>
      </w:pPr>
      <w:rPr>
        <w:rFonts w:ascii="Wingdings" w:hAnsi="Wingdings" w:hint="default"/>
      </w:rPr>
    </w:lvl>
    <w:lvl w:ilvl="3" w:tplc="041A0001" w:tentative="1">
      <w:start w:val="1"/>
      <w:numFmt w:val="bullet"/>
      <w:lvlText w:val=""/>
      <w:lvlJc w:val="left"/>
      <w:pPr>
        <w:ind w:left="2313" w:hanging="360"/>
      </w:pPr>
      <w:rPr>
        <w:rFonts w:ascii="Symbol" w:hAnsi="Symbol" w:hint="default"/>
      </w:rPr>
    </w:lvl>
    <w:lvl w:ilvl="4" w:tplc="041A0003" w:tentative="1">
      <w:start w:val="1"/>
      <w:numFmt w:val="bullet"/>
      <w:lvlText w:val="o"/>
      <w:lvlJc w:val="left"/>
      <w:pPr>
        <w:ind w:left="3033" w:hanging="360"/>
      </w:pPr>
      <w:rPr>
        <w:rFonts w:ascii="Courier New" w:hAnsi="Courier New" w:cs="Courier New" w:hint="default"/>
      </w:rPr>
    </w:lvl>
    <w:lvl w:ilvl="5" w:tplc="041A0005" w:tentative="1">
      <w:start w:val="1"/>
      <w:numFmt w:val="bullet"/>
      <w:lvlText w:val=""/>
      <w:lvlJc w:val="left"/>
      <w:pPr>
        <w:ind w:left="3753" w:hanging="360"/>
      </w:pPr>
      <w:rPr>
        <w:rFonts w:ascii="Wingdings" w:hAnsi="Wingdings" w:hint="default"/>
      </w:rPr>
    </w:lvl>
    <w:lvl w:ilvl="6" w:tplc="041A0001" w:tentative="1">
      <w:start w:val="1"/>
      <w:numFmt w:val="bullet"/>
      <w:lvlText w:val=""/>
      <w:lvlJc w:val="left"/>
      <w:pPr>
        <w:ind w:left="4473" w:hanging="360"/>
      </w:pPr>
      <w:rPr>
        <w:rFonts w:ascii="Symbol" w:hAnsi="Symbol" w:hint="default"/>
      </w:rPr>
    </w:lvl>
    <w:lvl w:ilvl="7" w:tplc="041A0003" w:tentative="1">
      <w:start w:val="1"/>
      <w:numFmt w:val="bullet"/>
      <w:lvlText w:val="o"/>
      <w:lvlJc w:val="left"/>
      <w:pPr>
        <w:ind w:left="5193" w:hanging="360"/>
      </w:pPr>
      <w:rPr>
        <w:rFonts w:ascii="Courier New" w:hAnsi="Courier New" w:cs="Courier New" w:hint="default"/>
      </w:rPr>
    </w:lvl>
    <w:lvl w:ilvl="8" w:tplc="041A0005" w:tentative="1">
      <w:start w:val="1"/>
      <w:numFmt w:val="bullet"/>
      <w:lvlText w:val=""/>
      <w:lvlJc w:val="left"/>
      <w:pPr>
        <w:ind w:left="5913" w:hanging="360"/>
      </w:pPr>
      <w:rPr>
        <w:rFonts w:ascii="Wingdings" w:hAnsi="Wingdings" w:hint="default"/>
      </w:rPr>
    </w:lvl>
  </w:abstractNum>
  <w:abstractNum w:abstractNumId="4" w15:restartNumberingAfterBreak="0">
    <w:nsid w:val="236762DA"/>
    <w:multiLevelType w:val="hybridMultilevel"/>
    <w:tmpl w:val="504028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4F174E7"/>
    <w:multiLevelType w:val="hybridMultilevel"/>
    <w:tmpl w:val="F702C2DE"/>
    <w:lvl w:ilvl="0" w:tplc="FEF8023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9495B98"/>
    <w:multiLevelType w:val="hybridMultilevel"/>
    <w:tmpl w:val="8EB68368"/>
    <w:lvl w:ilvl="0" w:tplc="46E42450">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99E20CD"/>
    <w:multiLevelType w:val="hybridMultilevel"/>
    <w:tmpl w:val="C01218BC"/>
    <w:lvl w:ilvl="0" w:tplc="5A141A2E">
      <w:start w:val="1"/>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A45D94"/>
    <w:multiLevelType w:val="hybridMultilevel"/>
    <w:tmpl w:val="85AA6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DD842A7"/>
    <w:multiLevelType w:val="hybridMultilevel"/>
    <w:tmpl w:val="35B6D6CE"/>
    <w:lvl w:ilvl="0" w:tplc="041A000F">
      <w:start w:val="10"/>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3DE652CC"/>
    <w:multiLevelType w:val="hybridMultilevel"/>
    <w:tmpl w:val="8A22AC86"/>
    <w:lvl w:ilvl="0" w:tplc="F414312A">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F1267E0"/>
    <w:multiLevelType w:val="hybridMultilevel"/>
    <w:tmpl w:val="19924D40"/>
    <w:lvl w:ilvl="0" w:tplc="42CCF56E">
      <w:start w:val="1"/>
      <w:numFmt w:val="lowerLetter"/>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1005F87"/>
    <w:multiLevelType w:val="hybridMultilevel"/>
    <w:tmpl w:val="D9C614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16183A"/>
    <w:multiLevelType w:val="hybridMultilevel"/>
    <w:tmpl w:val="341C792E"/>
    <w:lvl w:ilvl="0" w:tplc="F414312A">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3555DD0"/>
    <w:multiLevelType w:val="hybridMultilevel"/>
    <w:tmpl w:val="E5660E72"/>
    <w:lvl w:ilvl="0" w:tplc="820CA38C">
      <w:start w:val="1"/>
      <w:numFmt w:val="decimal"/>
      <w:lvlText w:val="%1."/>
      <w:lvlJc w:val="left"/>
      <w:pPr>
        <w:ind w:left="360" w:hanging="360"/>
      </w:pPr>
      <w:rPr>
        <w:rFonts w:ascii="Arial" w:eastAsia="Times New Roman" w:hAnsi="Arial" w:cs="Arial"/>
        <w:b/>
        <w:bCs/>
      </w:rPr>
    </w:lvl>
    <w:lvl w:ilvl="1" w:tplc="041A0019">
      <w:start w:val="1"/>
      <w:numFmt w:val="lowerLetter"/>
      <w:lvlText w:val="%2."/>
      <w:lvlJc w:val="left"/>
      <w:pPr>
        <w:ind w:left="1787" w:hanging="360"/>
      </w:pPr>
    </w:lvl>
    <w:lvl w:ilvl="2" w:tplc="041A001B" w:tentative="1">
      <w:start w:val="1"/>
      <w:numFmt w:val="lowerRoman"/>
      <w:lvlText w:val="%3."/>
      <w:lvlJc w:val="right"/>
      <w:pPr>
        <w:ind w:left="2507" w:hanging="180"/>
      </w:pPr>
    </w:lvl>
    <w:lvl w:ilvl="3" w:tplc="041A000F" w:tentative="1">
      <w:start w:val="1"/>
      <w:numFmt w:val="decimal"/>
      <w:lvlText w:val="%4."/>
      <w:lvlJc w:val="left"/>
      <w:pPr>
        <w:ind w:left="3227" w:hanging="360"/>
      </w:pPr>
    </w:lvl>
    <w:lvl w:ilvl="4" w:tplc="041A0019" w:tentative="1">
      <w:start w:val="1"/>
      <w:numFmt w:val="lowerLetter"/>
      <w:lvlText w:val="%5."/>
      <w:lvlJc w:val="left"/>
      <w:pPr>
        <w:ind w:left="3947" w:hanging="360"/>
      </w:pPr>
    </w:lvl>
    <w:lvl w:ilvl="5" w:tplc="041A001B" w:tentative="1">
      <w:start w:val="1"/>
      <w:numFmt w:val="lowerRoman"/>
      <w:lvlText w:val="%6."/>
      <w:lvlJc w:val="right"/>
      <w:pPr>
        <w:ind w:left="4667" w:hanging="180"/>
      </w:pPr>
    </w:lvl>
    <w:lvl w:ilvl="6" w:tplc="041A000F" w:tentative="1">
      <w:start w:val="1"/>
      <w:numFmt w:val="decimal"/>
      <w:lvlText w:val="%7."/>
      <w:lvlJc w:val="left"/>
      <w:pPr>
        <w:ind w:left="5387" w:hanging="360"/>
      </w:pPr>
    </w:lvl>
    <w:lvl w:ilvl="7" w:tplc="041A0019" w:tentative="1">
      <w:start w:val="1"/>
      <w:numFmt w:val="lowerLetter"/>
      <w:lvlText w:val="%8."/>
      <w:lvlJc w:val="left"/>
      <w:pPr>
        <w:ind w:left="6107" w:hanging="360"/>
      </w:pPr>
    </w:lvl>
    <w:lvl w:ilvl="8" w:tplc="041A001B" w:tentative="1">
      <w:start w:val="1"/>
      <w:numFmt w:val="lowerRoman"/>
      <w:lvlText w:val="%9."/>
      <w:lvlJc w:val="right"/>
      <w:pPr>
        <w:ind w:left="6827" w:hanging="180"/>
      </w:pPr>
    </w:lvl>
  </w:abstractNum>
  <w:abstractNum w:abstractNumId="15" w15:restartNumberingAfterBreak="0">
    <w:nsid w:val="44D15046"/>
    <w:multiLevelType w:val="hybridMultilevel"/>
    <w:tmpl w:val="D9C6147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50D3F29"/>
    <w:multiLevelType w:val="hybridMultilevel"/>
    <w:tmpl w:val="B22CF3D8"/>
    <w:lvl w:ilvl="0" w:tplc="A7F84830">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6D4648B"/>
    <w:multiLevelType w:val="hybridMultilevel"/>
    <w:tmpl w:val="E438CF8E"/>
    <w:lvl w:ilvl="0" w:tplc="041A0001">
      <w:start w:val="1"/>
      <w:numFmt w:val="bullet"/>
      <w:lvlText w:val=""/>
      <w:lvlJc w:val="left"/>
      <w:pPr>
        <w:ind w:left="153" w:hanging="360"/>
      </w:pPr>
      <w:rPr>
        <w:rFonts w:ascii="Symbol" w:hAnsi="Symbol" w:hint="default"/>
      </w:rPr>
    </w:lvl>
    <w:lvl w:ilvl="1" w:tplc="041A0003" w:tentative="1">
      <w:start w:val="1"/>
      <w:numFmt w:val="bullet"/>
      <w:lvlText w:val="o"/>
      <w:lvlJc w:val="left"/>
      <w:pPr>
        <w:ind w:left="873" w:hanging="360"/>
      </w:pPr>
      <w:rPr>
        <w:rFonts w:ascii="Courier New" w:hAnsi="Courier New" w:cs="Courier New" w:hint="default"/>
      </w:rPr>
    </w:lvl>
    <w:lvl w:ilvl="2" w:tplc="041A0005" w:tentative="1">
      <w:start w:val="1"/>
      <w:numFmt w:val="bullet"/>
      <w:lvlText w:val=""/>
      <w:lvlJc w:val="left"/>
      <w:pPr>
        <w:ind w:left="1593" w:hanging="360"/>
      </w:pPr>
      <w:rPr>
        <w:rFonts w:ascii="Wingdings" w:hAnsi="Wingdings" w:hint="default"/>
      </w:rPr>
    </w:lvl>
    <w:lvl w:ilvl="3" w:tplc="041A0001" w:tentative="1">
      <w:start w:val="1"/>
      <w:numFmt w:val="bullet"/>
      <w:lvlText w:val=""/>
      <w:lvlJc w:val="left"/>
      <w:pPr>
        <w:ind w:left="2313" w:hanging="360"/>
      </w:pPr>
      <w:rPr>
        <w:rFonts w:ascii="Symbol" w:hAnsi="Symbol" w:hint="default"/>
      </w:rPr>
    </w:lvl>
    <w:lvl w:ilvl="4" w:tplc="041A0003" w:tentative="1">
      <w:start w:val="1"/>
      <w:numFmt w:val="bullet"/>
      <w:lvlText w:val="o"/>
      <w:lvlJc w:val="left"/>
      <w:pPr>
        <w:ind w:left="3033" w:hanging="360"/>
      </w:pPr>
      <w:rPr>
        <w:rFonts w:ascii="Courier New" w:hAnsi="Courier New" w:cs="Courier New" w:hint="default"/>
      </w:rPr>
    </w:lvl>
    <w:lvl w:ilvl="5" w:tplc="041A0005" w:tentative="1">
      <w:start w:val="1"/>
      <w:numFmt w:val="bullet"/>
      <w:lvlText w:val=""/>
      <w:lvlJc w:val="left"/>
      <w:pPr>
        <w:ind w:left="3753" w:hanging="360"/>
      </w:pPr>
      <w:rPr>
        <w:rFonts w:ascii="Wingdings" w:hAnsi="Wingdings" w:hint="default"/>
      </w:rPr>
    </w:lvl>
    <w:lvl w:ilvl="6" w:tplc="041A0001" w:tentative="1">
      <w:start w:val="1"/>
      <w:numFmt w:val="bullet"/>
      <w:lvlText w:val=""/>
      <w:lvlJc w:val="left"/>
      <w:pPr>
        <w:ind w:left="4473" w:hanging="360"/>
      </w:pPr>
      <w:rPr>
        <w:rFonts w:ascii="Symbol" w:hAnsi="Symbol" w:hint="default"/>
      </w:rPr>
    </w:lvl>
    <w:lvl w:ilvl="7" w:tplc="041A0003" w:tentative="1">
      <w:start w:val="1"/>
      <w:numFmt w:val="bullet"/>
      <w:lvlText w:val="o"/>
      <w:lvlJc w:val="left"/>
      <w:pPr>
        <w:ind w:left="5193" w:hanging="360"/>
      </w:pPr>
      <w:rPr>
        <w:rFonts w:ascii="Courier New" w:hAnsi="Courier New" w:cs="Courier New" w:hint="default"/>
      </w:rPr>
    </w:lvl>
    <w:lvl w:ilvl="8" w:tplc="041A0005" w:tentative="1">
      <w:start w:val="1"/>
      <w:numFmt w:val="bullet"/>
      <w:lvlText w:val=""/>
      <w:lvlJc w:val="left"/>
      <w:pPr>
        <w:ind w:left="5913" w:hanging="360"/>
      </w:pPr>
      <w:rPr>
        <w:rFonts w:ascii="Wingdings" w:hAnsi="Wingdings" w:hint="default"/>
      </w:rPr>
    </w:lvl>
  </w:abstractNum>
  <w:abstractNum w:abstractNumId="18" w15:restartNumberingAfterBreak="0">
    <w:nsid w:val="4A014316"/>
    <w:multiLevelType w:val="hybridMultilevel"/>
    <w:tmpl w:val="74E62684"/>
    <w:lvl w:ilvl="0" w:tplc="FFFFFFFF">
      <w:start w:val="1"/>
      <w:numFmt w:val="lowerLetter"/>
      <w:lvlText w:val="%1)"/>
      <w:lvlJc w:val="left"/>
      <w:pPr>
        <w:ind w:left="720" w:hanging="360"/>
      </w:pPr>
      <w:rPr>
        <w:rFonts w:ascii="Arial" w:eastAsia="Calibri" w:hAnsi="Arial" w:cs="Arial"/>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FEF5641"/>
    <w:multiLevelType w:val="hybridMultilevel"/>
    <w:tmpl w:val="74E62684"/>
    <w:lvl w:ilvl="0" w:tplc="DEF28D76">
      <w:start w:val="1"/>
      <w:numFmt w:val="lowerLetter"/>
      <w:lvlText w:val="%1)"/>
      <w:lvlJc w:val="left"/>
      <w:pPr>
        <w:ind w:left="720" w:hanging="360"/>
      </w:pPr>
      <w:rPr>
        <w:rFonts w:ascii="Arial" w:eastAsia="Calibri" w:hAnsi="Arial" w:cs="Arial"/>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533442ED"/>
    <w:multiLevelType w:val="hybridMultilevel"/>
    <w:tmpl w:val="17240ABA"/>
    <w:lvl w:ilvl="0" w:tplc="041A000F">
      <w:start w:val="1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A8E3CFD"/>
    <w:multiLevelType w:val="hybridMultilevel"/>
    <w:tmpl w:val="9B8AAB64"/>
    <w:lvl w:ilvl="0" w:tplc="B9FA349C">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22" w15:restartNumberingAfterBreak="0">
    <w:nsid w:val="5B725E72"/>
    <w:multiLevelType w:val="hybridMultilevel"/>
    <w:tmpl w:val="CFB02860"/>
    <w:lvl w:ilvl="0" w:tplc="041A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595190"/>
    <w:multiLevelType w:val="hybridMultilevel"/>
    <w:tmpl w:val="6D5CBE72"/>
    <w:lvl w:ilvl="0" w:tplc="0D12C808">
      <w:numFmt w:val="bullet"/>
      <w:lvlText w:val="-"/>
      <w:lvlJc w:val="left"/>
      <w:pPr>
        <w:ind w:left="644" w:hanging="360"/>
      </w:pPr>
      <w:rPr>
        <w:rFonts w:ascii="Arial" w:eastAsia="Times New Roman" w:hAnsi="Arial" w:cs="Aria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4" w15:restartNumberingAfterBreak="0">
    <w:nsid w:val="620819BE"/>
    <w:multiLevelType w:val="hybridMultilevel"/>
    <w:tmpl w:val="95380C94"/>
    <w:lvl w:ilvl="0" w:tplc="7A84ADFA">
      <w:start w:val="1"/>
      <w:numFmt w:val="bullet"/>
      <w:lvlText w:val=""/>
      <w:lvlJc w:val="left"/>
      <w:pPr>
        <w:ind w:left="85" w:hanging="295"/>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5" w15:restartNumberingAfterBreak="0">
    <w:nsid w:val="658D2AA4"/>
    <w:multiLevelType w:val="hybridMultilevel"/>
    <w:tmpl w:val="DE227920"/>
    <w:lvl w:ilvl="0" w:tplc="CB36891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9164F9B"/>
    <w:multiLevelType w:val="hybridMultilevel"/>
    <w:tmpl w:val="9CA034CA"/>
    <w:lvl w:ilvl="0" w:tplc="9E3A825E">
      <w:start w:val="6"/>
      <w:numFmt w:val="decimal"/>
      <w:lvlText w:val="%1."/>
      <w:lvlJc w:val="left"/>
      <w:pPr>
        <w:ind w:left="502" w:hanging="360"/>
      </w:pPr>
      <w:rPr>
        <w:rFonts w:hint="default"/>
        <w:b/>
        <w:bCs/>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7" w15:restartNumberingAfterBreak="0">
    <w:nsid w:val="710932A7"/>
    <w:multiLevelType w:val="hybridMultilevel"/>
    <w:tmpl w:val="053AFE68"/>
    <w:lvl w:ilvl="0" w:tplc="041A000F">
      <w:start w:val="6"/>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74DD1028"/>
    <w:multiLevelType w:val="hybridMultilevel"/>
    <w:tmpl w:val="ADCE456A"/>
    <w:lvl w:ilvl="0" w:tplc="7A0817C4">
      <w:start w:val="1"/>
      <w:numFmt w:val="decimal"/>
      <w:lvlText w:val="%1."/>
      <w:lvlJc w:val="left"/>
      <w:pPr>
        <w:ind w:left="720" w:hanging="360"/>
      </w:pPr>
      <w:rPr>
        <w:rFonts w:ascii="Arial" w:eastAsia="Calibri" w:hAnsi="Arial" w:cs="Arial"/>
        <w:sz w:val="24"/>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9" w15:restartNumberingAfterBreak="0">
    <w:nsid w:val="75DD5EDB"/>
    <w:multiLevelType w:val="hybridMultilevel"/>
    <w:tmpl w:val="5D4A50B6"/>
    <w:lvl w:ilvl="0" w:tplc="B75E2DB2">
      <w:start w:val="1"/>
      <w:numFmt w:val="decimal"/>
      <w:lvlText w:val="%1."/>
      <w:lvlJc w:val="left"/>
      <w:pPr>
        <w:ind w:left="720" w:hanging="360"/>
      </w:pPr>
      <w:rPr>
        <w:rFonts w:ascii="Arial" w:eastAsiaTheme="minorHAnsi" w:hAnsi="Arial" w:cs="Arial"/>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7177192"/>
    <w:multiLevelType w:val="hybridMultilevel"/>
    <w:tmpl w:val="764238D4"/>
    <w:lvl w:ilvl="0" w:tplc="041A0001">
      <w:start w:val="1"/>
      <w:numFmt w:val="bullet"/>
      <w:lvlText w:val=""/>
      <w:lvlJc w:val="left"/>
      <w:pPr>
        <w:ind w:left="153" w:hanging="360"/>
      </w:pPr>
      <w:rPr>
        <w:rFonts w:ascii="Symbol" w:hAnsi="Symbol" w:hint="default"/>
      </w:rPr>
    </w:lvl>
    <w:lvl w:ilvl="1" w:tplc="041A0003" w:tentative="1">
      <w:start w:val="1"/>
      <w:numFmt w:val="bullet"/>
      <w:lvlText w:val="o"/>
      <w:lvlJc w:val="left"/>
      <w:pPr>
        <w:ind w:left="873" w:hanging="360"/>
      </w:pPr>
      <w:rPr>
        <w:rFonts w:ascii="Courier New" w:hAnsi="Courier New" w:cs="Courier New" w:hint="default"/>
      </w:rPr>
    </w:lvl>
    <w:lvl w:ilvl="2" w:tplc="041A0005" w:tentative="1">
      <w:start w:val="1"/>
      <w:numFmt w:val="bullet"/>
      <w:lvlText w:val=""/>
      <w:lvlJc w:val="left"/>
      <w:pPr>
        <w:ind w:left="1593" w:hanging="360"/>
      </w:pPr>
      <w:rPr>
        <w:rFonts w:ascii="Wingdings" w:hAnsi="Wingdings" w:hint="default"/>
      </w:rPr>
    </w:lvl>
    <w:lvl w:ilvl="3" w:tplc="041A0001" w:tentative="1">
      <w:start w:val="1"/>
      <w:numFmt w:val="bullet"/>
      <w:lvlText w:val=""/>
      <w:lvlJc w:val="left"/>
      <w:pPr>
        <w:ind w:left="2313" w:hanging="360"/>
      </w:pPr>
      <w:rPr>
        <w:rFonts w:ascii="Symbol" w:hAnsi="Symbol" w:hint="default"/>
      </w:rPr>
    </w:lvl>
    <w:lvl w:ilvl="4" w:tplc="041A0003" w:tentative="1">
      <w:start w:val="1"/>
      <w:numFmt w:val="bullet"/>
      <w:lvlText w:val="o"/>
      <w:lvlJc w:val="left"/>
      <w:pPr>
        <w:ind w:left="3033" w:hanging="360"/>
      </w:pPr>
      <w:rPr>
        <w:rFonts w:ascii="Courier New" w:hAnsi="Courier New" w:cs="Courier New" w:hint="default"/>
      </w:rPr>
    </w:lvl>
    <w:lvl w:ilvl="5" w:tplc="041A0005" w:tentative="1">
      <w:start w:val="1"/>
      <w:numFmt w:val="bullet"/>
      <w:lvlText w:val=""/>
      <w:lvlJc w:val="left"/>
      <w:pPr>
        <w:ind w:left="3753" w:hanging="360"/>
      </w:pPr>
      <w:rPr>
        <w:rFonts w:ascii="Wingdings" w:hAnsi="Wingdings" w:hint="default"/>
      </w:rPr>
    </w:lvl>
    <w:lvl w:ilvl="6" w:tplc="041A0001" w:tentative="1">
      <w:start w:val="1"/>
      <w:numFmt w:val="bullet"/>
      <w:lvlText w:val=""/>
      <w:lvlJc w:val="left"/>
      <w:pPr>
        <w:ind w:left="4473" w:hanging="360"/>
      </w:pPr>
      <w:rPr>
        <w:rFonts w:ascii="Symbol" w:hAnsi="Symbol" w:hint="default"/>
      </w:rPr>
    </w:lvl>
    <w:lvl w:ilvl="7" w:tplc="041A0003" w:tentative="1">
      <w:start w:val="1"/>
      <w:numFmt w:val="bullet"/>
      <w:lvlText w:val="o"/>
      <w:lvlJc w:val="left"/>
      <w:pPr>
        <w:ind w:left="5193" w:hanging="360"/>
      </w:pPr>
      <w:rPr>
        <w:rFonts w:ascii="Courier New" w:hAnsi="Courier New" w:cs="Courier New" w:hint="default"/>
      </w:rPr>
    </w:lvl>
    <w:lvl w:ilvl="8" w:tplc="041A0005" w:tentative="1">
      <w:start w:val="1"/>
      <w:numFmt w:val="bullet"/>
      <w:lvlText w:val=""/>
      <w:lvlJc w:val="left"/>
      <w:pPr>
        <w:ind w:left="5913" w:hanging="360"/>
      </w:pPr>
      <w:rPr>
        <w:rFonts w:ascii="Wingdings" w:hAnsi="Wingdings" w:hint="default"/>
      </w:rPr>
    </w:lvl>
  </w:abstractNum>
  <w:abstractNum w:abstractNumId="31" w15:restartNumberingAfterBreak="0">
    <w:nsid w:val="777628F5"/>
    <w:multiLevelType w:val="hybridMultilevel"/>
    <w:tmpl w:val="A8EA8210"/>
    <w:lvl w:ilvl="0" w:tplc="0BE84078">
      <w:start w:val="6"/>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2784865">
    <w:abstractNumId w:val="0"/>
  </w:num>
  <w:num w:numId="2" w16cid:durableId="1837530272">
    <w:abstractNumId w:val="7"/>
  </w:num>
  <w:num w:numId="3" w16cid:durableId="37320761">
    <w:abstractNumId w:val="23"/>
  </w:num>
  <w:num w:numId="4" w16cid:durableId="683631036">
    <w:abstractNumId w:val="5"/>
  </w:num>
  <w:num w:numId="5" w16cid:durableId="2232993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9515649">
    <w:abstractNumId w:val="31"/>
  </w:num>
  <w:num w:numId="7" w16cid:durableId="574583495">
    <w:abstractNumId w:val="29"/>
  </w:num>
  <w:num w:numId="8" w16cid:durableId="207451964">
    <w:abstractNumId w:val="16"/>
  </w:num>
  <w:num w:numId="9" w16cid:durableId="1335955609">
    <w:abstractNumId w:val="4"/>
  </w:num>
  <w:num w:numId="10" w16cid:durableId="1049837923">
    <w:abstractNumId w:val="31"/>
  </w:num>
  <w:num w:numId="11" w16cid:durableId="83573306">
    <w:abstractNumId w:val="6"/>
  </w:num>
  <w:num w:numId="12" w16cid:durableId="405999227">
    <w:abstractNumId w:val="1"/>
  </w:num>
  <w:num w:numId="13" w16cid:durableId="413212808">
    <w:abstractNumId w:val="24"/>
  </w:num>
  <w:num w:numId="14" w16cid:durableId="796220113">
    <w:abstractNumId w:val="19"/>
  </w:num>
  <w:num w:numId="15" w16cid:durableId="41558293">
    <w:abstractNumId w:val="25"/>
  </w:num>
  <w:num w:numId="16" w16cid:durableId="50731458">
    <w:abstractNumId w:val="15"/>
  </w:num>
  <w:num w:numId="17" w16cid:durableId="1976525761">
    <w:abstractNumId w:val="18"/>
  </w:num>
  <w:num w:numId="18" w16cid:durableId="241060812">
    <w:abstractNumId w:val="28"/>
    <w:lvlOverride w:ilvl="0">
      <w:startOverride w:val="1"/>
    </w:lvlOverride>
    <w:lvlOverride w:ilvl="1"/>
    <w:lvlOverride w:ilvl="2"/>
    <w:lvlOverride w:ilvl="3"/>
    <w:lvlOverride w:ilvl="4"/>
    <w:lvlOverride w:ilvl="5"/>
    <w:lvlOverride w:ilvl="6"/>
    <w:lvlOverride w:ilvl="7"/>
    <w:lvlOverride w:ilvl="8"/>
  </w:num>
  <w:num w:numId="19" w16cid:durableId="845635793">
    <w:abstractNumId w:val="7"/>
  </w:num>
  <w:num w:numId="20" w16cid:durableId="14266135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00717">
    <w:abstractNumId w:val="6"/>
  </w:num>
  <w:num w:numId="22" w16cid:durableId="846791427">
    <w:abstractNumId w:val="20"/>
  </w:num>
  <w:num w:numId="23" w16cid:durableId="2009208953">
    <w:abstractNumId w:val="5"/>
  </w:num>
  <w:num w:numId="24" w16cid:durableId="451290319">
    <w:abstractNumId w:val="0"/>
  </w:num>
  <w:num w:numId="25" w16cid:durableId="1834643942">
    <w:abstractNumId w:val="31"/>
  </w:num>
  <w:num w:numId="26" w16cid:durableId="116725515">
    <w:abstractNumId w:val="8"/>
  </w:num>
  <w:num w:numId="27" w16cid:durableId="394134480">
    <w:abstractNumId w:val="12"/>
  </w:num>
  <w:num w:numId="28" w16cid:durableId="1876696033">
    <w:abstractNumId w:val="17"/>
  </w:num>
  <w:num w:numId="29" w16cid:durableId="182482788">
    <w:abstractNumId w:val="30"/>
  </w:num>
  <w:num w:numId="30" w16cid:durableId="2052026436">
    <w:abstractNumId w:val="3"/>
  </w:num>
  <w:num w:numId="31" w16cid:durableId="1908219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7902792">
    <w:abstractNumId w:val="6"/>
  </w:num>
  <w:num w:numId="33" w16cid:durableId="1996565163">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1446908">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7398382">
    <w:abstractNumId w:val="21"/>
  </w:num>
  <w:num w:numId="36" w16cid:durableId="1142116298">
    <w:abstractNumId w:val="13"/>
  </w:num>
  <w:num w:numId="37" w16cid:durableId="1722710774">
    <w:abstractNumId w:val="10"/>
  </w:num>
  <w:num w:numId="38" w16cid:durableId="555821295">
    <w:abstractNumId w:val="11"/>
  </w:num>
  <w:num w:numId="39" w16cid:durableId="400106303">
    <w:abstractNumId w:val="22"/>
  </w:num>
  <w:num w:numId="40" w16cid:durableId="25618084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896"/>
    <w:rsid w:val="00000390"/>
    <w:rsid w:val="0000050F"/>
    <w:rsid w:val="000009FD"/>
    <w:rsid w:val="000010AC"/>
    <w:rsid w:val="0000111E"/>
    <w:rsid w:val="00001C3A"/>
    <w:rsid w:val="000023F0"/>
    <w:rsid w:val="0000275C"/>
    <w:rsid w:val="00002AD7"/>
    <w:rsid w:val="00002DB7"/>
    <w:rsid w:val="00003350"/>
    <w:rsid w:val="0000592B"/>
    <w:rsid w:val="00005F5B"/>
    <w:rsid w:val="000061B1"/>
    <w:rsid w:val="0000699F"/>
    <w:rsid w:val="00006F4D"/>
    <w:rsid w:val="00007A2E"/>
    <w:rsid w:val="00010FEB"/>
    <w:rsid w:val="0001115F"/>
    <w:rsid w:val="00012C9C"/>
    <w:rsid w:val="000132F9"/>
    <w:rsid w:val="00013529"/>
    <w:rsid w:val="000139A0"/>
    <w:rsid w:val="0001446F"/>
    <w:rsid w:val="000145E8"/>
    <w:rsid w:val="00014A24"/>
    <w:rsid w:val="00014FBE"/>
    <w:rsid w:val="0001575E"/>
    <w:rsid w:val="00015AAC"/>
    <w:rsid w:val="0001609F"/>
    <w:rsid w:val="00016A48"/>
    <w:rsid w:val="00016C3C"/>
    <w:rsid w:val="0002019E"/>
    <w:rsid w:val="00020DCF"/>
    <w:rsid w:val="000210A2"/>
    <w:rsid w:val="000216A5"/>
    <w:rsid w:val="00021B2E"/>
    <w:rsid w:val="000222D8"/>
    <w:rsid w:val="00023170"/>
    <w:rsid w:val="00023488"/>
    <w:rsid w:val="00023934"/>
    <w:rsid w:val="00023E26"/>
    <w:rsid w:val="00024130"/>
    <w:rsid w:val="000246A1"/>
    <w:rsid w:val="000248FB"/>
    <w:rsid w:val="00024F16"/>
    <w:rsid w:val="0002527D"/>
    <w:rsid w:val="00025764"/>
    <w:rsid w:val="00025901"/>
    <w:rsid w:val="00025ECC"/>
    <w:rsid w:val="00025F9F"/>
    <w:rsid w:val="00026BAA"/>
    <w:rsid w:val="00026DC8"/>
    <w:rsid w:val="00027166"/>
    <w:rsid w:val="000272B3"/>
    <w:rsid w:val="00027A14"/>
    <w:rsid w:val="0003039E"/>
    <w:rsid w:val="00030890"/>
    <w:rsid w:val="00030B2A"/>
    <w:rsid w:val="00030E07"/>
    <w:rsid w:val="00031B66"/>
    <w:rsid w:val="00031B6C"/>
    <w:rsid w:val="00031CD5"/>
    <w:rsid w:val="00031DDA"/>
    <w:rsid w:val="00032AF2"/>
    <w:rsid w:val="00033413"/>
    <w:rsid w:val="00033AF3"/>
    <w:rsid w:val="0003423F"/>
    <w:rsid w:val="000346B7"/>
    <w:rsid w:val="000347C0"/>
    <w:rsid w:val="00034D06"/>
    <w:rsid w:val="0003614D"/>
    <w:rsid w:val="00036571"/>
    <w:rsid w:val="00036C24"/>
    <w:rsid w:val="0003758B"/>
    <w:rsid w:val="00037D29"/>
    <w:rsid w:val="000409D9"/>
    <w:rsid w:val="00041278"/>
    <w:rsid w:val="00041E05"/>
    <w:rsid w:val="000424AE"/>
    <w:rsid w:val="00042503"/>
    <w:rsid w:val="000427BC"/>
    <w:rsid w:val="00043209"/>
    <w:rsid w:val="00045399"/>
    <w:rsid w:val="00045D7D"/>
    <w:rsid w:val="00046DCE"/>
    <w:rsid w:val="0004776E"/>
    <w:rsid w:val="0005084E"/>
    <w:rsid w:val="00050AC2"/>
    <w:rsid w:val="000514B6"/>
    <w:rsid w:val="00051F36"/>
    <w:rsid w:val="000520E6"/>
    <w:rsid w:val="000536C9"/>
    <w:rsid w:val="000551ED"/>
    <w:rsid w:val="0005560C"/>
    <w:rsid w:val="000564D4"/>
    <w:rsid w:val="000573CB"/>
    <w:rsid w:val="000577B8"/>
    <w:rsid w:val="00057C1A"/>
    <w:rsid w:val="00057D42"/>
    <w:rsid w:val="00060391"/>
    <w:rsid w:val="0006053F"/>
    <w:rsid w:val="00060580"/>
    <w:rsid w:val="000606AC"/>
    <w:rsid w:val="0006092A"/>
    <w:rsid w:val="00060B19"/>
    <w:rsid w:val="0006235E"/>
    <w:rsid w:val="000628B4"/>
    <w:rsid w:val="00063AA6"/>
    <w:rsid w:val="00064AD8"/>
    <w:rsid w:val="00065215"/>
    <w:rsid w:val="00065670"/>
    <w:rsid w:val="00066B28"/>
    <w:rsid w:val="000671E7"/>
    <w:rsid w:val="00067506"/>
    <w:rsid w:val="000676AC"/>
    <w:rsid w:val="00067ABF"/>
    <w:rsid w:val="000701E2"/>
    <w:rsid w:val="000708ED"/>
    <w:rsid w:val="00071FD1"/>
    <w:rsid w:val="00072B58"/>
    <w:rsid w:val="000730DF"/>
    <w:rsid w:val="00073173"/>
    <w:rsid w:val="0007361F"/>
    <w:rsid w:val="000738A5"/>
    <w:rsid w:val="00073BDB"/>
    <w:rsid w:val="00074C31"/>
    <w:rsid w:val="00075817"/>
    <w:rsid w:val="00075F58"/>
    <w:rsid w:val="000765BA"/>
    <w:rsid w:val="000772A1"/>
    <w:rsid w:val="00077A9E"/>
    <w:rsid w:val="00077F05"/>
    <w:rsid w:val="000805D4"/>
    <w:rsid w:val="00080C17"/>
    <w:rsid w:val="000820BF"/>
    <w:rsid w:val="00084ABD"/>
    <w:rsid w:val="00085981"/>
    <w:rsid w:val="00085AE9"/>
    <w:rsid w:val="00086538"/>
    <w:rsid w:val="00086C88"/>
    <w:rsid w:val="00087649"/>
    <w:rsid w:val="000876DF"/>
    <w:rsid w:val="00087F25"/>
    <w:rsid w:val="00090E61"/>
    <w:rsid w:val="00091390"/>
    <w:rsid w:val="000923CF"/>
    <w:rsid w:val="000923E4"/>
    <w:rsid w:val="000936A9"/>
    <w:rsid w:val="00093903"/>
    <w:rsid w:val="00093C58"/>
    <w:rsid w:val="00094821"/>
    <w:rsid w:val="0009537A"/>
    <w:rsid w:val="00095783"/>
    <w:rsid w:val="00096179"/>
    <w:rsid w:val="00096677"/>
    <w:rsid w:val="00097642"/>
    <w:rsid w:val="000979A6"/>
    <w:rsid w:val="000A2677"/>
    <w:rsid w:val="000A2F45"/>
    <w:rsid w:val="000A356C"/>
    <w:rsid w:val="000A3AE5"/>
    <w:rsid w:val="000A4375"/>
    <w:rsid w:val="000A4A15"/>
    <w:rsid w:val="000A5287"/>
    <w:rsid w:val="000A63C4"/>
    <w:rsid w:val="000A772C"/>
    <w:rsid w:val="000A7CD1"/>
    <w:rsid w:val="000B037B"/>
    <w:rsid w:val="000B0AC8"/>
    <w:rsid w:val="000B125D"/>
    <w:rsid w:val="000B1318"/>
    <w:rsid w:val="000B260B"/>
    <w:rsid w:val="000B2BA5"/>
    <w:rsid w:val="000B2C6C"/>
    <w:rsid w:val="000B3D93"/>
    <w:rsid w:val="000B4890"/>
    <w:rsid w:val="000B50DF"/>
    <w:rsid w:val="000B5AAD"/>
    <w:rsid w:val="000B5F7B"/>
    <w:rsid w:val="000B6842"/>
    <w:rsid w:val="000B6F3C"/>
    <w:rsid w:val="000B76D1"/>
    <w:rsid w:val="000B77C9"/>
    <w:rsid w:val="000C0280"/>
    <w:rsid w:val="000C1F2E"/>
    <w:rsid w:val="000C22C6"/>
    <w:rsid w:val="000C29FE"/>
    <w:rsid w:val="000C2A67"/>
    <w:rsid w:val="000C2E8B"/>
    <w:rsid w:val="000C32EE"/>
    <w:rsid w:val="000C350B"/>
    <w:rsid w:val="000C3658"/>
    <w:rsid w:val="000C401E"/>
    <w:rsid w:val="000C5436"/>
    <w:rsid w:val="000C561A"/>
    <w:rsid w:val="000C584C"/>
    <w:rsid w:val="000C5FD7"/>
    <w:rsid w:val="000C6702"/>
    <w:rsid w:val="000C6757"/>
    <w:rsid w:val="000C6F4E"/>
    <w:rsid w:val="000C74D9"/>
    <w:rsid w:val="000C77BC"/>
    <w:rsid w:val="000C7A8E"/>
    <w:rsid w:val="000C7B46"/>
    <w:rsid w:val="000C7DDE"/>
    <w:rsid w:val="000D00B1"/>
    <w:rsid w:val="000D0289"/>
    <w:rsid w:val="000D15E6"/>
    <w:rsid w:val="000D1863"/>
    <w:rsid w:val="000D1B45"/>
    <w:rsid w:val="000D2950"/>
    <w:rsid w:val="000D2EE5"/>
    <w:rsid w:val="000D31A8"/>
    <w:rsid w:val="000D3B20"/>
    <w:rsid w:val="000D3DA1"/>
    <w:rsid w:val="000D43B7"/>
    <w:rsid w:val="000D515C"/>
    <w:rsid w:val="000D517A"/>
    <w:rsid w:val="000D561F"/>
    <w:rsid w:val="000D5DAA"/>
    <w:rsid w:val="000D5FEA"/>
    <w:rsid w:val="000D73BD"/>
    <w:rsid w:val="000D7807"/>
    <w:rsid w:val="000D792F"/>
    <w:rsid w:val="000D7EDB"/>
    <w:rsid w:val="000E0277"/>
    <w:rsid w:val="000E074D"/>
    <w:rsid w:val="000E0CC8"/>
    <w:rsid w:val="000E124A"/>
    <w:rsid w:val="000E1517"/>
    <w:rsid w:val="000E168C"/>
    <w:rsid w:val="000E1BA1"/>
    <w:rsid w:val="000E2236"/>
    <w:rsid w:val="000E273D"/>
    <w:rsid w:val="000E2FEC"/>
    <w:rsid w:val="000E3524"/>
    <w:rsid w:val="000E3B15"/>
    <w:rsid w:val="000E4D49"/>
    <w:rsid w:val="000E5BF1"/>
    <w:rsid w:val="000E68B4"/>
    <w:rsid w:val="000E71A3"/>
    <w:rsid w:val="000E721F"/>
    <w:rsid w:val="000E72BA"/>
    <w:rsid w:val="000E7A2F"/>
    <w:rsid w:val="000F0444"/>
    <w:rsid w:val="000F07EE"/>
    <w:rsid w:val="000F0E92"/>
    <w:rsid w:val="000F0F6C"/>
    <w:rsid w:val="000F253D"/>
    <w:rsid w:val="000F31A3"/>
    <w:rsid w:val="000F40BD"/>
    <w:rsid w:val="000F50A3"/>
    <w:rsid w:val="000F52D0"/>
    <w:rsid w:val="000F5A9D"/>
    <w:rsid w:val="000F6590"/>
    <w:rsid w:val="000F69DD"/>
    <w:rsid w:val="000F74D6"/>
    <w:rsid w:val="000F7AE9"/>
    <w:rsid w:val="000F7B7E"/>
    <w:rsid w:val="00101382"/>
    <w:rsid w:val="00102DB1"/>
    <w:rsid w:val="00102EF9"/>
    <w:rsid w:val="001041BB"/>
    <w:rsid w:val="00105618"/>
    <w:rsid w:val="00106745"/>
    <w:rsid w:val="00106EF5"/>
    <w:rsid w:val="00107349"/>
    <w:rsid w:val="00107F70"/>
    <w:rsid w:val="00110C64"/>
    <w:rsid w:val="00111650"/>
    <w:rsid w:val="001135AF"/>
    <w:rsid w:val="00113E3C"/>
    <w:rsid w:val="00113FC8"/>
    <w:rsid w:val="00113FF8"/>
    <w:rsid w:val="00114F6A"/>
    <w:rsid w:val="001151BC"/>
    <w:rsid w:val="00115250"/>
    <w:rsid w:val="001157A3"/>
    <w:rsid w:val="0011641F"/>
    <w:rsid w:val="001165EE"/>
    <w:rsid w:val="00116E7B"/>
    <w:rsid w:val="00116F3E"/>
    <w:rsid w:val="001179D0"/>
    <w:rsid w:val="00120537"/>
    <w:rsid w:val="00120581"/>
    <w:rsid w:val="00120B43"/>
    <w:rsid w:val="00120EDE"/>
    <w:rsid w:val="00120EF1"/>
    <w:rsid w:val="001212EB"/>
    <w:rsid w:val="0012271A"/>
    <w:rsid w:val="00122E89"/>
    <w:rsid w:val="00123FFE"/>
    <w:rsid w:val="001240E8"/>
    <w:rsid w:val="001242BA"/>
    <w:rsid w:val="001242C5"/>
    <w:rsid w:val="001244CC"/>
    <w:rsid w:val="00124B1C"/>
    <w:rsid w:val="00125A73"/>
    <w:rsid w:val="00126348"/>
    <w:rsid w:val="00126910"/>
    <w:rsid w:val="001275EC"/>
    <w:rsid w:val="00127E0B"/>
    <w:rsid w:val="0013075F"/>
    <w:rsid w:val="00130915"/>
    <w:rsid w:val="00130CCC"/>
    <w:rsid w:val="00131EC2"/>
    <w:rsid w:val="00132655"/>
    <w:rsid w:val="00132A3C"/>
    <w:rsid w:val="00132B1A"/>
    <w:rsid w:val="00132B95"/>
    <w:rsid w:val="0013346F"/>
    <w:rsid w:val="001337C8"/>
    <w:rsid w:val="00133A12"/>
    <w:rsid w:val="001340EC"/>
    <w:rsid w:val="00134911"/>
    <w:rsid w:val="00135B10"/>
    <w:rsid w:val="00136143"/>
    <w:rsid w:val="00136AB9"/>
    <w:rsid w:val="00136B1C"/>
    <w:rsid w:val="00137141"/>
    <w:rsid w:val="00137264"/>
    <w:rsid w:val="0013769A"/>
    <w:rsid w:val="00137872"/>
    <w:rsid w:val="001415F5"/>
    <w:rsid w:val="00141CCD"/>
    <w:rsid w:val="00142480"/>
    <w:rsid w:val="00142805"/>
    <w:rsid w:val="00142CCA"/>
    <w:rsid w:val="00143333"/>
    <w:rsid w:val="001434E1"/>
    <w:rsid w:val="001436A7"/>
    <w:rsid w:val="00143A05"/>
    <w:rsid w:val="00143CF8"/>
    <w:rsid w:val="00143F75"/>
    <w:rsid w:val="00144B7C"/>
    <w:rsid w:val="0014663E"/>
    <w:rsid w:val="001468FF"/>
    <w:rsid w:val="00147896"/>
    <w:rsid w:val="00147AEA"/>
    <w:rsid w:val="0015018D"/>
    <w:rsid w:val="00150E0A"/>
    <w:rsid w:val="00150E8F"/>
    <w:rsid w:val="00151562"/>
    <w:rsid w:val="001527FF"/>
    <w:rsid w:val="00153BEB"/>
    <w:rsid w:val="00154DBF"/>
    <w:rsid w:val="0015517B"/>
    <w:rsid w:val="00155AC4"/>
    <w:rsid w:val="0015657E"/>
    <w:rsid w:val="00156C40"/>
    <w:rsid w:val="001574CC"/>
    <w:rsid w:val="00157669"/>
    <w:rsid w:val="00160F07"/>
    <w:rsid w:val="0016209E"/>
    <w:rsid w:val="00162422"/>
    <w:rsid w:val="00162C2D"/>
    <w:rsid w:val="00164998"/>
    <w:rsid w:val="00165910"/>
    <w:rsid w:val="00165C37"/>
    <w:rsid w:val="00166119"/>
    <w:rsid w:val="00166C35"/>
    <w:rsid w:val="00167CB8"/>
    <w:rsid w:val="00170102"/>
    <w:rsid w:val="001703B5"/>
    <w:rsid w:val="001703E2"/>
    <w:rsid w:val="00173773"/>
    <w:rsid w:val="0017420B"/>
    <w:rsid w:val="001746D5"/>
    <w:rsid w:val="001748CA"/>
    <w:rsid w:val="001756AC"/>
    <w:rsid w:val="00176DF3"/>
    <w:rsid w:val="00177868"/>
    <w:rsid w:val="00181A4F"/>
    <w:rsid w:val="00185734"/>
    <w:rsid w:val="001857B2"/>
    <w:rsid w:val="00186CBC"/>
    <w:rsid w:val="00186FD0"/>
    <w:rsid w:val="001870DC"/>
    <w:rsid w:val="001873B5"/>
    <w:rsid w:val="00187509"/>
    <w:rsid w:val="001903F5"/>
    <w:rsid w:val="00190953"/>
    <w:rsid w:val="00191D4E"/>
    <w:rsid w:val="00191E2F"/>
    <w:rsid w:val="00192018"/>
    <w:rsid w:val="00192C83"/>
    <w:rsid w:val="0019350C"/>
    <w:rsid w:val="00193D82"/>
    <w:rsid w:val="001943BE"/>
    <w:rsid w:val="00194E87"/>
    <w:rsid w:val="00195A9C"/>
    <w:rsid w:val="00195DC2"/>
    <w:rsid w:val="001965A0"/>
    <w:rsid w:val="001972B6"/>
    <w:rsid w:val="00197EDC"/>
    <w:rsid w:val="001A003D"/>
    <w:rsid w:val="001A0F12"/>
    <w:rsid w:val="001A1371"/>
    <w:rsid w:val="001A1680"/>
    <w:rsid w:val="001A269D"/>
    <w:rsid w:val="001A5544"/>
    <w:rsid w:val="001A56E5"/>
    <w:rsid w:val="001A598B"/>
    <w:rsid w:val="001A5DC3"/>
    <w:rsid w:val="001A5E79"/>
    <w:rsid w:val="001A5F9E"/>
    <w:rsid w:val="001A6227"/>
    <w:rsid w:val="001A71BF"/>
    <w:rsid w:val="001A73FF"/>
    <w:rsid w:val="001A75A6"/>
    <w:rsid w:val="001A79DA"/>
    <w:rsid w:val="001A7FA8"/>
    <w:rsid w:val="001B06CD"/>
    <w:rsid w:val="001B0C5A"/>
    <w:rsid w:val="001B12CC"/>
    <w:rsid w:val="001B1CB6"/>
    <w:rsid w:val="001B2BC4"/>
    <w:rsid w:val="001B2E4D"/>
    <w:rsid w:val="001B431D"/>
    <w:rsid w:val="001B48E9"/>
    <w:rsid w:val="001B4B20"/>
    <w:rsid w:val="001B5E0D"/>
    <w:rsid w:val="001B6A43"/>
    <w:rsid w:val="001B757B"/>
    <w:rsid w:val="001B7B3C"/>
    <w:rsid w:val="001C01B0"/>
    <w:rsid w:val="001C0269"/>
    <w:rsid w:val="001C03BD"/>
    <w:rsid w:val="001C1D1A"/>
    <w:rsid w:val="001C382E"/>
    <w:rsid w:val="001C421A"/>
    <w:rsid w:val="001C4872"/>
    <w:rsid w:val="001C4AF8"/>
    <w:rsid w:val="001C5B22"/>
    <w:rsid w:val="001C603F"/>
    <w:rsid w:val="001D0BB1"/>
    <w:rsid w:val="001D0BF7"/>
    <w:rsid w:val="001D0EB0"/>
    <w:rsid w:val="001D0FBC"/>
    <w:rsid w:val="001D1118"/>
    <w:rsid w:val="001D13D1"/>
    <w:rsid w:val="001D1D64"/>
    <w:rsid w:val="001D265C"/>
    <w:rsid w:val="001D2C6D"/>
    <w:rsid w:val="001D333A"/>
    <w:rsid w:val="001D35D8"/>
    <w:rsid w:val="001D3629"/>
    <w:rsid w:val="001D39FB"/>
    <w:rsid w:val="001D44D5"/>
    <w:rsid w:val="001D471F"/>
    <w:rsid w:val="001D5E2A"/>
    <w:rsid w:val="001D600D"/>
    <w:rsid w:val="001D64E1"/>
    <w:rsid w:val="001D64FA"/>
    <w:rsid w:val="001D659B"/>
    <w:rsid w:val="001D663C"/>
    <w:rsid w:val="001D72A8"/>
    <w:rsid w:val="001D7446"/>
    <w:rsid w:val="001D762D"/>
    <w:rsid w:val="001D7E6A"/>
    <w:rsid w:val="001D7EBF"/>
    <w:rsid w:val="001E05C9"/>
    <w:rsid w:val="001E15AC"/>
    <w:rsid w:val="001E1F81"/>
    <w:rsid w:val="001E247E"/>
    <w:rsid w:val="001E37AB"/>
    <w:rsid w:val="001E3D20"/>
    <w:rsid w:val="001E4508"/>
    <w:rsid w:val="001E4FE3"/>
    <w:rsid w:val="001E5216"/>
    <w:rsid w:val="001E5E64"/>
    <w:rsid w:val="001E670A"/>
    <w:rsid w:val="001E7B61"/>
    <w:rsid w:val="001F0209"/>
    <w:rsid w:val="001F03B8"/>
    <w:rsid w:val="001F03BD"/>
    <w:rsid w:val="001F03D5"/>
    <w:rsid w:val="001F0925"/>
    <w:rsid w:val="001F2422"/>
    <w:rsid w:val="001F258F"/>
    <w:rsid w:val="001F401C"/>
    <w:rsid w:val="001F471A"/>
    <w:rsid w:val="001F4EBB"/>
    <w:rsid w:val="001F686D"/>
    <w:rsid w:val="001F76E2"/>
    <w:rsid w:val="001F7B98"/>
    <w:rsid w:val="00200249"/>
    <w:rsid w:val="00200632"/>
    <w:rsid w:val="00200690"/>
    <w:rsid w:val="00201F53"/>
    <w:rsid w:val="002040DF"/>
    <w:rsid w:val="002047A6"/>
    <w:rsid w:val="00204EC4"/>
    <w:rsid w:val="00204FEA"/>
    <w:rsid w:val="002051EE"/>
    <w:rsid w:val="002052F6"/>
    <w:rsid w:val="00206485"/>
    <w:rsid w:val="00206DD8"/>
    <w:rsid w:val="002078F3"/>
    <w:rsid w:val="00207B9E"/>
    <w:rsid w:val="00210626"/>
    <w:rsid w:val="00210F19"/>
    <w:rsid w:val="00210FD1"/>
    <w:rsid w:val="00211723"/>
    <w:rsid w:val="00211B54"/>
    <w:rsid w:val="00212457"/>
    <w:rsid w:val="00212C1B"/>
    <w:rsid w:val="00213CB7"/>
    <w:rsid w:val="0021434E"/>
    <w:rsid w:val="0021513D"/>
    <w:rsid w:val="00215829"/>
    <w:rsid w:val="002163F6"/>
    <w:rsid w:val="00216A2A"/>
    <w:rsid w:val="00217022"/>
    <w:rsid w:val="002170E2"/>
    <w:rsid w:val="00217AC5"/>
    <w:rsid w:val="00220A21"/>
    <w:rsid w:val="002214DA"/>
    <w:rsid w:val="00221899"/>
    <w:rsid w:val="002219E9"/>
    <w:rsid w:val="00221B1A"/>
    <w:rsid w:val="00223540"/>
    <w:rsid w:val="00223FD2"/>
    <w:rsid w:val="002243F0"/>
    <w:rsid w:val="002246AD"/>
    <w:rsid w:val="00224793"/>
    <w:rsid w:val="00224AE8"/>
    <w:rsid w:val="00225C43"/>
    <w:rsid w:val="00226E89"/>
    <w:rsid w:val="002273AB"/>
    <w:rsid w:val="00227765"/>
    <w:rsid w:val="00227ACF"/>
    <w:rsid w:val="00227D29"/>
    <w:rsid w:val="00231173"/>
    <w:rsid w:val="002318EE"/>
    <w:rsid w:val="00231C68"/>
    <w:rsid w:val="00231E80"/>
    <w:rsid w:val="0023203E"/>
    <w:rsid w:val="00232E49"/>
    <w:rsid w:val="002332A2"/>
    <w:rsid w:val="002334FD"/>
    <w:rsid w:val="002338B5"/>
    <w:rsid w:val="00233AB9"/>
    <w:rsid w:val="00234115"/>
    <w:rsid w:val="00234458"/>
    <w:rsid w:val="00234E34"/>
    <w:rsid w:val="002354F5"/>
    <w:rsid w:val="0023667E"/>
    <w:rsid w:val="00236685"/>
    <w:rsid w:val="0024073B"/>
    <w:rsid w:val="00241160"/>
    <w:rsid w:val="00241505"/>
    <w:rsid w:val="00242298"/>
    <w:rsid w:val="00242642"/>
    <w:rsid w:val="00243266"/>
    <w:rsid w:val="0024361B"/>
    <w:rsid w:val="00243639"/>
    <w:rsid w:val="002438C8"/>
    <w:rsid w:val="00243E0C"/>
    <w:rsid w:val="002444A9"/>
    <w:rsid w:val="00244DC2"/>
    <w:rsid w:val="00245C64"/>
    <w:rsid w:val="00245DA5"/>
    <w:rsid w:val="00245DF6"/>
    <w:rsid w:val="0024611B"/>
    <w:rsid w:val="00246346"/>
    <w:rsid w:val="0024636F"/>
    <w:rsid w:val="002465ED"/>
    <w:rsid w:val="002469FE"/>
    <w:rsid w:val="00247120"/>
    <w:rsid w:val="0024717D"/>
    <w:rsid w:val="0025006C"/>
    <w:rsid w:val="00250801"/>
    <w:rsid w:val="00250ABF"/>
    <w:rsid w:val="00250CA9"/>
    <w:rsid w:val="00251331"/>
    <w:rsid w:val="00251996"/>
    <w:rsid w:val="0025288F"/>
    <w:rsid w:val="00254669"/>
    <w:rsid w:val="00254688"/>
    <w:rsid w:val="00255327"/>
    <w:rsid w:val="00255D04"/>
    <w:rsid w:val="002565C3"/>
    <w:rsid w:val="00257246"/>
    <w:rsid w:val="00260A16"/>
    <w:rsid w:val="00260A39"/>
    <w:rsid w:val="00260FFA"/>
    <w:rsid w:val="002614CB"/>
    <w:rsid w:val="00261645"/>
    <w:rsid w:val="002618DB"/>
    <w:rsid w:val="00261E6A"/>
    <w:rsid w:val="002621E8"/>
    <w:rsid w:val="0026306D"/>
    <w:rsid w:val="00263771"/>
    <w:rsid w:val="00264538"/>
    <w:rsid w:val="00264945"/>
    <w:rsid w:val="002649BD"/>
    <w:rsid w:val="00265041"/>
    <w:rsid w:val="002661D7"/>
    <w:rsid w:val="00266C8D"/>
    <w:rsid w:val="00266F16"/>
    <w:rsid w:val="00267FFB"/>
    <w:rsid w:val="00270A60"/>
    <w:rsid w:val="002721C3"/>
    <w:rsid w:val="0027231D"/>
    <w:rsid w:val="00272333"/>
    <w:rsid w:val="00274538"/>
    <w:rsid w:val="00274A98"/>
    <w:rsid w:val="0027605F"/>
    <w:rsid w:val="002765CB"/>
    <w:rsid w:val="00276FE9"/>
    <w:rsid w:val="002776D2"/>
    <w:rsid w:val="00277C59"/>
    <w:rsid w:val="00277D3C"/>
    <w:rsid w:val="0028053B"/>
    <w:rsid w:val="00280B44"/>
    <w:rsid w:val="00280E7A"/>
    <w:rsid w:val="00281F48"/>
    <w:rsid w:val="00282EC4"/>
    <w:rsid w:val="002831E2"/>
    <w:rsid w:val="00283CE9"/>
    <w:rsid w:val="002841CC"/>
    <w:rsid w:val="0028440E"/>
    <w:rsid w:val="00284678"/>
    <w:rsid w:val="00284922"/>
    <w:rsid w:val="00284D66"/>
    <w:rsid w:val="00284F73"/>
    <w:rsid w:val="00285828"/>
    <w:rsid w:val="00285C1E"/>
    <w:rsid w:val="002872E1"/>
    <w:rsid w:val="002875A6"/>
    <w:rsid w:val="0028784F"/>
    <w:rsid w:val="00287FB2"/>
    <w:rsid w:val="002918AE"/>
    <w:rsid w:val="00291F31"/>
    <w:rsid w:val="00292060"/>
    <w:rsid w:val="0029248A"/>
    <w:rsid w:val="00292CE6"/>
    <w:rsid w:val="00293053"/>
    <w:rsid w:val="00293125"/>
    <w:rsid w:val="00293EC7"/>
    <w:rsid w:val="002945EF"/>
    <w:rsid w:val="00294993"/>
    <w:rsid w:val="00294E13"/>
    <w:rsid w:val="00295512"/>
    <w:rsid w:val="0029563B"/>
    <w:rsid w:val="00295CC9"/>
    <w:rsid w:val="00296371"/>
    <w:rsid w:val="0029640C"/>
    <w:rsid w:val="00297BD1"/>
    <w:rsid w:val="002A0042"/>
    <w:rsid w:val="002A22CE"/>
    <w:rsid w:val="002A2A06"/>
    <w:rsid w:val="002A2D32"/>
    <w:rsid w:val="002A468A"/>
    <w:rsid w:val="002A4754"/>
    <w:rsid w:val="002A48E7"/>
    <w:rsid w:val="002A52A8"/>
    <w:rsid w:val="002A58A4"/>
    <w:rsid w:val="002A6A34"/>
    <w:rsid w:val="002A6BFA"/>
    <w:rsid w:val="002A72D7"/>
    <w:rsid w:val="002A7942"/>
    <w:rsid w:val="002B01F5"/>
    <w:rsid w:val="002B04CA"/>
    <w:rsid w:val="002B0901"/>
    <w:rsid w:val="002B0D11"/>
    <w:rsid w:val="002B15C0"/>
    <w:rsid w:val="002B2E2E"/>
    <w:rsid w:val="002B321F"/>
    <w:rsid w:val="002B3981"/>
    <w:rsid w:val="002B3A9D"/>
    <w:rsid w:val="002B3BE2"/>
    <w:rsid w:val="002B3DD1"/>
    <w:rsid w:val="002B4901"/>
    <w:rsid w:val="002B52A1"/>
    <w:rsid w:val="002C04FA"/>
    <w:rsid w:val="002C0EFB"/>
    <w:rsid w:val="002C2527"/>
    <w:rsid w:val="002C42FD"/>
    <w:rsid w:val="002C61A6"/>
    <w:rsid w:val="002C633B"/>
    <w:rsid w:val="002C6360"/>
    <w:rsid w:val="002C686F"/>
    <w:rsid w:val="002C72DB"/>
    <w:rsid w:val="002C72FD"/>
    <w:rsid w:val="002C7437"/>
    <w:rsid w:val="002C7AFE"/>
    <w:rsid w:val="002C7BDB"/>
    <w:rsid w:val="002C7D0D"/>
    <w:rsid w:val="002D09F1"/>
    <w:rsid w:val="002D0A55"/>
    <w:rsid w:val="002D1EA3"/>
    <w:rsid w:val="002D27FD"/>
    <w:rsid w:val="002D2AD4"/>
    <w:rsid w:val="002D2C54"/>
    <w:rsid w:val="002D306B"/>
    <w:rsid w:val="002D3BE5"/>
    <w:rsid w:val="002D413C"/>
    <w:rsid w:val="002D471E"/>
    <w:rsid w:val="002D5286"/>
    <w:rsid w:val="002D6100"/>
    <w:rsid w:val="002D7567"/>
    <w:rsid w:val="002D75DE"/>
    <w:rsid w:val="002D76DC"/>
    <w:rsid w:val="002D7802"/>
    <w:rsid w:val="002D7B69"/>
    <w:rsid w:val="002D7DE6"/>
    <w:rsid w:val="002E157A"/>
    <w:rsid w:val="002E17D2"/>
    <w:rsid w:val="002E1E65"/>
    <w:rsid w:val="002E1F98"/>
    <w:rsid w:val="002E20F4"/>
    <w:rsid w:val="002E21E9"/>
    <w:rsid w:val="002E2D0E"/>
    <w:rsid w:val="002E4333"/>
    <w:rsid w:val="002E4C7B"/>
    <w:rsid w:val="002E54F5"/>
    <w:rsid w:val="002E6DA5"/>
    <w:rsid w:val="002E77E9"/>
    <w:rsid w:val="002E7A6E"/>
    <w:rsid w:val="002F116F"/>
    <w:rsid w:val="002F161F"/>
    <w:rsid w:val="002F1C4A"/>
    <w:rsid w:val="002F1D99"/>
    <w:rsid w:val="002F1DD1"/>
    <w:rsid w:val="002F2822"/>
    <w:rsid w:val="002F28CC"/>
    <w:rsid w:val="002F2D6D"/>
    <w:rsid w:val="002F30EE"/>
    <w:rsid w:val="002F33CD"/>
    <w:rsid w:val="002F516C"/>
    <w:rsid w:val="002F665A"/>
    <w:rsid w:val="002F66F7"/>
    <w:rsid w:val="002F7004"/>
    <w:rsid w:val="002F7079"/>
    <w:rsid w:val="002F71FA"/>
    <w:rsid w:val="003011B9"/>
    <w:rsid w:val="003012BE"/>
    <w:rsid w:val="003017B2"/>
    <w:rsid w:val="00301E2F"/>
    <w:rsid w:val="0030257F"/>
    <w:rsid w:val="00303172"/>
    <w:rsid w:val="0030347E"/>
    <w:rsid w:val="0030358F"/>
    <w:rsid w:val="003036BE"/>
    <w:rsid w:val="003042EC"/>
    <w:rsid w:val="003044E7"/>
    <w:rsid w:val="00306848"/>
    <w:rsid w:val="00307536"/>
    <w:rsid w:val="003076D1"/>
    <w:rsid w:val="003079AF"/>
    <w:rsid w:val="0031126B"/>
    <w:rsid w:val="003114C1"/>
    <w:rsid w:val="00311B8D"/>
    <w:rsid w:val="00312A0C"/>
    <w:rsid w:val="0031401D"/>
    <w:rsid w:val="003144D9"/>
    <w:rsid w:val="0031644D"/>
    <w:rsid w:val="00316C18"/>
    <w:rsid w:val="00316D61"/>
    <w:rsid w:val="00317DEA"/>
    <w:rsid w:val="00321235"/>
    <w:rsid w:val="00321502"/>
    <w:rsid w:val="00321780"/>
    <w:rsid w:val="00321D0F"/>
    <w:rsid w:val="00321FE7"/>
    <w:rsid w:val="00322247"/>
    <w:rsid w:val="003235EC"/>
    <w:rsid w:val="003237FB"/>
    <w:rsid w:val="00323DCE"/>
    <w:rsid w:val="00324FDD"/>
    <w:rsid w:val="003253AB"/>
    <w:rsid w:val="00325684"/>
    <w:rsid w:val="0032596D"/>
    <w:rsid w:val="003278A2"/>
    <w:rsid w:val="00330186"/>
    <w:rsid w:val="003301AA"/>
    <w:rsid w:val="00330D63"/>
    <w:rsid w:val="00331003"/>
    <w:rsid w:val="00331488"/>
    <w:rsid w:val="003314BA"/>
    <w:rsid w:val="00331824"/>
    <w:rsid w:val="00331989"/>
    <w:rsid w:val="00331B12"/>
    <w:rsid w:val="00332871"/>
    <w:rsid w:val="00332DD0"/>
    <w:rsid w:val="003337FA"/>
    <w:rsid w:val="00333A74"/>
    <w:rsid w:val="00333D72"/>
    <w:rsid w:val="00334178"/>
    <w:rsid w:val="00334454"/>
    <w:rsid w:val="00334686"/>
    <w:rsid w:val="0033611C"/>
    <w:rsid w:val="003363FA"/>
    <w:rsid w:val="003368B4"/>
    <w:rsid w:val="003408A1"/>
    <w:rsid w:val="00340A9D"/>
    <w:rsid w:val="00340C1C"/>
    <w:rsid w:val="00341EE1"/>
    <w:rsid w:val="00342673"/>
    <w:rsid w:val="00344D4E"/>
    <w:rsid w:val="003465A6"/>
    <w:rsid w:val="00346AA5"/>
    <w:rsid w:val="00347364"/>
    <w:rsid w:val="00350056"/>
    <w:rsid w:val="00351013"/>
    <w:rsid w:val="0035143C"/>
    <w:rsid w:val="00351763"/>
    <w:rsid w:val="003518FD"/>
    <w:rsid w:val="00351B9E"/>
    <w:rsid w:val="003524B2"/>
    <w:rsid w:val="003525F5"/>
    <w:rsid w:val="00352F79"/>
    <w:rsid w:val="003536B4"/>
    <w:rsid w:val="0035388C"/>
    <w:rsid w:val="00353BA1"/>
    <w:rsid w:val="00353FE2"/>
    <w:rsid w:val="0035475C"/>
    <w:rsid w:val="0035591B"/>
    <w:rsid w:val="00355BED"/>
    <w:rsid w:val="00355C60"/>
    <w:rsid w:val="00355EDD"/>
    <w:rsid w:val="003562D3"/>
    <w:rsid w:val="00356602"/>
    <w:rsid w:val="00356AE1"/>
    <w:rsid w:val="0035760F"/>
    <w:rsid w:val="0035780C"/>
    <w:rsid w:val="00360AD2"/>
    <w:rsid w:val="00361336"/>
    <w:rsid w:val="00361ADF"/>
    <w:rsid w:val="0036339B"/>
    <w:rsid w:val="00363CE3"/>
    <w:rsid w:val="00364382"/>
    <w:rsid w:val="003645C1"/>
    <w:rsid w:val="00364B44"/>
    <w:rsid w:val="0036506F"/>
    <w:rsid w:val="00365771"/>
    <w:rsid w:val="00366B66"/>
    <w:rsid w:val="00366D41"/>
    <w:rsid w:val="00367BC9"/>
    <w:rsid w:val="00367CCC"/>
    <w:rsid w:val="00370670"/>
    <w:rsid w:val="003709C0"/>
    <w:rsid w:val="00370E76"/>
    <w:rsid w:val="003717BF"/>
    <w:rsid w:val="0037282D"/>
    <w:rsid w:val="0037350A"/>
    <w:rsid w:val="00373784"/>
    <w:rsid w:val="003749F2"/>
    <w:rsid w:val="00374BAF"/>
    <w:rsid w:val="00374CA0"/>
    <w:rsid w:val="00376AF4"/>
    <w:rsid w:val="00376BDD"/>
    <w:rsid w:val="00380265"/>
    <w:rsid w:val="00380334"/>
    <w:rsid w:val="0038095E"/>
    <w:rsid w:val="00381B58"/>
    <w:rsid w:val="00381EF8"/>
    <w:rsid w:val="003832E8"/>
    <w:rsid w:val="0038353C"/>
    <w:rsid w:val="00385123"/>
    <w:rsid w:val="00386BBD"/>
    <w:rsid w:val="00390B59"/>
    <w:rsid w:val="00390BC6"/>
    <w:rsid w:val="0039129D"/>
    <w:rsid w:val="00391988"/>
    <w:rsid w:val="00392110"/>
    <w:rsid w:val="003936E7"/>
    <w:rsid w:val="0039373C"/>
    <w:rsid w:val="0039528B"/>
    <w:rsid w:val="00395320"/>
    <w:rsid w:val="00396635"/>
    <w:rsid w:val="00396A3A"/>
    <w:rsid w:val="00396C74"/>
    <w:rsid w:val="00397151"/>
    <w:rsid w:val="00397326"/>
    <w:rsid w:val="00397ABC"/>
    <w:rsid w:val="003A0242"/>
    <w:rsid w:val="003A08BB"/>
    <w:rsid w:val="003A0A75"/>
    <w:rsid w:val="003A1FDF"/>
    <w:rsid w:val="003A2518"/>
    <w:rsid w:val="003A2E00"/>
    <w:rsid w:val="003A43DB"/>
    <w:rsid w:val="003A465C"/>
    <w:rsid w:val="003A482F"/>
    <w:rsid w:val="003A4A96"/>
    <w:rsid w:val="003A6699"/>
    <w:rsid w:val="003A66F0"/>
    <w:rsid w:val="003A691E"/>
    <w:rsid w:val="003A76F8"/>
    <w:rsid w:val="003A7A00"/>
    <w:rsid w:val="003B001F"/>
    <w:rsid w:val="003B0324"/>
    <w:rsid w:val="003B12F7"/>
    <w:rsid w:val="003B21AA"/>
    <w:rsid w:val="003B2FBE"/>
    <w:rsid w:val="003B401C"/>
    <w:rsid w:val="003B4BC8"/>
    <w:rsid w:val="003B552B"/>
    <w:rsid w:val="003B7009"/>
    <w:rsid w:val="003B71CA"/>
    <w:rsid w:val="003C03C5"/>
    <w:rsid w:val="003C077D"/>
    <w:rsid w:val="003C0BDF"/>
    <w:rsid w:val="003C1197"/>
    <w:rsid w:val="003C156C"/>
    <w:rsid w:val="003C164E"/>
    <w:rsid w:val="003C1BBE"/>
    <w:rsid w:val="003C243B"/>
    <w:rsid w:val="003C24AB"/>
    <w:rsid w:val="003C3167"/>
    <w:rsid w:val="003C34B4"/>
    <w:rsid w:val="003C34DC"/>
    <w:rsid w:val="003C3A92"/>
    <w:rsid w:val="003C5E4D"/>
    <w:rsid w:val="003C6298"/>
    <w:rsid w:val="003C65F7"/>
    <w:rsid w:val="003C67CF"/>
    <w:rsid w:val="003D00C4"/>
    <w:rsid w:val="003D08ED"/>
    <w:rsid w:val="003D0A96"/>
    <w:rsid w:val="003D0F2F"/>
    <w:rsid w:val="003D10C0"/>
    <w:rsid w:val="003D146B"/>
    <w:rsid w:val="003D173C"/>
    <w:rsid w:val="003D1834"/>
    <w:rsid w:val="003D34A1"/>
    <w:rsid w:val="003D47F4"/>
    <w:rsid w:val="003D4B95"/>
    <w:rsid w:val="003D548C"/>
    <w:rsid w:val="003D5CE4"/>
    <w:rsid w:val="003D6876"/>
    <w:rsid w:val="003E11B0"/>
    <w:rsid w:val="003E14F4"/>
    <w:rsid w:val="003E15DE"/>
    <w:rsid w:val="003E23AE"/>
    <w:rsid w:val="003E295C"/>
    <w:rsid w:val="003E3C11"/>
    <w:rsid w:val="003E3D10"/>
    <w:rsid w:val="003E419F"/>
    <w:rsid w:val="003E46FC"/>
    <w:rsid w:val="003E5040"/>
    <w:rsid w:val="003E5A78"/>
    <w:rsid w:val="003E5D37"/>
    <w:rsid w:val="003E694E"/>
    <w:rsid w:val="003E6C01"/>
    <w:rsid w:val="003E6CF7"/>
    <w:rsid w:val="003E7309"/>
    <w:rsid w:val="003E773C"/>
    <w:rsid w:val="003F04D0"/>
    <w:rsid w:val="003F0B5F"/>
    <w:rsid w:val="003F0D55"/>
    <w:rsid w:val="003F12F4"/>
    <w:rsid w:val="003F31A3"/>
    <w:rsid w:val="003F3668"/>
    <w:rsid w:val="003F3B5C"/>
    <w:rsid w:val="003F4BCF"/>
    <w:rsid w:val="003F4F28"/>
    <w:rsid w:val="003F5092"/>
    <w:rsid w:val="003F549B"/>
    <w:rsid w:val="003F6421"/>
    <w:rsid w:val="003F64AB"/>
    <w:rsid w:val="00401A75"/>
    <w:rsid w:val="00401B24"/>
    <w:rsid w:val="00401C8F"/>
    <w:rsid w:val="00401DDE"/>
    <w:rsid w:val="00401EEF"/>
    <w:rsid w:val="004025CC"/>
    <w:rsid w:val="00402D3F"/>
    <w:rsid w:val="004030CC"/>
    <w:rsid w:val="00403333"/>
    <w:rsid w:val="004035A4"/>
    <w:rsid w:val="004047F2"/>
    <w:rsid w:val="00405E4C"/>
    <w:rsid w:val="0040630E"/>
    <w:rsid w:val="00406821"/>
    <w:rsid w:val="0040725A"/>
    <w:rsid w:val="004073B9"/>
    <w:rsid w:val="00407F61"/>
    <w:rsid w:val="00410B16"/>
    <w:rsid w:val="00410DA2"/>
    <w:rsid w:val="0041145A"/>
    <w:rsid w:val="00412AD5"/>
    <w:rsid w:val="00413BAC"/>
    <w:rsid w:val="00414295"/>
    <w:rsid w:val="00414A5B"/>
    <w:rsid w:val="00414F3A"/>
    <w:rsid w:val="00415D5E"/>
    <w:rsid w:val="00416910"/>
    <w:rsid w:val="004170D8"/>
    <w:rsid w:val="00420239"/>
    <w:rsid w:val="00420A46"/>
    <w:rsid w:val="004210C3"/>
    <w:rsid w:val="00421412"/>
    <w:rsid w:val="00422269"/>
    <w:rsid w:val="00422389"/>
    <w:rsid w:val="004225B7"/>
    <w:rsid w:val="00422AB8"/>
    <w:rsid w:val="00423516"/>
    <w:rsid w:val="0042398E"/>
    <w:rsid w:val="00424336"/>
    <w:rsid w:val="0042457C"/>
    <w:rsid w:val="00424988"/>
    <w:rsid w:val="00424A05"/>
    <w:rsid w:val="00424AC0"/>
    <w:rsid w:val="00424C42"/>
    <w:rsid w:val="0042508C"/>
    <w:rsid w:val="00425500"/>
    <w:rsid w:val="00426F28"/>
    <w:rsid w:val="0042794C"/>
    <w:rsid w:val="00430210"/>
    <w:rsid w:val="004308E3"/>
    <w:rsid w:val="00430AC6"/>
    <w:rsid w:val="0043158B"/>
    <w:rsid w:val="00431816"/>
    <w:rsid w:val="00431E48"/>
    <w:rsid w:val="00432014"/>
    <w:rsid w:val="0043235A"/>
    <w:rsid w:val="004323A0"/>
    <w:rsid w:val="00432B4E"/>
    <w:rsid w:val="00433A46"/>
    <w:rsid w:val="00433BD3"/>
    <w:rsid w:val="0043542A"/>
    <w:rsid w:val="004360D9"/>
    <w:rsid w:val="00436356"/>
    <w:rsid w:val="00436772"/>
    <w:rsid w:val="0043677D"/>
    <w:rsid w:val="00436882"/>
    <w:rsid w:val="004378CD"/>
    <w:rsid w:val="004406B3"/>
    <w:rsid w:val="00440FF3"/>
    <w:rsid w:val="00442018"/>
    <w:rsid w:val="004434FB"/>
    <w:rsid w:val="00443F22"/>
    <w:rsid w:val="00443FED"/>
    <w:rsid w:val="004447D1"/>
    <w:rsid w:val="00445A87"/>
    <w:rsid w:val="004462DD"/>
    <w:rsid w:val="00446434"/>
    <w:rsid w:val="00446B06"/>
    <w:rsid w:val="004471F3"/>
    <w:rsid w:val="0044723C"/>
    <w:rsid w:val="0045240C"/>
    <w:rsid w:val="004525AD"/>
    <w:rsid w:val="00452688"/>
    <w:rsid w:val="004529C7"/>
    <w:rsid w:val="00452B3B"/>
    <w:rsid w:val="004541CE"/>
    <w:rsid w:val="00455686"/>
    <w:rsid w:val="004568FD"/>
    <w:rsid w:val="004577ED"/>
    <w:rsid w:val="00457810"/>
    <w:rsid w:val="00457918"/>
    <w:rsid w:val="00460497"/>
    <w:rsid w:val="00460579"/>
    <w:rsid w:val="00460B09"/>
    <w:rsid w:val="00462240"/>
    <w:rsid w:val="00462414"/>
    <w:rsid w:val="00462829"/>
    <w:rsid w:val="00462C0D"/>
    <w:rsid w:val="004632DE"/>
    <w:rsid w:val="00463489"/>
    <w:rsid w:val="00464140"/>
    <w:rsid w:val="004653D7"/>
    <w:rsid w:val="004653F3"/>
    <w:rsid w:val="00465E27"/>
    <w:rsid w:val="0046659D"/>
    <w:rsid w:val="004665F0"/>
    <w:rsid w:val="00466FF5"/>
    <w:rsid w:val="0046734D"/>
    <w:rsid w:val="004718DE"/>
    <w:rsid w:val="00472489"/>
    <w:rsid w:val="00472E5C"/>
    <w:rsid w:val="0047323F"/>
    <w:rsid w:val="00473732"/>
    <w:rsid w:val="00473898"/>
    <w:rsid w:val="00474713"/>
    <w:rsid w:val="0047595F"/>
    <w:rsid w:val="0047679B"/>
    <w:rsid w:val="004805BA"/>
    <w:rsid w:val="00480F43"/>
    <w:rsid w:val="00481134"/>
    <w:rsid w:val="0048168E"/>
    <w:rsid w:val="00481A98"/>
    <w:rsid w:val="00482230"/>
    <w:rsid w:val="0048319F"/>
    <w:rsid w:val="00484F5D"/>
    <w:rsid w:val="00485653"/>
    <w:rsid w:val="00485821"/>
    <w:rsid w:val="0048618C"/>
    <w:rsid w:val="004870FC"/>
    <w:rsid w:val="00487462"/>
    <w:rsid w:val="00487B54"/>
    <w:rsid w:val="00490E3D"/>
    <w:rsid w:val="0049331F"/>
    <w:rsid w:val="004938AC"/>
    <w:rsid w:val="004939F7"/>
    <w:rsid w:val="00493A5B"/>
    <w:rsid w:val="00493AE0"/>
    <w:rsid w:val="0049584C"/>
    <w:rsid w:val="004978E0"/>
    <w:rsid w:val="00497AE3"/>
    <w:rsid w:val="00497EDD"/>
    <w:rsid w:val="004A0967"/>
    <w:rsid w:val="004A0CF6"/>
    <w:rsid w:val="004A0E8F"/>
    <w:rsid w:val="004A120F"/>
    <w:rsid w:val="004A1E0F"/>
    <w:rsid w:val="004A21B7"/>
    <w:rsid w:val="004A2D2A"/>
    <w:rsid w:val="004A30EA"/>
    <w:rsid w:val="004A423F"/>
    <w:rsid w:val="004A4358"/>
    <w:rsid w:val="004A44F9"/>
    <w:rsid w:val="004A458A"/>
    <w:rsid w:val="004A4E9F"/>
    <w:rsid w:val="004A57E2"/>
    <w:rsid w:val="004A7780"/>
    <w:rsid w:val="004B0762"/>
    <w:rsid w:val="004B1ADF"/>
    <w:rsid w:val="004B206C"/>
    <w:rsid w:val="004B3CB4"/>
    <w:rsid w:val="004B5A34"/>
    <w:rsid w:val="004B7262"/>
    <w:rsid w:val="004B7480"/>
    <w:rsid w:val="004B774F"/>
    <w:rsid w:val="004C0982"/>
    <w:rsid w:val="004C0A18"/>
    <w:rsid w:val="004C1962"/>
    <w:rsid w:val="004C1CD5"/>
    <w:rsid w:val="004C264B"/>
    <w:rsid w:val="004C2D20"/>
    <w:rsid w:val="004C3061"/>
    <w:rsid w:val="004C3E2D"/>
    <w:rsid w:val="004C3EDF"/>
    <w:rsid w:val="004C45C6"/>
    <w:rsid w:val="004C68A0"/>
    <w:rsid w:val="004C6C08"/>
    <w:rsid w:val="004C7AAC"/>
    <w:rsid w:val="004D0B16"/>
    <w:rsid w:val="004D0BC0"/>
    <w:rsid w:val="004D1E90"/>
    <w:rsid w:val="004D23A0"/>
    <w:rsid w:val="004D3409"/>
    <w:rsid w:val="004D405E"/>
    <w:rsid w:val="004D4E20"/>
    <w:rsid w:val="004D5667"/>
    <w:rsid w:val="004D5BCF"/>
    <w:rsid w:val="004D5DFD"/>
    <w:rsid w:val="004D6213"/>
    <w:rsid w:val="004D6344"/>
    <w:rsid w:val="004D6D3C"/>
    <w:rsid w:val="004D7AA1"/>
    <w:rsid w:val="004D7B21"/>
    <w:rsid w:val="004E07FE"/>
    <w:rsid w:val="004E1A8E"/>
    <w:rsid w:val="004E26A3"/>
    <w:rsid w:val="004E26E9"/>
    <w:rsid w:val="004E33DF"/>
    <w:rsid w:val="004E3C25"/>
    <w:rsid w:val="004E3FB2"/>
    <w:rsid w:val="004E5BB6"/>
    <w:rsid w:val="004E5E12"/>
    <w:rsid w:val="004E68D0"/>
    <w:rsid w:val="004E6923"/>
    <w:rsid w:val="004E7072"/>
    <w:rsid w:val="004E75EB"/>
    <w:rsid w:val="004F0F4C"/>
    <w:rsid w:val="004F215A"/>
    <w:rsid w:val="004F22AA"/>
    <w:rsid w:val="004F258C"/>
    <w:rsid w:val="004F2FFE"/>
    <w:rsid w:val="004F3358"/>
    <w:rsid w:val="004F356A"/>
    <w:rsid w:val="004F39C9"/>
    <w:rsid w:val="004F3F33"/>
    <w:rsid w:val="004F54FA"/>
    <w:rsid w:val="004F5EA7"/>
    <w:rsid w:val="004F61BF"/>
    <w:rsid w:val="004F7129"/>
    <w:rsid w:val="004F74E3"/>
    <w:rsid w:val="004F752C"/>
    <w:rsid w:val="004F771F"/>
    <w:rsid w:val="004F7CDC"/>
    <w:rsid w:val="00500AE3"/>
    <w:rsid w:val="005016C8"/>
    <w:rsid w:val="00501AA3"/>
    <w:rsid w:val="0050224C"/>
    <w:rsid w:val="00504C24"/>
    <w:rsid w:val="005055C3"/>
    <w:rsid w:val="00505E75"/>
    <w:rsid w:val="00505E7A"/>
    <w:rsid w:val="00506298"/>
    <w:rsid w:val="00506F72"/>
    <w:rsid w:val="00510291"/>
    <w:rsid w:val="00510B41"/>
    <w:rsid w:val="005111BA"/>
    <w:rsid w:val="005111C9"/>
    <w:rsid w:val="00511540"/>
    <w:rsid w:val="00514C26"/>
    <w:rsid w:val="0051529B"/>
    <w:rsid w:val="0051559E"/>
    <w:rsid w:val="00516AD5"/>
    <w:rsid w:val="0051717D"/>
    <w:rsid w:val="00517E38"/>
    <w:rsid w:val="00517FAD"/>
    <w:rsid w:val="00520256"/>
    <w:rsid w:val="005213A2"/>
    <w:rsid w:val="00522A25"/>
    <w:rsid w:val="00523370"/>
    <w:rsid w:val="00523B49"/>
    <w:rsid w:val="005243C3"/>
    <w:rsid w:val="00524703"/>
    <w:rsid w:val="005253DA"/>
    <w:rsid w:val="00525CD6"/>
    <w:rsid w:val="00526688"/>
    <w:rsid w:val="00527631"/>
    <w:rsid w:val="00530391"/>
    <w:rsid w:val="00530C34"/>
    <w:rsid w:val="005312DD"/>
    <w:rsid w:val="005316F3"/>
    <w:rsid w:val="00531DCC"/>
    <w:rsid w:val="00531F0C"/>
    <w:rsid w:val="00532D3C"/>
    <w:rsid w:val="00532E9B"/>
    <w:rsid w:val="005337BF"/>
    <w:rsid w:val="00533C2C"/>
    <w:rsid w:val="00533DCA"/>
    <w:rsid w:val="00533E6D"/>
    <w:rsid w:val="00534162"/>
    <w:rsid w:val="00534A2A"/>
    <w:rsid w:val="00535972"/>
    <w:rsid w:val="00536867"/>
    <w:rsid w:val="0053750D"/>
    <w:rsid w:val="00537D5A"/>
    <w:rsid w:val="00540150"/>
    <w:rsid w:val="00540672"/>
    <w:rsid w:val="005406BB"/>
    <w:rsid w:val="00540BA6"/>
    <w:rsid w:val="00540F79"/>
    <w:rsid w:val="00541186"/>
    <w:rsid w:val="0054300F"/>
    <w:rsid w:val="005446EA"/>
    <w:rsid w:val="00544FD8"/>
    <w:rsid w:val="00545264"/>
    <w:rsid w:val="00545444"/>
    <w:rsid w:val="0054603E"/>
    <w:rsid w:val="00546308"/>
    <w:rsid w:val="00546A7A"/>
    <w:rsid w:val="0054709F"/>
    <w:rsid w:val="0054787D"/>
    <w:rsid w:val="00547ACE"/>
    <w:rsid w:val="00550C92"/>
    <w:rsid w:val="005519E5"/>
    <w:rsid w:val="00551EF8"/>
    <w:rsid w:val="00553F68"/>
    <w:rsid w:val="00554D9A"/>
    <w:rsid w:val="00555875"/>
    <w:rsid w:val="00555909"/>
    <w:rsid w:val="00555E27"/>
    <w:rsid w:val="005574BC"/>
    <w:rsid w:val="0055761C"/>
    <w:rsid w:val="00560701"/>
    <w:rsid w:val="005611F2"/>
    <w:rsid w:val="00561C5F"/>
    <w:rsid w:val="00561C6B"/>
    <w:rsid w:val="005633E3"/>
    <w:rsid w:val="00565409"/>
    <w:rsid w:val="0056556A"/>
    <w:rsid w:val="005657A2"/>
    <w:rsid w:val="0056628A"/>
    <w:rsid w:val="005674F0"/>
    <w:rsid w:val="0056765D"/>
    <w:rsid w:val="00567B1D"/>
    <w:rsid w:val="00570502"/>
    <w:rsid w:val="00571A07"/>
    <w:rsid w:val="005724D4"/>
    <w:rsid w:val="005726CF"/>
    <w:rsid w:val="00572A07"/>
    <w:rsid w:val="00573339"/>
    <w:rsid w:val="00573B3B"/>
    <w:rsid w:val="00573C76"/>
    <w:rsid w:val="005743BD"/>
    <w:rsid w:val="005749EF"/>
    <w:rsid w:val="00574CD2"/>
    <w:rsid w:val="005755A7"/>
    <w:rsid w:val="005755DF"/>
    <w:rsid w:val="0057672A"/>
    <w:rsid w:val="00576CFE"/>
    <w:rsid w:val="005773CE"/>
    <w:rsid w:val="00577A4A"/>
    <w:rsid w:val="00577F8A"/>
    <w:rsid w:val="0058065D"/>
    <w:rsid w:val="00580DBC"/>
    <w:rsid w:val="00581776"/>
    <w:rsid w:val="005830EB"/>
    <w:rsid w:val="00583AE0"/>
    <w:rsid w:val="005863E9"/>
    <w:rsid w:val="00586550"/>
    <w:rsid w:val="00586D4A"/>
    <w:rsid w:val="0058764D"/>
    <w:rsid w:val="00587E25"/>
    <w:rsid w:val="0059183A"/>
    <w:rsid w:val="00592231"/>
    <w:rsid w:val="00592ADC"/>
    <w:rsid w:val="0059315D"/>
    <w:rsid w:val="00594714"/>
    <w:rsid w:val="00594965"/>
    <w:rsid w:val="00595883"/>
    <w:rsid w:val="00595BFC"/>
    <w:rsid w:val="005969DE"/>
    <w:rsid w:val="005A172B"/>
    <w:rsid w:val="005A2222"/>
    <w:rsid w:val="005A2864"/>
    <w:rsid w:val="005A3CA8"/>
    <w:rsid w:val="005A623D"/>
    <w:rsid w:val="005A663A"/>
    <w:rsid w:val="005A73E7"/>
    <w:rsid w:val="005B0AE5"/>
    <w:rsid w:val="005B0AEF"/>
    <w:rsid w:val="005B16B0"/>
    <w:rsid w:val="005B1ADB"/>
    <w:rsid w:val="005B2797"/>
    <w:rsid w:val="005B2AA0"/>
    <w:rsid w:val="005B2D47"/>
    <w:rsid w:val="005B37D5"/>
    <w:rsid w:val="005B3A4E"/>
    <w:rsid w:val="005B4405"/>
    <w:rsid w:val="005B45F6"/>
    <w:rsid w:val="005B5A30"/>
    <w:rsid w:val="005B69AD"/>
    <w:rsid w:val="005B6C57"/>
    <w:rsid w:val="005B6CA1"/>
    <w:rsid w:val="005B700D"/>
    <w:rsid w:val="005C031F"/>
    <w:rsid w:val="005C0D9E"/>
    <w:rsid w:val="005C11DF"/>
    <w:rsid w:val="005C1217"/>
    <w:rsid w:val="005C1A2A"/>
    <w:rsid w:val="005C2855"/>
    <w:rsid w:val="005C2BB8"/>
    <w:rsid w:val="005C3304"/>
    <w:rsid w:val="005C3893"/>
    <w:rsid w:val="005C4425"/>
    <w:rsid w:val="005C46E7"/>
    <w:rsid w:val="005C6945"/>
    <w:rsid w:val="005C72B4"/>
    <w:rsid w:val="005C761C"/>
    <w:rsid w:val="005D060E"/>
    <w:rsid w:val="005D08B2"/>
    <w:rsid w:val="005D0973"/>
    <w:rsid w:val="005D0B1A"/>
    <w:rsid w:val="005D1381"/>
    <w:rsid w:val="005D19E8"/>
    <w:rsid w:val="005D30CA"/>
    <w:rsid w:val="005D3C83"/>
    <w:rsid w:val="005D4EEF"/>
    <w:rsid w:val="005D5145"/>
    <w:rsid w:val="005D516F"/>
    <w:rsid w:val="005D53E4"/>
    <w:rsid w:val="005D57AB"/>
    <w:rsid w:val="005D7086"/>
    <w:rsid w:val="005D7DFD"/>
    <w:rsid w:val="005E00B3"/>
    <w:rsid w:val="005E119A"/>
    <w:rsid w:val="005E11D4"/>
    <w:rsid w:val="005E142D"/>
    <w:rsid w:val="005E17EA"/>
    <w:rsid w:val="005E20B6"/>
    <w:rsid w:val="005E26E9"/>
    <w:rsid w:val="005E2D15"/>
    <w:rsid w:val="005E30B9"/>
    <w:rsid w:val="005E31C7"/>
    <w:rsid w:val="005E446A"/>
    <w:rsid w:val="005E4A10"/>
    <w:rsid w:val="005E4F77"/>
    <w:rsid w:val="005E5992"/>
    <w:rsid w:val="005E59C8"/>
    <w:rsid w:val="005E69A4"/>
    <w:rsid w:val="005E7475"/>
    <w:rsid w:val="005E79CF"/>
    <w:rsid w:val="005E7BEF"/>
    <w:rsid w:val="005F00EB"/>
    <w:rsid w:val="005F046E"/>
    <w:rsid w:val="005F08B2"/>
    <w:rsid w:val="005F0C15"/>
    <w:rsid w:val="005F2B39"/>
    <w:rsid w:val="005F2DFC"/>
    <w:rsid w:val="005F2E9A"/>
    <w:rsid w:val="005F320A"/>
    <w:rsid w:val="005F456B"/>
    <w:rsid w:val="005F4B20"/>
    <w:rsid w:val="005F4F99"/>
    <w:rsid w:val="005F4FAE"/>
    <w:rsid w:val="005F6DF6"/>
    <w:rsid w:val="005F6FB6"/>
    <w:rsid w:val="005F705B"/>
    <w:rsid w:val="00600C67"/>
    <w:rsid w:val="006017BB"/>
    <w:rsid w:val="00601D70"/>
    <w:rsid w:val="0060238F"/>
    <w:rsid w:val="00602DAF"/>
    <w:rsid w:val="00604406"/>
    <w:rsid w:val="00605AA7"/>
    <w:rsid w:val="0060689B"/>
    <w:rsid w:val="006070AD"/>
    <w:rsid w:val="00607396"/>
    <w:rsid w:val="00607479"/>
    <w:rsid w:val="00607BC8"/>
    <w:rsid w:val="00610D24"/>
    <w:rsid w:val="0061157F"/>
    <w:rsid w:val="00611AE6"/>
    <w:rsid w:val="0061234A"/>
    <w:rsid w:val="006127BD"/>
    <w:rsid w:val="006129D6"/>
    <w:rsid w:val="00612FD6"/>
    <w:rsid w:val="00613477"/>
    <w:rsid w:val="0061349C"/>
    <w:rsid w:val="006138BF"/>
    <w:rsid w:val="00613DC8"/>
    <w:rsid w:val="00614B81"/>
    <w:rsid w:val="00614C0D"/>
    <w:rsid w:val="00614D6E"/>
    <w:rsid w:val="00614E02"/>
    <w:rsid w:val="00615850"/>
    <w:rsid w:val="006174CA"/>
    <w:rsid w:val="00617CCA"/>
    <w:rsid w:val="0062035F"/>
    <w:rsid w:val="0062058B"/>
    <w:rsid w:val="006207FF"/>
    <w:rsid w:val="00620A33"/>
    <w:rsid w:val="00620D10"/>
    <w:rsid w:val="00620DCC"/>
    <w:rsid w:val="00620F71"/>
    <w:rsid w:val="00620FF1"/>
    <w:rsid w:val="00621E3B"/>
    <w:rsid w:val="0062317B"/>
    <w:rsid w:val="006236C3"/>
    <w:rsid w:val="006241E6"/>
    <w:rsid w:val="006248CD"/>
    <w:rsid w:val="00624F7E"/>
    <w:rsid w:val="00625158"/>
    <w:rsid w:val="00625805"/>
    <w:rsid w:val="00625BCE"/>
    <w:rsid w:val="006266A6"/>
    <w:rsid w:val="0062757F"/>
    <w:rsid w:val="00630C1A"/>
    <w:rsid w:val="00632B56"/>
    <w:rsid w:val="00633C48"/>
    <w:rsid w:val="006343E6"/>
    <w:rsid w:val="006350A6"/>
    <w:rsid w:val="00636359"/>
    <w:rsid w:val="006365CF"/>
    <w:rsid w:val="0063689A"/>
    <w:rsid w:val="00637079"/>
    <w:rsid w:val="00637233"/>
    <w:rsid w:val="00637471"/>
    <w:rsid w:val="00640BBC"/>
    <w:rsid w:val="00640D6C"/>
    <w:rsid w:val="00640EBA"/>
    <w:rsid w:val="006419B6"/>
    <w:rsid w:val="0064209C"/>
    <w:rsid w:val="006423E2"/>
    <w:rsid w:val="0064252E"/>
    <w:rsid w:val="0064266E"/>
    <w:rsid w:val="006429B6"/>
    <w:rsid w:val="00642E87"/>
    <w:rsid w:val="0064423E"/>
    <w:rsid w:val="006442D2"/>
    <w:rsid w:val="006443E2"/>
    <w:rsid w:val="00644513"/>
    <w:rsid w:val="00644EAF"/>
    <w:rsid w:val="00644FC5"/>
    <w:rsid w:val="00645187"/>
    <w:rsid w:val="006460A4"/>
    <w:rsid w:val="00646324"/>
    <w:rsid w:val="00647FB6"/>
    <w:rsid w:val="006502B0"/>
    <w:rsid w:val="00650EB5"/>
    <w:rsid w:val="0065162A"/>
    <w:rsid w:val="006517C8"/>
    <w:rsid w:val="0065195A"/>
    <w:rsid w:val="00651981"/>
    <w:rsid w:val="0065412F"/>
    <w:rsid w:val="00655070"/>
    <w:rsid w:val="0065534B"/>
    <w:rsid w:val="0065558B"/>
    <w:rsid w:val="00656956"/>
    <w:rsid w:val="00656AEE"/>
    <w:rsid w:val="00657131"/>
    <w:rsid w:val="0065720B"/>
    <w:rsid w:val="0065770F"/>
    <w:rsid w:val="006579B4"/>
    <w:rsid w:val="00657E5C"/>
    <w:rsid w:val="00657ED2"/>
    <w:rsid w:val="0066187A"/>
    <w:rsid w:val="00661A30"/>
    <w:rsid w:val="00661EBA"/>
    <w:rsid w:val="00662622"/>
    <w:rsid w:val="0066288D"/>
    <w:rsid w:val="00662E3F"/>
    <w:rsid w:val="0066384C"/>
    <w:rsid w:val="00664187"/>
    <w:rsid w:val="006658F4"/>
    <w:rsid w:val="00665E7C"/>
    <w:rsid w:val="00667F0B"/>
    <w:rsid w:val="0067000D"/>
    <w:rsid w:val="006707EF"/>
    <w:rsid w:val="006713D2"/>
    <w:rsid w:val="006715E2"/>
    <w:rsid w:val="00671B5C"/>
    <w:rsid w:val="00672E79"/>
    <w:rsid w:val="0067316F"/>
    <w:rsid w:val="00673458"/>
    <w:rsid w:val="0067355A"/>
    <w:rsid w:val="0067357A"/>
    <w:rsid w:val="00673901"/>
    <w:rsid w:val="00673A25"/>
    <w:rsid w:val="00674B20"/>
    <w:rsid w:val="00675841"/>
    <w:rsid w:val="00675C19"/>
    <w:rsid w:val="00676472"/>
    <w:rsid w:val="00677DF4"/>
    <w:rsid w:val="00677EAE"/>
    <w:rsid w:val="00680ECE"/>
    <w:rsid w:val="0068138E"/>
    <w:rsid w:val="00681C1F"/>
    <w:rsid w:val="006822E5"/>
    <w:rsid w:val="00682E8F"/>
    <w:rsid w:val="00683F5A"/>
    <w:rsid w:val="006841FF"/>
    <w:rsid w:val="00684256"/>
    <w:rsid w:val="00684AFD"/>
    <w:rsid w:val="006854FD"/>
    <w:rsid w:val="00685735"/>
    <w:rsid w:val="006857B4"/>
    <w:rsid w:val="006859D8"/>
    <w:rsid w:val="00685BE2"/>
    <w:rsid w:val="00686139"/>
    <w:rsid w:val="00686CF3"/>
    <w:rsid w:val="00686D0F"/>
    <w:rsid w:val="00687761"/>
    <w:rsid w:val="00687D86"/>
    <w:rsid w:val="00691168"/>
    <w:rsid w:val="006913E1"/>
    <w:rsid w:val="00691EEC"/>
    <w:rsid w:val="00693798"/>
    <w:rsid w:val="00693A47"/>
    <w:rsid w:val="00694666"/>
    <w:rsid w:val="00694866"/>
    <w:rsid w:val="00695361"/>
    <w:rsid w:val="00695604"/>
    <w:rsid w:val="00695787"/>
    <w:rsid w:val="00696A37"/>
    <w:rsid w:val="006970EA"/>
    <w:rsid w:val="006973EB"/>
    <w:rsid w:val="00697BE5"/>
    <w:rsid w:val="00697E99"/>
    <w:rsid w:val="006A0F2B"/>
    <w:rsid w:val="006A1287"/>
    <w:rsid w:val="006A12A2"/>
    <w:rsid w:val="006A22E2"/>
    <w:rsid w:val="006A2DF3"/>
    <w:rsid w:val="006A35F7"/>
    <w:rsid w:val="006A3C02"/>
    <w:rsid w:val="006A3EF6"/>
    <w:rsid w:val="006A4153"/>
    <w:rsid w:val="006A41B6"/>
    <w:rsid w:val="006A5272"/>
    <w:rsid w:val="006A552C"/>
    <w:rsid w:val="006A5BB7"/>
    <w:rsid w:val="006A5DCD"/>
    <w:rsid w:val="006A692C"/>
    <w:rsid w:val="006A7415"/>
    <w:rsid w:val="006A7933"/>
    <w:rsid w:val="006A7999"/>
    <w:rsid w:val="006B0A90"/>
    <w:rsid w:val="006B0AD2"/>
    <w:rsid w:val="006B0DD7"/>
    <w:rsid w:val="006B1F01"/>
    <w:rsid w:val="006B234E"/>
    <w:rsid w:val="006B2379"/>
    <w:rsid w:val="006B2694"/>
    <w:rsid w:val="006B2F0D"/>
    <w:rsid w:val="006B4630"/>
    <w:rsid w:val="006B47A6"/>
    <w:rsid w:val="006B4B63"/>
    <w:rsid w:val="006B4BF5"/>
    <w:rsid w:val="006B5071"/>
    <w:rsid w:val="006B56A6"/>
    <w:rsid w:val="006B71FC"/>
    <w:rsid w:val="006B7E6C"/>
    <w:rsid w:val="006C00FB"/>
    <w:rsid w:val="006C09AE"/>
    <w:rsid w:val="006C09D0"/>
    <w:rsid w:val="006C1013"/>
    <w:rsid w:val="006C220E"/>
    <w:rsid w:val="006C28C0"/>
    <w:rsid w:val="006C32B6"/>
    <w:rsid w:val="006C3E1D"/>
    <w:rsid w:val="006C4490"/>
    <w:rsid w:val="006C4F85"/>
    <w:rsid w:val="006C5659"/>
    <w:rsid w:val="006C58F2"/>
    <w:rsid w:val="006C5C7D"/>
    <w:rsid w:val="006C61CD"/>
    <w:rsid w:val="006C7012"/>
    <w:rsid w:val="006D0CF9"/>
    <w:rsid w:val="006D1F99"/>
    <w:rsid w:val="006D2786"/>
    <w:rsid w:val="006D28F7"/>
    <w:rsid w:val="006D2D74"/>
    <w:rsid w:val="006D3066"/>
    <w:rsid w:val="006D388A"/>
    <w:rsid w:val="006D3B38"/>
    <w:rsid w:val="006D3D69"/>
    <w:rsid w:val="006D474C"/>
    <w:rsid w:val="006D4B1A"/>
    <w:rsid w:val="006D5E03"/>
    <w:rsid w:val="006D6F34"/>
    <w:rsid w:val="006D7F40"/>
    <w:rsid w:val="006E00A0"/>
    <w:rsid w:val="006E0235"/>
    <w:rsid w:val="006E22D2"/>
    <w:rsid w:val="006E37D7"/>
    <w:rsid w:val="006E412F"/>
    <w:rsid w:val="006E4EDD"/>
    <w:rsid w:val="006E58F0"/>
    <w:rsid w:val="006E5BC7"/>
    <w:rsid w:val="006E5F8D"/>
    <w:rsid w:val="006E66F5"/>
    <w:rsid w:val="006E689D"/>
    <w:rsid w:val="006E6AD7"/>
    <w:rsid w:val="006F05CA"/>
    <w:rsid w:val="006F0A71"/>
    <w:rsid w:val="006F0DD0"/>
    <w:rsid w:val="006F15BD"/>
    <w:rsid w:val="006F1F86"/>
    <w:rsid w:val="006F345C"/>
    <w:rsid w:val="006F3490"/>
    <w:rsid w:val="006F3A2D"/>
    <w:rsid w:val="006F4676"/>
    <w:rsid w:val="006F4FC5"/>
    <w:rsid w:val="006F57DE"/>
    <w:rsid w:val="006F58FA"/>
    <w:rsid w:val="006F5A24"/>
    <w:rsid w:val="006F5DEC"/>
    <w:rsid w:val="006F71FB"/>
    <w:rsid w:val="006F7FB5"/>
    <w:rsid w:val="00700720"/>
    <w:rsid w:val="00700A46"/>
    <w:rsid w:val="0070107D"/>
    <w:rsid w:val="007010E5"/>
    <w:rsid w:val="00701840"/>
    <w:rsid w:val="00701BD1"/>
    <w:rsid w:val="00701D22"/>
    <w:rsid w:val="00701D80"/>
    <w:rsid w:val="007042CA"/>
    <w:rsid w:val="00704416"/>
    <w:rsid w:val="00704B37"/>
    <w:rsid w:val="00705337"/>
    <w:rsid w:val="0070568B"/>
    <w:rsid w:val="007058F8"/>
    <w:rsid w:val="00705912"/>
    <w:rsid w:val="0070622F"/>
    <w:rsid w:val="0070732B"/>
    <w:rsid w:val="00707DAA"/>
    <w:rsid w:val="0071126B"/>
    <w:rsid w:val="007114E3"/>
    <w:rsid w:val="00712BA1"/>
    <w:rsid w:val="007134AD"/>
    <w:rsid w:val="00713C5C"/>
    <w:rsid w:val="00714476"/>
    <w:rsid w:val="00714557"/>
    <w:rsid w:val="00714C06"/>
    <w:rsid w:val="00714E44"/>
    <w:rsid w:val="00715577"/>
    <w:rsid w:val="00715707"/>
    <w:rsid w:val="007167A8"/>
    <w:rsid w:val="00716884"/>
    <w:rsid w:val="00716CFD"/>
    <w:rsid w:val="00717184"/>
    <w:rsid w:val="007172B5"/>
    <w:rsid w:val="00717B6B"/>
    <w:rsid w:val="007204E0"/>
    <w:rsid w:val="00720A21"/>
    <w:rsid w:val="00720DC0"/>
    <w:rsid w:val="00722790"/>
    <w:rsid w:val="00722994"/>
    <w:rsid w:val="0072414D"/>
    <w:rsid w:val="00724CA3"/>
    <w:rsid w:val="00725388"/>
    <w:rsid w:val="00725FAF"/>
    <w:rsid w:val="007261E5"/>
    <w:rsid w:val="0072684B"/>
    <w:rsid w:val="007317F1"/>
    <w:rsid w:val="00732CA8"/>
    <w:rsid w:val="007332DC"/>
    <w:rsid w:val="00733E2A"/>
    <w:rsid w:val="0073422E"/>
    <w:rsid w:val="00734A0D"/>
    <w:rsid w:val="00734B03"/>
    <w:rsid w:val="00734EDC"/>
    <w:rsid w:val="00736578"/>
    <w:rsid w:val="00736669"/>
    <w:rsid w:val="007366F6"/>
    <w:rsid w:val="0074002E"/>
    <w:rsid w:val="00740303"/>
    <w:rsid w:val="00740970"/>
    <w:rsid w:val="00740C8B"/>
    <w:rsid w:val="00740E35"/>
    <w:rsid w:val="00740EF9"/>
    <w:rsid w:val="00741568"/>
    <w:rsid w:val="0074199A"/>
    <w:rsid w:val="00741E24"/>
    <w:rsid w:val="00742727"/>
    <w:rsid w:val="00742A67"/>
    <w:rsid w:val="00743DE9"/>
    <w:rsid w:val="00744BF6"/>
    <w:rsid w:val="00744C94"/>
    <w:rsid w:val="007454FD"/>
    <w:rsid w:val="0074581B"/>
    <w:rsid w:val="00745B7F"/>
    <w:rsid w:val="00746C3C"/>
    <w:rsid w:val="00747B5F"/>
    <w:rsid w:val="0075062D"/>
    <w:rsid w:val="00750F86"/>
    <w:rsid w:val="00751C54"/>
    <w:rsid w:val="0075212D"/>
    <w:rsid w:val="00752139"/>
    <w:rsid w:val="007521FE"/>
    <w:rsid w:val="007526F1"/>
    <w:rsid w:val="0075290C"/>
    <w:rsid w:val="00752BB5"/>
    <w:rsid w:val="007536DC"/>
    <w:rsid w:val="00753904"/>
    <w:rsid w:val="00753DE1"/>
    <w:rsid w:val="00753E9D"/>
    <w:rsid w:val="0075402D"/>
    <w:rsid w:val="00754B83"/>
    <w:rsid w:val="00755045"/>
    <w:rsid w:val="007553BA"/>
    <w:rsid w:val="00755519"/>
    <w:rsid w:val="00755CBB"/>
    <w:rsid w:val="007560D3"/>
    <w:rsid w:val="007566BD"/>
    <w:rsid w:val="007567F0"/>
    <w:rsid w:val="00756AA5"/>
    <w:rsid w:val="00757331"/>
    <w:rsid w:val="00757F61"/>
    <w:rsid w:val="007602BB"/>
    <w:rsid w:val="00760E28"/>
    <w:rsid w:val="00762663"/>
    <w:rsid w:val="00762887"/>
    <w:rsid w:val="00762B7D"/>
    <w:rsid w:val="00763762"/>
    <w:rsid w:val="007638ED"/>
    <w:rsid w:val="00763C70"/>
    <w:rsid w:val="007648B3"/>
    <w:rsid w:val="007648BE"/>
    <w:rsid w:val="00765418"/>
    <w:rsid w:val="0076552A"/>
    <w:rsid w:val="00765A11"/>
    <w:rsid w:val="00767B9E"/>
    <w:rsid w:val="00767E15"/>
    <w:rsid w:val="00767FE1"/>
    <w:rsid w:val="00770038"/>
    <w:rsid w:val="007702A6"/>
    <w:rsid w:val="00770308"/>
    <w:rsid w:val="00771B49"/>
    <w:rsid w:val="00771BC7"/>
    <w:rsid w:val="00771E2E"/>
    <w:rsid w:val="00773134"/>
    <w:rsid w:val="007737DA"/>
    <w:rsid w:val="00773B42"/>
    <w:rsid w:val="00774438"/>
    <w:rsid w:val="007763B9"/>
    <w:rsid w:val="007764D2"/>
    <w:rsid w:val="007766E5"/>
    <w:rsid w:val="00776997"/>
    <w:rsid w:val="007773DD"/>
    <w:rsid w:val="00780794"/>
    <w:rsid w:val="00781068"/>
    <w:rsid w:val="00786C72"/>
    <w:rsid w:val="0078712E"/>
    <w:rsid w:val="0078754C"/>
    <w:rsid w:val="007879BB"/>
    <w:rsid w:val="00787A73"/>
    <w:rsid w:val="00787EEC"/>
    <w:rsid w:val="00790A79"/>
    <w:rsid w:val="00791088"/>
    <w:rsid w:val="00793F9F"/>
    <w:rsid w:val="007954BD"/>
    <w:rsid w:val="00795C77"/>
    <w:rsid w:val="00796111"/>
    <w:rsid w:val="007972BA"/>
    <w:rsid w:val="00797958"/>
    <w:rsid w:val="007A21D1"/>
    <w:rsid w:val="007A246C"/>
    <w:rsid w:val="007A2516"/>
    <w:rsid w:val="007A33BC"/>
    <w:rsid w:val="007A5029"/>
    <w:rsid w:val="007A519F"/>
    <w:rsid w:val="007A5802"/>
    <w:rsid w:val="007A5AC4"/>
    <w:rsid w:val="007A661B"/>
    <w:rsid w:val="007A6642"/>
    <w:rsid w:val="007A6722"/>
    <w:rsid w:val="007B1216"/>
    <w:rsid w:val="007B1C93"/>
    <w:rsid w:val="007B2A75"/>
    <w:rsid w:val="007B3F1D"/>
    <w:rsid w:val="007B440F"/>
    <w:rsid w:val="007B64A6"/>
    <w:rsid w:val="007B6524"/>
    <w:rsid w:val="007B6A25"/>
    <w:rsid w:val="007B6D02"/>
    <w:rsid w:val="007B7425"/>
    <w:rsid w:val="007B76EF"/>
    <w:rsid w:val="007B7A57"/>
    <w:rsid w:val="007B7CF0"/>
    <w:rsid w:val="007C0DBE"/>
    <w:rsid w:val="007C13C6"/>
    <w:rsid w:val="007C15AA"/>
    <w:rsid w:val="007C1C2C"/>
    <w:rsid w:val="007C2FA4"/>
    <w:rsid w:val="007C3234"/>
    <w:rsid w:val="007C32D2"/>
    <w:rsid w:val="007C3847"/>
    <w:rsid w:val="007C3CA9"/>
    <w:rsid w:val="007C4693"/>
    <w:rsid w:val="007C485E"/>
    <w:rsid w:val="007C4BCF"/>
    <w:rsid w:val="007C4E9B"/>
    <w:rsid w:val="007C594A"/>
    <w:rsid w:val="007C6B8A"/>
    <w:rsid w:val="007C740E"/>
    <w:rsid w:val="007C7628"/>
    <w:rsid w:val="007C7B36"/>
    <w:rsid w:val="007C7C3A"/>
    <w:rsid w:val="007C7D2A"/>
    <w:rsid w:val="007D193A"/>
    <w:rsid w:val="007D1F28"/>
    <w:rsid w:val="007D339A"/>
    <w:rsid w:val="007D33CE"/>
    <w:rsid w:val="007D3685"/>
    <w:rsid w:val="007D4078"/>
    <w:rsid w:val="007D4170"/>
    <w:rsid w:val="007D4540"/>
    <w:rsid w:val="007D4A5A"/>
    <w:rsid w:val="007D4AFD"/>
    <w:rsid w:val="007D4B32"/>
    <w:rsid w:val="007D7A2E"/>
    <w:rsid w:val="007D7F73"/>
    <w:rsid w:val="007E088D"/>
    <w:rsid w:val="007E1D6F"/>
    <w:rsid w:val="007E1F7F"/>
    <w:rsid w:val="007E35C6"/>
    <w:rsid w:val="007E4038"/>
    <w:rsid w:val="007E474B"/>
    <w:rsid w:val="007E54DE"/>
    <w:rsid w:val="007E568A"/>
    <w:rsid w:val="007E6351"/>
    <w:rsid w:val="007E6E0B"/>
    <w:rsid w:val="007F017D"/>
    <w:rsid w:val="007F0415"/>
    <w:rsid w:val="007F0522"/>
    <w:rsid w:val="007F21A4"/>
    <w:rsid w:val="007F3533"/>
    <w:rsid w:val="007F37D9"/>
    <w:rsid w:val="007F39B2"/>
    <w:rsid w:val="007F3EA2"/>
    <w:rsid w:val="007F408A"/>
    <w:rsid w:val="007F4E45"/>
    <w:rsid w:val="007F5523"/>
    <w:rsid w:val="007F5600"/>
    <w:rsid w:val="007F5E1E"/>
    <w:rsid w:val="007F5F5E"/>
    <w:rsid w:val="007F6A40"/>
    <w:rsid w:val="007F6C61"/>
    <w:rsid w:val="007F7BDA"/>
    <w:rsid w:val="007F7E8C"/>
    <w:rsid w:val="007F7FAB"/>
    <w:rsid w:val="008021D0"/>
    <w:rsid w:val="008026B2"/>
    <w:rsid w:val="00802E2D"/>
    <w:rsid w:val="008041F3"/>
    <w:rsid w:val="00804DDC"/>
    <w:rsid w:val="00804F06"/>
    <w:rsid w:val="00805B38"/>
    <w:rsid w:val="00806983"/>
    <w:rsid w:val="008100A1"/>
    <w:rsid w:val="008113B2"/>
    <w:rsid w:val="008123AA"/>
    <w:rsid w:val="00812BFD"/>
    <w:rsid w:val="0081423D"/>
    <w:rsid w:val="008157D5"/>
    <w:rsid w:val="00815B1F"/>
    <w:rsid w:val="00816016"/>
    <w:rsid w:val="00816527"/>
    <w:rsid w:val="00816833"/>
    <w:rsid w:val="00816B38"/>
    <w:rsid w:val="008171C7"/>
    <w:rsid w:val="0081786C"/>
    <w:rsid w:val="0081793A"/>
    <w:rsid w:val="00820A46"/>
    <w:rsid w:val="00820EF8"/>
    <w:rsid w:val="008212CF"/>
    <w:rsid w:val="00821349"/>
    <w:rsid w:val="00821489"/>
    <w:rsid w:val="00821A06"/>
    <w:rsid w:val="00822F11"/>
    <w:rsid w:val="00823075"/>
    <w:rsid w:val="008233DB"/>
    <w:rsid w:val="00823A4B"/>
    <w:rsid w:val="00824115"/>
    <w:rsid w:val="00824905"/>
    <w:rsid w:val="00827796"/>
    <w:rsid w:val="0083132A"/>
    <w:rsid w:val="00832114"/>
    <w:rsid w:val="008325DA"/>
    <w:rsid w:val="008328AF"/>
    <w:rsid w:val="00833962"/>
    <w:rsid w:val="00833ED2"/>
    <w:rsid w:val="00834254"/>
    <w:rsid w:val="0083438E"/>
    <w:rsid w:val="00835DF1"/>
    <w:rsid w:val="00835E62"/>
    <w:rsid w:val="00836526"/>
    <w:rsid w:val="008365D1"/>
    <w:rsid w:val="00837D05"/>
    <w:rsid w:val="00840022"/>
    <w:rsid w:val="0084076F"/>
    <w:rsid w:val="00841001"/>
    <w:rsid w:val="008415AC"/>
    <w:rsid w:val="00842066"/>
    <w:rsid w:val="008422A4"/>
    <w:rsid w:val="00842755"/>
    <w:rsid w:val="008440CC"/>
    <w:rsid w:val="008444D9"/>
    <w:rsid w:val="008448E3"/>
    <w:rsid w:val="00846471"/>
    <w:rsid w:val="0084677C"/>
    <w:rsid w:val="00846EC8"/>
    <w:rsid w:val="00846F7F"/>
    <w:rsid w:val="00847300"/>
    <w:rsid w:val="008475A0"/>
    <w:rsid w:val="00847B77"/>
    <w:rsid w:val="00850382"/>
    <w:rsid w:val="00850849"/>
    <w:rsid w:val="00851150"/>
    <w:rsid w:val="0085164E"/>
    <w:rsid w:val="00852DFE"/>
    <w:rsid w:val="008541B8"/>
    <w:rsid w:val="00854566"/>
    <w:rsid w:val="008548CF"/>
    <w:rsid w:val="00854A81"/>
    <w:rsid w:val="00854E1C"/>
    <w:rsid w:val="00855C96"/>
    <w:rsid w:val="00856ED0"/>
    <w:rsid w:val="00857587"/>
    <w:rsid w:val="008603E0"/>
    <w:rsid w:val="0086086E"/>
    <w:rsid w:val="0086124E"/>
    <w:rsid w:val="00861CE1"/>
    <w:rsid w:val="00861D04"/>
    <w:rsid w:val="00861F98"/>
    <w:rsid w:val="0086200B"/>
    <w:rsid w:val="00862943"/>
    <w:rsid w:val="00862CC3"/>
    <w:rsid w:val="0086343B"/>
    <w:rsid w:val="00863661"/>
    <w:rsid w:val="008643A1"/>
    <w:rsid w:val="00865C15"/>
    <w:rsid w:val="00865D3E"/>
    <w:rsid w:val="00865F97"/>
    <w:rsid w:val="00866F66"/>
    <w:rsid w:val="0086735E"/>
    <w:rsid w:val="00867E2D"/>
    <w:rsid w:val="00870397"/>
    <w:rsid w:val="00870B78"/>
    <w:rsid w:val="0087167D"/>
    <w:rsid w:val="00871C49"/>
    <w:rsid w:val="0087289F"/>
    <w:rsid w:val="00872AF3"/>
    <w:rsid w:val="00872FFD"/>
    <w:rsid w:val="008746E4"/>
    <w:rsid w:val="00874835"/>
    <w:rsid w:val="008754DB"/>
    <w:rsid w:val="00875716"/>
    <w:rsid w:val="00875F66"/>
    <w:rsid w:val="00877343"/>
    <w:rsid w:val="00880136"/>
    <w:rsid w:val="008809C2"/>
    <w:rsid w:val="00880B5F"/>
    <w:rsid w:val="008822F8"/>
    <w:rsid w:val="008824D0"/>
    <w:rsid w:val="00882945"/>
    <w:rsid w:val="00882FA4"/>
    <w:rsid w:val="0088335C"/>
    <w:rsid w:val="00883DF1"/>
    <w:rsid w:val="00884C6D"/>
    <w:rsid w:val="0088517D"/>
    <w:rsid w:val="008865EA"/>
    <w:rsid w:val="00886980"/>
    <w:rsid w:val="00886997"/>
    <w:rsid w:val="0088735F"/>
    <w:rsid w:val="00887AC6"/>
    <w:rsid w:val="00887E84"/>
    <w:rsid w:val="00887FB1"/>
    <w:rsid w:val="00890366"/>
    <w:rsid w:val="00890675"/>
    <w:rsid w:val="00891429"/>
    <w:rsid w:val="008915AC"/>
    <w:rsid w:val="008918D4"/>
    <w:rsid w:val="008919E6"/>
    <w:rsid w:val="00891CF6"/>
    <w:rsid w:val="00891E82"/>
    <w:rsid w:val="0089205E"/>
    <w:rsid w:val="00892136"/>
    <w:rsid w:val="008928B7"/>
    <w:rsid w:val="008953C8"/>
    <w:rsid w:val="00895F4C"/>
    <w:rsid w:val="00895FD9"/>
    <w:rsid w:val="008962CF"/>
    <w:rsid w:val="0089632B"/>
    <w:rsid w:val="00897BF4"/>
    <w:rsid w:val="008A0154"/>
    <w:rsid w:val="008A050D"/>
    <w:rsid w:val="008A09A7"/>
    <w:rsid w:val="008A0D1D"/>
    <w:rsid w:val="008A1007"/>
    <w:rsid w:val="008A1E77"/>
    <w:rsid w:val="008A2119"/>
    <w:rsid w:val="008A2647"/>
    <w:rsid w:val="008A2A42"/>
    <w:rsid w:val="008A3AFD"/>
    <w:rsid w:val="008A437C"/>
    <w:rsid w:val="008A4E86"/>
    <w:rsid w:val="008A567B"/>
    <w:rsid w:val="008A7FFC"/>
    <w:rsid w:val="008B0425"/>
    <w:rsid w:val="008B0706"/>
    <w:rsid w:val="008B17B5"/>
    <w:rsid w:val="008B1B38"/>
    <w:rsid w:val="008B1B82"/>
    <w:rsid w:val="008B1F9F"/>
    <w:rsid w:val="008B207F"/>
    <w:rsid w:val="008B3A8F"/>
    <w:rsid w:val="008B44B7"/>
    <w:rsid w:val="008B542D"/>
    <w:rsid w:val="008B6509"/>
    <w:rsid w:val="008B6A83"/>
    <w:rsid w:val="008B6D71"/>
    <w:rsid w:val="008B71E0"/>
    <w:rsid w:val="008B7949"/>
    <w:rsid w:val="008C0962"/>
    <w:rsid w:val="008C0F6A"/>
    <w:rsid w:val="008C109D"/>
    <w:rsid w:val="008C23A3"/>
    <w:rsid w:val="008C2BC0"/>
    <w:rsid w:val="008C331D"/>
    <w:rsid w:val="008C4289"/>
    <w:rsid w:val="008C4C16"/>
    <w:rsid w:val="008C4DED"/>
    <w:rsid w:val="008C50BC"/>
    <w:rsid w:val="008C6423"/>
    <w:rsid w:val="008C66CA"/>
    <w:rsid w:val="008C6D31"/>
    <w:rsid w:val="008C77F0"/>
    <w:rsid w:val="008C7E2B"/>
    <w:rsid w:val="008D0FCE"/>
    <w:rsid w:val="008D13D9"/>
    <w:rsid w:val="008D1C1E"/>
    <w:rsid w:val="008D22AB"/>
    <w:rsid w:val="008D25E4"/>
    <w:rsid w:val="008D2681"/>
    <w:rsid w:val="008D332A"/>
    <w:rsid w:val="008D3515"/>
    <w:rsid w:val="008D383F"/>
    <w:rsid w:val="008D3BBE"/>
    <w:rsid w:val="008D3D01"/>
    <w:rsid w:val="008D4392"/>
    <w:rsid w:val="008D43A5"/>
    <w:rsid w:val="008D45F7"/>
    <w:rsid w:val="008D52E6"/>
    <w:rsid w:val="008D5307"/>
    <w:rsid w:val="008D53CB"/>
    <w:rsid w:val="008D54ED"/>
    <w:rsid w:val="008D57C7"/>
    <w:rsid w:val="008D5C7D"/>
    <w:rsid w:val="008D5CAA"/>
    <w:rsid w:val="008D64AD"/>
    <w:rsid w:val="008D6C84"/>
    <w:rsid w:val="008D7574"/>
    <w:rsid w:val="008E0CF6"/>
    <w:rsid w:val="008E21BE"/>
    <w:rsid w:val="008E30CA"/>
    <w:rsid w:val="008E3B97"/>
    <w:rsid w:val="008E44D3"/>
    <w:rsid w:val="008E498C"/>
    <w:rsid w:val="008E4AD9"/>
    <w:rsid w:val="008E5624"/>
    <w:rsid w:val="008E59AC"/>
    <w:rsid w:val="008E6D10"/>
    <w:rsid w:val="008E6DAE"/>
    <w:rsid w:val="008E6FA1"/>
    <w:rsid w:val="008E75DD"/>
    <w:rsid w:val="008E7DE6"/>
    <w:rsid w:val="008E7E54"/>
    <w:rsid w:val="008F0608"/>
    <w:rsid w:val="008F0826"/>
    <w:rsid w:val="008F0AD4"/>
    <w:rsid w:val="008F0D20"/>
    <w:rsid w:val="008F1226"/>
    <w:rsid w:val="008F16D2"/>
    <w:rsid w:val="008F16F9"/>
    <w:rsid w:val="008F1A2E"/>
    <w:rsid w:val="008F1E33"/>
    <w:rsid w:val="008F2764"/>
    <w:rsid w:val="008F29D5"/>
    <w:rsid w:val="008F36C8"/>
    <w:rsid w:val="008F3852"/>
    <w:rsid w:val="008F4457"/>
    <w:rsid w:val="008F4D28"/>
    <w:rsid w:val="008F5B0A"/>
    <w:rsid w:val="008F5DA4"/>
    <w:rsid w:val="008F60D5"/>
    <w:rsid w:val="008F6762"/>
    <w:rsid w:val="008F6BC0"/>
    <w:rsid w:val="008F6F3E"/>
    <w:rsid w:val="008F713B"/>
    <w:rsid w:val="008F797F"/>
    <w:rsid w:val="00900357"/>
    <w:rsid w:val="009006C5"/>
    <w:rsid w:val="009023A9"/>
    <w:rsid w:val="00903066"/>
    <w:rsid w:val="0090330C"/>
    <w:rsid w:val="009033A6"/>
    <w:rsid w:val="0090368E"/>
    <w:rsid w:val="0090382D"/>
    <w:rsid w:val="00903E8B"/>
    <w:rsid w:val="0090471E"/>
    <w:rsid w:val="00904DD2"/>
    <w:rsid w:val="009050C2"/>
    <w:rsid w:val="009061AB"/>
    <w:rsid w:val="00906B01"/>
    <w:rsid w:val="00907A03"/>
    <w:rsid w:val="00907CF6"/>
    <w:rsid w:val="00907E08"/>
    <w:rsid w:val="0091093C"/>
    <w:rsid w:val="00910A0A"/>
    <w:rsid w:val="00910FEF"/>
    <w:rsid w:val="00911A6A"/>
    <w:rsid w:val="00911B2A"/>
    <w:rsid w:val="0091209B"/>
    <w:rsid w:val="0091263C"/>
    <w:rsid w:val="009126F2"/>
    <w:rsid w:val="00912E90"/>
    <w:rsid w:val="0091364E"/>
    <w:rsid w:val="00913973"/>
    <w:rsid w:val="00913E02"/>
    <w:rsid w:val="00913EA0"/>
    <w:rsid w:val="00915044"/>
    <w:rsid w:val="0091542B"/>
    <w:rsid w:val="00915819"/>
    <w:rsid w:val="00915837"/>
    <w:rsid w:val="009164A9"/>
    <w:rsid w:val="0091763D"/>
    <w:rsid w:val="00917C44"/>
    <w:rsid w:val="00920863"/>
    <w:rsid w:val="009208F5"/>
    <w:rsid w:val="00921712"/>
    <w:rsid w:val="00921B7E"/>
    <w:rsid w:val="00921F9F"/>
    <w:rsid w:val="00922625"/>
    <w:rsid w:val="009228AA"/>
    <w:rsid w:val="009234EA"/>
    <w:rsid w:val="00923FF9"/>
    <w:rsid w:val="00924243"/>
    <w:rsid w:val="00924FAA"/>
    <w:rsid w:val="009255E9"/>
    <w:rsid w:val="00925D07"/>
    <w:rsid w:val="00925F80"/>
    <w:rsid w:val="00925FBF"/>
    <w:rsid w:val="009266E9"/>
    <w:rsid w:val="009274CA"/>
    <w:rsid w:val="00927D48"/>
    <w:rsid w:val="009301AF"/>
    <w:rsid w:val="00930462"/>
    <w:rsid w:val="009304A3"/>
    <w:rsid w:val="009314A8"/>
    <w:rsid w:val="009314F6"/>
    <w:rsid w:val="00931A19"/>
    <w:rsid w:val="00932747"/>
    <w:rsid w:val="00932C4A"/>
    <w:rsid w:val="00932F3C"/>
    <w:rsid w:val="0093326F"/>
    <w:rsid w:val="009333BF"/>
    <w:rsid w:val="00934400"/>
    <w:rsid w:val="00935001"/>
    <w:rsid w:val="00935142"/>
    <w:rsid w:val="00935BAC"/>
    <w:rsid w:val="009366CF"/>
    <w:rsid w:val="00936E27"/>
    <w:rsid w:val="00937BD7"/>
    <w:rsid w:val="00941265"/>
    <w:rsid w:val="0094130C"/>
    <w:rsid w:val="00942131"/>
    <w:rsid w:val="009427A8"/>
    <w:rsid w:val="00944EBA"/>
    <w:rsid w:val="00945B7F"/>
    <w:rsid w:val="00946059"/>
    <w:rsid w:val="0094674A"/>
    <w:rsid w:val="00946DF8"/>
    <w:rsid w:val="00946FEA"/>
    <w:rsid w:val="00947CE8"/>
    <w:rsid w:val="0095007C"/>
    <w:rsid w:val="00950221"/>
    <w:rsid w:val="00950A21"/>
    <w:rsid w:val="00950DBB"/>
    <w:rsid w:val="009514DA"/>
    <w:rsid w:val="00951652"/>
    <w:rsid w:val="00951FF6"/>
    <w:rsid w:val="00953558"/>
    <w:rsid w:val="0095451E"/>
    <w:rsid w:val="00954B4A"/>
    <w:rsid w:val="00954EF0"/>
    <w:rsid w:val="00955422"/>
    <w:rsid w:val="0095666D"/>
    <w:rsid w:val="009566C4"/>
    <w:rsid w:val="00956D70"/>
    <w:rsid w:val="00956FB7"/>
    <w:rsid w:val="00957156"/>
    <w:rsid w:val="009579A1"/>
    <w:rsid w:val="009602DB"/>
    <w:rsid w:val="00961CFC"/>
    <w:rsid w:val="00962936"/>
    <w:rsid w:val="00962A4B"/>
    <w:rsid w:val="00963CB3"/>
    <w:rsid w:val="00963D64"/>
    <w:rsid w:val="00965A75"/>
    <w:rsid w:val="00966779"/>
    <w:rsid w:val="009668CE"/>
    <w:rsid w:val="009675D4"/>
    <w:rsid w:val="009676C3"/>
    <w:rsid w:val="00970599"/>
    <w:rsid w:val="00970CB1"/>
    <w:rsid w:val="00971507"/>
    <w:rsid w:val="00972A67"/>
    <w:rsid w:val="009734C3"/>
    <w:rsid w:val="009736A7"/>
    <w:rsid w:val="0097371B"/>
    <w:rsid w:val="00973D5D"/>
    <w:rsid w:val="00974F5E"/>
    <w:rsid w:val="00975BCB"/>
    <w:rsid w:val="00975EBA"/>
    <w:rsid w:val="00975EDD"/>
    <w:rsid w:val="0097658B"/>
    <w:rsid w:val="0097683A"/>
    <w:rsid w:val="00976F32"/>
    <w:rsid w:val="00980B3F"/>
    <w:rsid w:val="00981E21"/>
    <w:rsid w:val="00983257"/>
    <w:rsid w:val="009848FB"/>
    <w:rsid w:val="009849FC"/>
    <w:rsid w:val="00984BC6"/>
    <w:rsid w:val="00984EAC"/>
    <w:rsid w:val="00984EC2"/>
    <w:rsid w:val="0098549E"/>
    <w:rsid w:val="00985CCE"/>
    <w:rsid w:val="00986535"/>
    <w:rsid w:val="00986FEB"/>
    <w:rsid w:val="00986FFB"/>
    <w:rsid w:val="00987115"/>
    <w:rsid w:val="009876FE"/>
    <w:rsid w:val="009909FC"/>
    <w:rsid w:val="00990B8D"/>
    <w:rsid w:val="009919BB"/>
    <w:rsid w:val="00992162"/>
    <w:rsid w:val="00992D1D"/>
    <w:rsid w:val="00992E53"/>
    <w:rsid w:val="009930A3"/>
    <w:rsid w:val="00995348"/>
    <w:rsid w:val="009953C4"/>
    <w:rsid w:val="0099564A"/>
    <w:rsid w:val="009956A9"/>
    <w:rsid w:val="00996A4D"/>
    <w:rsid w:val="00996C53"/>
    <w:rsid w:val="00997A48"/>
    <w:rsid w:val="00997A6F"/>
    <w:rsid w:val="009A062C"/>
    <w:rsid w:val="009A0CF2"/>
    <w:rsid w:val="009A17B9"/>
    <w:rsid w:val="009A25CC"/>
    <w:rsid w:val="009A3506"/>
    <w:rsid w:val="009A3822"/>
    <w:rsid w:val="009A4584"/>
    <w:rsid w:val="009A4811"/>
    <w:rsid w:val="009A4C75"/>
    <w:rsid w:val="009A5842"/>
    <w:rsid w:val="009A67CA"/>
    <w:rsid w:val="009A698A"/>
    <w:rsid w:val="009A6A79"/>
    <w:rsid w:val="009B0B0F"/>
    <w:rsid w:val="009B2042"/>
    <w:rsid w:val="009B305E"/>
    <w:rsid w:val="009B3B8F"/>
    <w:rsid w:val="009B4708"/>
    <w:rsid w:val="009B60A7"/>
    <w:rsid w:val="009B7AF0"/>
    <w:rsid w:val="009B7EF3"/>
    <w:rsid w:val="009C0A02"/>
    <w:rsid w:val="009C0C44"/>
    <w:rsid w:val="009C0E74"/>
    <w:rsid w:val="009C217D"/>
    <w:rsid w:val="009C253C"/>
    <w:rsid w:val="009C3424"/>
    <w:rsid w:val="009C3F53"/>
    <w:rsid w:val="009C40F5"/>
    <w:rsid w:val="009C4189"/>
    <w:rsid w:val="009C45FA"/>
    <w:rsid w:val="009C490C"/>
    <w:rsid w:val="009C5617"/>
    <w:rsid w:val="009C586E"/>
    <w:rsid w:val="009C6F69"/>
    <w:rsid w:val="009D031C"/>
    <w:rsid w:val="009D0A6F"/>
    <w:rsid w:val="009D16A5"/>
    <w:rsid w:val="009D16AA"/>
    <w:rsid w:val="009D16D6"/>
    <w:rsid w:val="009D1872"/>
    <w:rsid w:val="009D1949"/>
    <w:rsid w:val="009D255C"/>
    <w:rsid w:val="009D2B01"/>
    <w:rsid w:val="009D2C33"/>
    <w:rsid w:val="009D2CBE"/>
    <w:rsid w:val="009D2E20"/>
    <w:rsid w:val="009D3A5F"/>
    <w:rsid w:val="009D3F64"/>
    <w:rsid w:val="009D48D9"/>
    <w:rsid w:val="009D5703"/>
    <w:rsid w:val="009D6036"/>
    <w:rsid w:val="009D7BEB"/>
    <w:rsid w:val="009E0186"/>
    <w:rsid w:val="009E0392"/>
    <w:rsid w:val="009E1419"/>
    <w:rsid w:val="009E200B"/>
    <w:rsid w:val="009E2641"/>
    <w:rsid w:val="009E26CC"/>
    <w:rsid w:val="009E3FBC"/>
    <w:rsid w:val="009E42A2"/>
    <w:rsid w:val="009E4DDA"/>
    <w:rsid w:val="009E5C3A"/>
    <w:rsid w:val="009E622C"/>
    <w:rsid w:val="009F1F63"/>
    <w:rsid w:val="009F34C6"/>
    <w:rsid w:val="009F3DBF"/>
    <w:rsid w:val="009F3DFD"/>
    <w:rsid w:val="009F3EBB"/>
    <w:rsid w:val="009F4074"/>
    <w:rsid w:val="009F46A4"/>
    <w:rsid w:val="009F518E"/>
    <w:rsid w:val="009F6844"/>
    <w:rsid w:val="009F688D"/>
    <w:rsid w:val="009F70F5"/>
    <w:rsid w:val="009F766A"/>
    <w:rsid w:val="009F7CB5"/>
    <w:rsid w:val="00A00E6E"/>
    <w:rsid w:val="00A01931"/>
    <w:rsid w:val="00A01AAF"/>
    <w:rsid w:val="00A01B2B"/>
    <w:rsid w:val="00A020D7"/>
    <w:rsid w:val="00A0319D"/>
    <w:rsid w:val="00A038B6"/>
    <w:rsid w:val="00A049E2"/>
    <w:rsid w:val="00A04AA6"/>
    <w:rsid w:val="00A0558D"/>
    <w:rsid w:val="00A05DEE"/>
    <w:rsid w:val="00A06F06"/>
    <w:rsid w:val="00A0779E"/>
    <w:rsid w:val="00A102EF"/>
    <w:rsid w:val="00A1042F"/>
    <w:rsid w:val="00A10FDE"/>
    <w:rsid w:val="00A11B40"/>
    <w:rsid w:val="00A11E13"/>
    <w:rsid w:val="00A12462"/>
    <w:rsid w:val="00A12B9C"/>
    <w:rsid w:val="00A12C60"/>
    <w:rsid w:val="00A133F9"/>
    <w:rsid w:val="00A13568"/>
    <w:rsid w:val="00A13C97"/>
    <w:rsid w:val="00A14444"/>
    <w:rsid w:val="00A147DD"/>
    <w:rsid w:val="00A148EE"/>
    <w:rsid w:val="00A155A5"/>
    <w:rsid w:val="00A1608B"/>
    <w:rsid w:val="00A17B29"/>
    <w:rsid w:val="00A214A0"/>
    <w:rsid w:val="00A22406"/>
    <w:rsid w:val="00A22E3B"/>
    <w:rsid w:val="00A22F26"/>
    <w:rsid w:val="00A2387A"/>
    <w:rsid w:val="00A23C27"/>
    <w:rsid w:val="00A24AB6"/>
    <w:rsid w:val="00A24CB9"/>
    <w:rsid w:val="00A26A6A"/>
    <w:rsid w:val="00A30690"/>
    <w:rsid w:val="00A30A74"/>
    <w:rsid w:val="00A30C6D"/>
    <w:rsid w:val="00A31F16"/>
    <w:rsid w:val="00A32900"/>
    <w:rsid w:val="00A33182"/>
    <w:rsid w:val="00A33312"/>
    <w:rsid w:val="00A33633"/>
    <w:rsid w:val="00A33E0D"/>
    <w:rsid w:val="00A340E6"/>
    <w:rsid w:val="00A34B0E"/>
    <w:rsid w:val="00A350B2"/>
    <w:rsid w:val="00A35268"/>
    <w:rsid w:val="00A3563D"/>
    <w:rsid w:val="00A35738"/>
    <w:rsid w:val="00A35EAB"/>
    <w:rsid w:val="00A360A2"/>
    <w:rsid w:val="00A36290"/>
    <w:rsid w:val="00A363AB"/>
    <w:rsid w:val="00A3657C"/>
    <w:rsid w:val="00A36B2D"/>
    <w:rsid w:val="00A37061"/>
    <w:rsid w:val="00A37094"/>
    <w:rsid w:val="00A37C77"/>
    <w:rsid w:val="00A37D7D"/>
    <w:rsid w:val="00A40D15"/>
    <w:rsid w:val="00A40DC3"/>
    <w:rsid w:val="00A40F33"/>
    <w:rsid w:val="00A41D76"/>
    <w:rsid w:val="00A41FC2"/>
    <w:rsid w:val="00A42116"/>
    <w:rsid w:val="00A434C0"/>
    <w:rsid w:val="00A43B9F"/>
    <w:rsid w:val="00A44214"/>
    <w:rsid w:val="00A44570"/>
    <w:rsid w:val="00A447F2"/>
    <w:rsid w:val="00A44F6F"/>
    <w:rsid w:val="00A45852"/>
    <w:rsid w:val="00A45BDF"/>
    <w:rsid w:val="00A477BD"/>
    <w:rsid w:val="00A47B5C"/>
    <w:rsid w:val="00A5110C"/>
    <w:rsid w:val="00A528C9"/>
    <w:rsid w:val="00A52B65"/>
    <w:rsid w:val="00A5347C"/>
    <w:rsid w:val="00A538C1"/>
    <w:rsid w:val="00A552A7"/>
    <w:rsid w:val="00A5583F"/>
    <w:rsid w:val="00A5724B"/>
    <w:rsid w:val="00A57AA5"/>
    <w:rsid w:val="00A600A4"/>
    <w:rsid w:val="00A60414"/>
    <w:rsid w:val="00A607F3"/>
    <w:rsid w:val="00A60E9B"/>
    <w:rsid w:val="00A61ABB"/>
    <w:rsid w:val="00A6384C"/>
    <w:rsid w:val="00A6432E"/>
    <w:rsid w:val="00A64C92"/>
    <w:rsid w:val="00A6534B"/>
    <w:rsid w:val="00A65D13"/>
    <w:rsid w:val="00A66EF9"/>
    <w:rsid w:val="00A67504"/>
    <w:rsid w:val="00A679C9"/>
    <w:rsid w:val="00A701D0"/>
    <w:rsid w:val="00A70385"/>
    <w:rsid w:val="00A706A9"/>
    <w:rsid w:val="00A710CE"/>
    <w:rsid w:val="00A71725"/>
    <w:rsid w:val="00A721BA"/>
    <w:rsid w:val="00A72656"/>
    <w:rsid w:val="00A74D42"/>
    <w:rsid w:val="00A753FE"/>
    <w:rsid w:val="00A754E7"/>
    <w:rsid w:val="00A759E7"/>
    <w:rsid w:val="00A75B15"/>
    <w:rsid w:val="00A75B23"/>
    <w:rsid w:val="00A76431"/>
    <w:rsid w:val="00A76D39"/>
    <w:rsid w:val="00A76EA2"/>
    <w:rsid w:val="00A77F2A"/>
    <w:rsid w:val="00A80622"/>
    <w:rsid w:val="00A807DB"/>
    <w:rsid w:val="00A80A88"/>
    <w:rsid w:val="00A815C3"/>
    <w:rsid w:val="00A819F2"/>
    <w:rsid w:val="00A825B1"/>
    <w:rsid w:val="00A82968"/>
    <w:rsid w:val="00A8349A"/>
    <w:rsid w:val="00A8378F"/>
    <w:rsid w:val="00A83F09"/>
    <w:rsid w:val="00A848A4"/>
    <w:rsid w:val="00A852A0"/>
    <w:rsid w:val="00A85598"/>
    <w:rsid w:val="00A85897"/>
    <w:rsid w:val="00A862AC"/>
    <w:rsid w:val="00A86406"/>
    <w:rsid w:val="00A868A0"/>
    <w:rsid w:val="00A8697F"/>
    <w:rsid w:val="00A869E6"/>
    <w:rsid w:val="00A86EF4"/>
    <w:rsid w:val="00A8728D"/>
    <w:rsid w:val="00A87A05"/>
    <w:rsid w:val="00A908A4"/>
    <w:rsid w:val="00A90A9B"/>
    <w:rsid w:val="00A90DD2"/>
    <w:rsid w:val="00A90F54"/>
    <w:rsid w:val="00A9146F"/>
    <w:rsid w:val="00A91633"/>
    <w:rsid w:val="00A91D39"/>
    <w:rsid w:val="00A92B00"/>
    <w:rsid w:val="00A93227"/>
    <w:rsid w:val="00A941B0"/>
    <w:rsid w:val="00A9455D"/>
    <w:rsid w:val="00A9608F"/>
    <w:rsid w:val="00A960BF"/>
    <w:rsid w:val="00A965B2"/>
    <w:rsid w:val="00A9751E"/>
    <w:rsid w:val="00A97A92"/>
    <w:rsid w:val="00AA1424"/>
    <w:rsid w:val="00AA2265"/>
    <w:rsid w:val="00AA2565"/>
    <w:rsid w:val="00AA296C"/>
    <w:rsid w:val="00AA2AB3"/>
    <w:rsid w:val="00AA3210"/>
    <w:rsid w:val="00AA3DE1"/>
    <w:rsid w:val="00AA4679"/>
    <w:rsid w:val="00AA484B"/>
    <w:rsid w:val="00AA4A96"/>
    <w:rsid w:val="00AA4CF7"/>
    <w:rsid w:val="00AA543C"/>
    <w:rsid w:val="00AA5940"/>
    <w:rsid w:val="00AA5A06"/>
    <w:rsid w:val="00AA5E83"/>
    <w:rsid w:val="00AA775B"/>
    <w:rsid w:val="00AB0DC4"/>
    <w:rsid w:val="00AB275D"/>
    <w:rsid w:val="00AB2EAD"/>
    <w:rsid w:val="00AB3170"/>
    <w:rsid w:val="00AB3B9B"/>
    <w:rsid w:val="00AB4319"/>
    <w:rsid w:val="00AB4A03"/>
    <w:rsid w:val="00AB5159"/>
    <w:rsid w:val="00AB58AD"/>
    <w:rsid w:val="00AB5953"/>
    <w:rsid w:val="00AB6427"/>
    <w:rsid w:val="00AB68EE"/>
    <w:rsid w:val="00AB7177"/>
    <w:rsid w:val="00AB753C"/>
    <w:rsid w:val="00AB7FFA"/>
    <w:rsid w:val="00AC0417"/>
    <w:rsid w:val="00AC061E"/>
    <w:rsid w:val="00AC06AE"/>
    <w:rsid w:val="00AC06EA"/>
    <w:rsid w:val="00AC0767"/>
    <w:rsid w:val="00AC08B1"/>
    <w:rsid w:val="00AC1876"/>
    <w:rsid w:val="00AC2F91"/>
    <w:rsid w:val="00AC3A12"/>
    <w:rsid w:val="00AC3D5D"/>
    <w:rsid w:val="00AC4092"/>
    <w:rsid w:val="00AC40DD"/>
    <w:rsid w:val="00AC436F"/>
    <w:rsid w:val="00AC4822"/>
    <w:rsid w:val="00AC4895"/>
    <w:rsid w:val="00AC511A"/>
    <w:rsid w:val="00AC52D7"/>
    <w:rsid w:val="00AC53C8"/>
    <w:rsid w:val="00AC589F"/>
    <w:rsid w:val="00AC69F1"/>
    <w:rsid w:val="00AC6E2D"/>
    <w:rsid w:val="00AC73EA"/>
    <w:rsid w:val="00AC7BAA"/>
    <w:rsid w:val="00AD1498"/>
    <w:rsid w:val="00AD183D"/>
    <w:rsid w:val="00AD1AE9"/>
    <w:rsid w:val="00AD2B20"/>
    <w:rsid w:val="00AD36F0"/>
    <w:rsid w:val="00AD41BF"/>
    <w:rsid w:val="00AD438E"/>
    <w:rsid w:val="00AD460F"/>
    <w:rsid w:val="00AD534B"/>
    <w:rsid w:val="00AD5F3C"/>
    <w:rsid w:val="00AD6D78"/>
    <w:rsid w:val="00AD79D3"/>
    <w:rsid w:val="00AD7F36"/>
    <w:rsid w:val="00AE02A5"/>
    <w:rsid w:val="00AE09B0"/>
    <w:rsid w:val="00AE1960"/>
    <w:rsid w:val="00AE2DC5"/>
    <w:rsid w:val="00AE2F3D"/>
    <w:rsid w:val="00AE35E0"/>
    <w:rsid w:val="00AE3EC5"/>
    <w:rsid w:val="00AE4957"/>
    <w:rsid w:val="00AE6D6B"/>
    <w:rsid w:val="00AE7A72"/>
    <w:rsid w:val="00AF030B"/>
    <w:rsid w:val="00AF0F7B"/>
    <w:rsid w:val="00AF30B9"/>
    <w:rsid w:val="00AF33F0"/>
    <w:rsid w:val="00AF3786"/>
    <w:rsid w:val="00AF3B96"/>
    <w:rsid w:val="00AF420C"/>
    <w:rsid w:val="00AF5BC6"/>
    <w:rsid w:val="00AF7992"/>
    <w:rsid w:val="00B003A9"/>
    <w:rsid w:val="00B00607"/>
    <w:rsid w:val="00B006A8"/>
    <w:rsid w:val="00B01476"/>
    <w:rsid w:val="00B0180C"/>
    <w:rsid w:val="00B01C45"/>
    <w:rsid w:val="00B0234B"/>
    <w:rsid w:val="00B03619"/>
    <w:rsid w:val="00B037AD"/>
    <w:rsid w:val="00B0468A"/>
    <w:rsid w:val="00B05238"/>
    <w:rsid w:val="00B0528B"/>
    <w:rsid w:val="00B05479"/>
    <w:rsid w:val="00B0791E"/>
    <w:rsid w:val="00B109DE"/>
    <w:rsid w:val="00B10AC3"/>
    <w:rsid w:val="00B10E32"/>
    <w:rsid w:val="00B11E45"/>
    <w:rsid w:val="00B12277"/>
    <w:rsid w:val="00B128D3"/>
    <w:rsid w:val="00B12A13"/>
    <w:rsid w:val="00B13229"/>
    <w:rsid w:val="00B13423"/>
    <w:rsid w:val="00B13896"/>
    <w:rsid w:val="00B14B4B"/>
    <w:rsid w:val="00B15E52"/>
    <w:rsid w:val="00B168F2"/>
    <w:rsid w:val="00B17696"/>
    <w:rsid w:val="00B17997"/>
    <w:rsid w:val="00B17AAC"/>
    <w:rsid w:val="00B17BA4"/>
    <w:rsid w:val="00B205E6"/>
    <w:rsid w:val="00B20D0E"/>
    <w:rsid w:val="00B20D5A"/>
    <w:rsid w:val="00B215EF"/>
    <w:rsid w:val="00B22C90"/>
    <w:rsid w:val="00B2407F"/>
    <w:rsid w:val="00B2443B"/>
    <w:rsid w:val="00B246BC"/>
    <w:rsid w:val="00B25A3A"/>
    <w:rsid w:val="00B2608B"/>
    <w:rsid w:val="00B2700C"/>
    <w:rsid w:val="00B277BC"/>
    <w:rsid w:val="00B32C50"/>
    <w:rsid w:val="00B32FB7"/>
    <w:rsid w:val="00B33850"/>
    <w:rsid w:val="00B33986"/>
    <w:rsid w:val="00B33E6F"/>
    <w:rsid w:val="00B34818"/>
    <w:rsid w:val="00B3535A"/>
    <w:rsid w:val="00B358ED"/>
    <w:rsid w:val="00B361AD"/>
    <w:rsid w:val="00B3641D"/>
    <w:rsid w:val="00B36716"/>
    <w:rsid w:val="00B3674A"/>
    <w:rsid w:val="00B36BE7"/>
    <w:rsid w:val="00B36CCA"/>
    <w:rsid w:val="00B36E8F"/>
    <w:rsid w:val="00B370ED"/>
    <w:rsid w:val="00B373FE"/>
    <w:rsid w:val="00B37706"/>
    <w:rsid w:val="00B37BBB"/>
    <w:rsid w:val="00B37D99"/>
    <w:rsid w:val="00B40970"/>
    <w:rsid w:val="00B40CB1"/>
    <w:rsid w:val="00B41993"/>
    <w:rsid w:val="00B41DF4"/>
    <w:rsid w:val="00B41F05"/>
    <w:rsid w:val="00B42054"/>
    <w:rsid w:val="00B42754"/>
    <w:rsid w:val="00B4279B"/>
    <w:rsid w:val="00B4335F"/>
    <w:rsid w:val="00B43CBD"/>
    <w:rsid w:val="00B4424C"/>
    <w:rsid w:val="00B449DF"/>
    <w:rsid w:val="00B44B1F"/>
    <w:rsid w:val="00B44FDF"/>
    <w:rsid w:val="00B464D8"/>
    <w:rsid w:val="00B46664"/>
    <w:rsid w:val="00B476AD"/>
    <w:rsid w:val="00B47B78"/>
    <w:rsid w:val="00B50157"/>
    <w:rsid w:val="00B50278"/>
    <w:rsid w:val="00B5129F"/>
    <w:rsid w:val="00B513B6"/>
    <w:rsid w:val="00B51F09"/>
    <w:rsid w:val="00B54118"/>
    <w:rsid w:val="00B5476D"/>
    <w:rsid w:val="00B5611D"/>
    <w:rsid w:val="00B561A0"/>
    <w:rsid w:val="00B56E12"/>
    <w:rsid w:val="00B57433"/>
    <w:rsid w:val="00B574D0"/>
    <w:rsid w:val="00B57542"/>
    <w:rsid w:val="00B577A5"/>
    <w:rsid w:val="00B578D9"/>
    <w:rsid w:val="00B6012D"/>
    <w:rsid w:val="00B619CD"/>
    <w:rsid w:val="00B61B83"/>
    <w:rsid w:val="00B6295B"/>
    <w:rsid w:val="00B62A27"/>
    <w:rsid w:val="00B62FFB"/>
    <w:rsid w:val="00B62FFC"/>
    <w:rsid w:val="00B6305B"/>
    <w:rsid w:val="00B6329F"/>
    <w:rsid w:val="00B63C09"/>
    <w:rsid w:val="00B63D88"/>
    <w:rsid w:val="00B6437E"/>
    <w:rsid w:val="00B645B8"/>
    <w:rsid w:val="00B64BCC"/>
    <w:rsid w:val="00B65AAE"/>
    <w:rsid w:val="00B66497"/>
    <w:rsid w:val="00B66D9E"/>
    <w:rsid w:val="00B673C9"/>
    <w:rsid w:val="00B70451"/>
    <w:rsid w:val="00B705B3"/>
    <w:rsid w:val="00B706DA"/>
    <w:rsid w:val="00B71A6E"/>
    <w:rsid w:val="00B7287C"/>
    <w:rsid w:val="00B73876"/>
    <w:rsid w:val="00B73B24"/>
    <w:rsid w:val="00B73B6E"/>
    <w:rsid w:val="00B73D24"/>
    <w:rsid w:val="00B74D6B"/>
    <w:rsid w:val="00B750CA"/>
    <w:rsid w:val="00B756DC"/>
    <w:rsid w:val="00B758F8"/>
    <w:rsid w:val="00B761C5"/>
    <w:rsid w:val="00B76339"/>
    <w:rsid w:val="00B76B85"/>
    <w:rsid w:val="00B7755A"/>
    <w:rsid w:val="00B775BE"/>
    <w:rsid w:val="00B80508"/>
    <w:rsid w:val="00B8054E"/>
    <w:rsid w:val="00B80641"/>
    <w:rsid w:val="00B812C3"/>
    <w:rsid w:val="00B834FF"/>
    <w:rsid w:val="00B83AC1"/>
    <w:rsid w:val="00B852BF"/>
    <w:rsid w:val="00B854AF"/>
    <w:rsid w:val="00B861B4"/>
    <w:rsid w:val="00B863B7"/>
    <w:rsid w:val="00B865FB"/>
    <w:rsid w:val="00B8661A"/>
    <w:rsid w:val="00B87B3A"/>
    <w:rsid w:val="00B90D57"/>
    <w:rsid w:val="00B91481"/>
    <w:rsid w:val="00B9184F"/>
    <w:rsid w:val="00B92092"/>
    <w:rsid w:val="00B92739"/>
    <w:rsid w:val="00B92846"/>
    <w:rsid w:val="00B9332C"/>
    <w:rsid w:val="00B933B2"/>
    <w:rsid w:val="00B93D71"/>
    <w:rsid w:val="00B93DE5"/>
    <w:rsid w:val="00B94684"/>
    <w:rsid w:val="00B9557E"/>
    <w:rsid w:val="00B96B28"/>
    <w:rsid w:val="00B976F8"/>
    <w:rsid w:val="00BA1861"/>
    <w:rsid w:val="00BA21CB"/>
    <w:rsid w:val="00BA2515"/>
    <w:rsid w:val="00BA3469"/>
    <w:rsid w:val="00BA4126"/>
    <w:rsid w:val="00BA48A7"/>
    <w:rsid w:val="00BA5ADC"/>
    <w:rsid w:val="00BA6951"/>
    <w:rsid w:val="00BA71E9"/>
    <w:rsid w:val="00BA72BF"/>
    <w:rsid w:val="00BA72DE"/>
    <w:rsid w:val="00BA740F"/>
    <w:rsid w:val="00BA79FD"/>
    <w:rsid w:val="00BA7C49"/>
    <w:rsid w:val="00BA7E87"/>
    <w:rsid w:val="00BB03E5"/>
    <w:rsid w:val="00BB0499"/>
    <w:rsid w:val="00BB0837"/>
    <w:rsid w:val="00BB09C1"/>
    <w:rsid w:val="00BB1473"/>
    <w:rsid w:val="00BB2123"/>
    <w:rsid w:val="00BB2357"/>
    <w:rsid w:val="00BB2A40"/>
    <w:rsid w:val="00BB2F12"/>
    <w:rsid w:val="00BB3986"/>
    <w:rsid w:val="00BB45AC"/>
    <w:rsid w:val="00BB5B96"/>
    <w:rsid w:val="00BB62DF"/>
    <w:rsid w:val="00BB7398"/>
    <w:rsid w:val="00BC08CA"/>
    <w:rsid w:val="00BC0A28"/>
    <w:rsid w:val="00BC182B"/>
    <w:rsid w:val="00BC24C0"/>
    <w:rsid w:val="00BC266A"/>
    <w:rsid w:val="00BC27DA"/>
    <w:rsid w:val="00BC2D05"/>
    <w:rsid w:val="00BC4022"/>
    <w:rsid w:val="00BC42FC"/>
    <w:rsid w:val="00BC43C7"/>
    <w:rsid w:val="00BC582E"/>
    <w:rsid w:val="00BC58C3"/>
    <w:rsid w:val="00BC6B79"/>
    <w:rsid w:val="00BC7081"/>
    <w:rsid w:val="00BC7548"/>
    <w:rsid w:val="00BC7947"/>
    <w:rsid w:val="00BD0B02"/>
    <w:rsid w:val="00BD1485"/>
    <w:rsid w:val="00BD15A0"/>
    <w:rsid w:val="00BD182A"/>
    <w:rsid w:val="00BD1FF6"/>
    <w:rsid w:val="00BD231C"/>
    <w:rsid w:val="00BD28C9"/>
    <w:rsid w:val="00BD2BB6"/>
    <w:rsid w:val="00BD3BAE"/>
    <w:rsid w:val="00BD3BD9"/>
    <w:rsid w:val="00BD6C5A"/>
    <w:rsid w:val="00BD78E6"/>
    <w:rsid w:val="00BE07DA"/>
    <w:rsid w:val="00BE0804"/>
    <w:rsid w:val="00BE0879"/>
    <w:rsid w:val="00BE0AB8"/>
    <w:rsid w:val="00BE1C5C"/>
    <w:rsid w:val="00BE2154"/>
    <w:rsid w:val="00BE2BF6"/>
    <w:rsid w:val="00BE3A88"/>
    <w:rsid w:val="00BE430A"/>
    <w:rsid w:val="00BE4794"/>
    <w:rsid w:val="00BE4BA4"/>
    <w:rsid w:val="00BE4F00"/>
    <w:rsid w:val="00BE4FA3"/>
    <w:rsid w:val="00BE5FB6"/>
    <w:rsid w:val="00BE6C2A"/>
    <w:rsid w:val="00BE7CA9"/>
    <w:rsid w:val="00BE7EE3"/>
    <w:rsid w:val="00BE7F6E"/>
    <w:rsid w:val="00BF2765"/>
    <w:rsid w:val="00BF2F3B"/>
    <w:rsid w:val="00BF3DD1"/>
    <w:rsid w:val="00BF3F66"/>
    <w:rsid w:val="00BF42A0"/>
    <w:rsid w:val="00BF5251"/>
    <w:rsid w:val="00BF57DB"/>
    <w:rsid w:val="00BF61F6"/>
    <w:rsid w:val="00BF6B48"/>
    <w:rsid w:val="00BF6CC7"/>
    <w:rsid w:val="00BF6FB8"/>
    <w:rsid w:val="00C0011A"/>
    <w:rsid w:val="00C00761"/>
    <w:rsid w:val="00C00B38"/>
    <w:rsid w:val="00C015FA"/>
    <w:rsid w:val="00C01F45"/>
    <w:rsid w:val="00C03A60"/>
    <w:rsid w:val="00C04713"/>
    <w:rsid w:val="00C04833"/>
    <w:rsid w:val="00C04A66"/>
    <w:rsid w:val="00C04E88"/>
    <w:rsid w:val="00C05445"/>
    <w:rsid w:val="00C054F7"/>
    <w:rsid w:val="00C06478"/>
    <w:rsid w:val="00C0652B"/>
    <w:rsid w:val="00C06784"/>
    <w:rsid w:val="00C06A40"/>
    <w:rsid w:val="00C07D6B"/>
    <w:rsid w:val="00C11BD9"/>
    <w:rsid w:val="00C123D6"/>
    <w:rsid w:val="00C12620"/>
    <w:rsid w:val="00C12ECA"/>
    <w:rsid w:val="00C133E4"/>
    <w:rsid w:val="00C13770"/>
    <w:rsid w:val="00C13837"/>
    <w:rsid w:val="00C13CDA"/>
    <w:rsid w:val="00C14170"/>
    <w:rsid w:val="00C14294"/>
    <w:rsid w:val="00C148A5"/>
    <w:rsid w:val="00C15880"/>
    <w:rsid w:val="00C159E2"/>
    <w:rsid w:val="00C15B49"/>
    <w:rsid w:val="00C15E31"/>
    <w:rsid w:val="00C165CE"/>
    <w:rsid w:val="00C166A5"/>
    <w:rsid w:val="00C16DE2"/>
    <w:rsid w:val="00C175C4"/>
    <w:rsid w:val="00C17CF3"/>
    <w:rsid w:val="00C20275"/>
    <w:rsid w:val="00C21122"/>
    <w:rsid w:val="00C21147"/>
    <w:rsid w:val="00C211F5"/>
    <w:rsid w:val="00C2162C"/>
    <w:rsid w:val="00C21DD6"/>
    <w:rsid w:val="00C22060"/>
    <w:rsid w:val="00C226E3"/>
    <w:rsid w:val="00C23A23"/>
    <w:rsid w:val="00C23CD1"/>
    <w:rsid w:val="00C23DAF"/>
    <w:rsid w:val="00C24CF0"/>
    <w:rsid w:val="00C257AF"/>
    <w:rsid w:val="00C25B9F"/>
    <w:rsid w:val="00C26D25"/>
    <w:rsid w:val="00C27860"/>
    <w:rsid w:val="00C303C7"/>
    <w:rsid w:val="00C305EF"/>
    <w:rsid w:val="00C30F37"/>
    <w:rsid w:val="00C31572"/>
    <w:rsid w:val="00C324EB"/>
    <w:rsid w:val="00C325D2"/>
    <w:rsid w:val="00C332A4"/>
    <w:rsid w:val="00C3331D"/>
    <w:rsid w:val="00C33E89"/>
    <w:rsid w:val="00C34460"/>
    <w:rsid w:val="00C347CB"/>
    <w:rsid w:val="00C34DA5"/>
    <w:rsid w:val="00C3596F"/>
    <w:rsid w:val="00C359C0"/>
    <w:rsid w:val="00C35F7C"/>
    <w:rsid w:val="00C36298"/>
    <w:rsid w:val="00C365B6"/>
    <w:rsid w:val="00C41A88"/>
    <w:rsid w:val="00C41E01"/>
    <w:rsid w:val="00C42A45"/>
    <w:rsid w:val="00C42C54"/>
    <w:rsid w:val="00C4356A"/>
    <w:rsid w:val="00C44575"/>
    <w:rsid w:val="00C44625"/>
    <w:rsid w:val="00C454A9"/>
    <w:rsid w:val="00C4575B"/>
    <w:rsid w:val="00C4646F"/>
    <w:rsid w:val="00C4663C"/>
    <w:rsid w:val="00C46DA6"/>
    <w:rsid w:val="00C473C5"/>
    <w:rsid w:val="00C5069F"/>
    <w:rsid w:val="00C51219"/>
    <w:rsid w:val="00C5222B"/>
    <w:rsid w:val="00C530AF"/>
    <w:rsid w:val="00C5627B"/>
    <w:rsid w:val="00C56C7D"/>
    <w:rsid w:val="00C5768F"/>
    <w:rsid w:val="00C576A4"/>
    <w:rsid w:val="00C60394"/>
    <w:rsid w:val="00C60443"/>
    <w:rsid w:val="00C61F8E"/>
    <w:rsid w:val="00C62406"/>
    <w:rsid w:val="00C62AD5"/>
    <w:rsid w:val="00C63C6A"/>
    <w:rsid w:val="00C65683"/>
    <w:rsid w:val="00C6620F"/>
    <w:rsid w:val="00C726BA"/>
    <w:rsid w:val="00C73030"/>
    <w:rsid w:val="00C73E5F"/>
    <w:rsid w:val="00C73F67"/>
    <w:rsid w:val="00C7416C"/>
    <w:rsid w:val="00C74410"/>
    <w:rsid w:val="00C74CE3"/>
    <w:rsid w:val="00C750BF"/>
    <w:rsid w:val="00C75ECB"/>
    <w:rsid w:val="00C77546"/>
    <w:rsid w:val="00C77BE7"/>
    <w:rsid w:val="00C80406"/>
    <w:rsid w:val="00C80841"/>
    <w:rsid w:val="00C811AE"/>
    <w:rsid w:val="00C819A0"/>
    <w:rsid w:val="00C8220D"/>
    <w:rsid w:val="00C82783"/>
    <w:rsid w:val="00C82C6C"/>
    <w:rsid w:val="00C82DEC"/>
    <w:rsid w:val="00C82DFE"/>
    <w:rsid w:val="00C831B4"/>
    <w:rsid w:val="00C834E4"/>
    <w:rsid w:val="00C8426B"/>
    <w:rsid w:val="00C84868"/>
    <w:rsid w:val="00C849F2"/>
    <w:rsid w:val="00C854BD"/>
    <w:rsid w:val="00C85B51"/>
    <w:rsid w:val="00C862D2"/>
    <w:rsid w:val="00C86ABC"/>
    <w:rsid w:val="00C86BAA"/>
    <w:rsid w:val="00C9052A"/>
    <w:rsid w:val="00C90BC4"/>
    <w:rsid w:val="00C90F95"/>
    <w:rsid w:val="00C911C0"/>
    <w:rsid w:val="00C927F6"/>
    <w:rsid w:val="00C92C1E"/>
    <w:rsid w:val="00C932D5"/>
    <w:rsid w:val="00C93C9C"/>
    <w:rsid w:val="00C94062"/>
    <w:rsid w:val="00C950D8"/>
    <w:rsid w:val="00C952C2"/>
    <w:rsid w:val="00C953ED"/>
    <w:rsid w:val="00C95719"/>
    <w:rsid w:val="00C95B20"/>
    <w:rsid w:val="00C95B84"/>
    <w:rsid w:val="00C9670C"/>
    <w:rsid w:val="00C97141"/>
    <w:rsid w:val="00C972D1"/>
    <w:rsid w:val="00C97ABF"/>
    <w:rsid w:val="00C97FBA"/>
    <w:rsid w:val="00CA12E9"/>
    <w:rsid w:val="00CA1BD2"/>
    <w:rsid w:val="00CA22C1"/>
    <w:rsid w:val="00CA25C7"/>
    <w:rsid w:val="00CA262F"/>
    <w:rsid w:val="00CA2EB0"/>
    <w:rsid w:val="00CA3102"/>
    <w:rsid w:val="00CA5181"/>
    <w:rsid w:val="00CA58DD"/>
    <w:rsid w:val="00CA5CF7"/>
    <w:rsid w:val="00CA6B0C"/>
    <w:rsid w:val="00CA7312"/>
    <w:rsid w:val="00CA7712"/>
    <w:rsid w:val="00CA7902"/>
    <w:rsid w:val="00CA7904"/>
    <w:rsid w:val="00CA7C59"/>
    <w:rsid w:val="00CB0344"/>
    <w:rsid w:val="00CB059F"/>
    <w:rsid w:val="00CB0687"/>
    <w:rsid w:val="00CB0781"/>
    <w:rsid w:val="00CB0D0A"/>
    <w:rsid w:val="00CB0DBA"/>
    <w:rsid w:val="00CB1052"/>
    <w:rsid w:val="00CB223B"/>
    <w:rsid w:val="00CB339D"/>
    <w:rsid w:val="00CB33A9"/>
    <w:rsid w:val="00CB3A0D"/>
    <w:rsid w:val="00CB44EC"/>
    <w:rsid w:val="00CB48FF"/>
    <w:rsid w:val="00CB4A3A"/>
    <w:rsid w:val="00CB531C"/>
    <w:rsid w:val="00CB6572"/>
    <w:rsid w:val="00CB6BED"/>
    <w:rsid w:val="00CB7B7D"/>
    <w:rsid w:val="00CC15EF"/>
    <w:rsid w:val="00CC1987"/>
    <w:rsid w:val="00CC1F9F"/>
    <w:rsid w:val="00CC299B"/>
    <w:rsid w:val="00CC3BB7"/>
    <w:rsid w:val="00CC3C84"/>
    <w:rsid w:val="00CC4D95"/>
    <w:rsid w:val="00CC5025"/>
    <w:rsid w:val="00CC5038"/>
    <w:rsid w:val="00CC540D"/>
    <w:rsid w:val="00CC652E"/>
    <w:rsid w:val="00CC7888"/>
    <w:rsid w:val="00CC79FD"/>
    <w:rsid w:val="00CD0583"/>
    <w:rsid w:val="00CD1621"/>
    <w:rsid w:val="00CD237F"/>
    <w:rsid w:val="00CD2D43"/>
    <w:rsid w:val="00CD4249"/>
    <w:rsid w:val="00CD450C"/>
    <w:rsid w:val="00CD4A6B"/>
    <w:rsid w:val="00CD4EF4"/>
    <w:rsid w:val="00CD58F9"/>
    <w:rsid w:val="00CD5EC3"/>
    <w:rsid w:val="00CD5EF0"/>
    <w:rsid w:val="00CD61F0"/>
    <w:rsid w:val="00CD7788"/>
    <w:rsid w:val="00CD7AA8"/>
    <w:rsid w:val="00CE035F"/>
    <w:rsid w:val="00CE098E"/>
    <w:rsid w:val="00CE0CDD"/>
    <w:rsid w:val="00CE0E31"/>
    <w:rsid w:val="00CE0F8F"/>
    <w:rsid w:val="00CE1605"/>
    <w:rsid w:val="00CE2378"/>
    <w:rsid w:val="00CE273F"/>
    <w:rsid w:val="00CE2842"/>
    <w:rsid w:val="00CE2949"/>
    <w:rsid w:val="00CE2F72"/>
    <w:rsid w:val="00CE390D"/>
    <w:rsid w:val="00CE4820"/>
    <w:rsid w:val="00CE4FF4"/>
    <w:rsid w:val="00CE51CA"/>
    <w:rsid w:val="00CE69ED"/>
    <w:rsid w:val="00CE6DF1"/>
    <w:rsid w:val="00CE7C4C"/>
    <w:rsid w:val="00CF01AA"/>
    <w:rsid w:val="00CF1EF3"/>
    <w:rsid w:val="00CF2D9E"/>
    <w:rsid w:val="00CF495F"/>
    <w:rsid w:val="00CF5187"/>
    <w:rsid w:val="00CF5198"/>
    <w:rsid w:val="00CF5E56"/>
    <w:rsid w:val="00CF5E77"/>
    <w:rsid w:val="00CF7935"/>
    <w:rsid w:val="00CF7A2C"/>
    <w:rsid w:val="00D00FB1"/>
    <w:rsid w:val="00D013AC"/>
    <w:rsid w:val="00D01835"/>
    <w:rsid w:val="00D025C7"/>
    <w:rsid w:val="00D02CD4"/>
    <w:rsid w:val="00D02EAC"/>
    <w:rsid w:val="00D0325E"/>
    <w:rsid w:val="00D032B2"/>
    <w:rsid w:val="00D03817"/>
    <w:rsid w:val="00D0386D"/>
    <w:rsid w:val="00D03A17"/>
    <w:rsid w:val="00D0504C"/>
    <w:rsid w:val="00D051E1"/>
    <w:rsid w:val="00D052AC"/>
    <w:rsid w:val="00D05694"/>
    <w:rsid w:val="00D0577D"/>
    <w:rsid w:val="00D0588E"/>
    <w:rsid w:val="00D06A2A"/>
    <w:rsid w:val="00D072BF"/>
    <w:rsid w:val="00D104DB"/>
    <w:rsid w:val="00D10DD3"/>
    <w:rsid w:val="00D10FE8"/>
    <w:rsid w:val="00D1146C"/>
    <w:rsid w:val="00D12657"/>
    <w:rsid w:val="00D12939"/>
    <w:rsid w:val="00D13861"/>
    <w:rsid w:val="00D13AB6"/>
    <w:rsid w:val="00D1420B"/>
    <w:rsid w:val="00D149A4"/>
    <w:rsid w:val="00D15611"/>
    <w:rsid w:val="00D158E3"/>
    <w:rsid w:val="00D159CF"/>
    <w:rsid w:val="00D15C24"/>
    <w:rsid w:val="00D1646C"/>
    <w:rsid w:val="00D16530"/>
    <w:rsid w:val="00D171EA"/>
    <w:rsid w:val="00D17718"/>
    <w:rsid w:val="00D179D4"/>
    <w:rsid w:val="00D17AE4"/>
    <w:rsid w:val="00D20414"/>
    <w:rsid w:val="00D208DA"/>
    <w:rsid w:val="00D20B44"/>
    <w:rsid w:val="00D22452"/>
    <w:rsid w:val="00D2269F"/>
    <w:rsid w:val="00D22FF3"/>
    <w:rsid w:val="00D23ECE"/>
    <w:rsid w:val="00D240A9"/>
    <w:rsid w:val="00D2537F"/>
    <w:rsid w:val="00D25C68"/>
    <w:rsid w:val="00D26874"/>
    <w:rsid w:val="00D26EB4"/>
    <w:rsid w:val="00D30200"/>
    <w:rsid w:val="00D305DC"/>
    <w:rsid w:val="00D30766"/>
    <w:rsid w:val="00D3094F"/>
    <w:rsid w:val="00D30B7E"/>
    <w:rsid w:val="00D3254F"/>
    <w:rsid w:val="00D32AD5"/>
    <w:rsid w:val="00D32C42"/>
    <w:rsid w:val="00D331C5"/>
    <w:rsid w:val="00D339BE"/>
    <w:rsid w:val="00D3474B"/>
    <w:rsid w:val="00D34AD9"/>
    <w:rsid w:val="00D35287"/>
    <w:rsid w:val="00D35BBD"/>
    <w:rsid w:val="00D35E9C"/>
    <w:rsid w:val="00D368A7"/>
    <w:rsid w:val="00D36E54"/>
    <w:rsid w:val="00D41373"/>
    <w:rsid w:val="00D41C71"/>
    <w:rsid w:val="00D428F3"/>
    <w:rsid w:val="00D43BE6"/>
    <w:rsid w:val="00D4458C"/>
    <w:rsid w:val="00D44850"/>
    <w:rsid w:val="00D45110"/>
    <w:rsid w:val="00D456CA"/>
    <w:rsid w:val="00D45714"/>
    <w:rsid w:val="00D45A19"/>
    <w:rsid w:val="00D45B01"/>
    <w:rsid w:val="00D462D5"/>
    <w:rsid w:val="00D46C93"/>
    <w:rsid w:val="00D47A84"/>
    <w:rsid w:val="00D5187E"/>
    <w:rsid w:val="00D52386"/>
    <w:rsid w:val="00D527BB"/>
    <w:rsid w:val="00D54163"/>
    <w:rsid w:val="00D54557"/>
    <w:rsid w:val="00D54BAE"/>
    <w:rsid w:val="00D55CB0"/>
    <w:rsid w:val="00D55E61"/>
    <w:rsid w:val="00D5655A"/>
    <w:rsid w:val="00D568D2"/>
    <w:rsid w:val="00D5713F"/>
    <w:rsid w:val="00D576F7"/>
    <w:rsid w:val="00D5783D"/>
    <w:rsid w:val="00D5786E"/>
    <w:rsid w:val="00D579B3"/>
    <w:rsid w:val="00D57B41"/>
    <w:rsid w:val="00D57C86"/>
    <w:rsid w:val="00D60280"/>
    <w:rsid w:val="00D61857"/>
    <w:rsid w:val="00D63142"/>
    <w:rsid w:val="00D639AC"/>
    <w:rsid w:val="00D63E03"/>
    <w:rsid w:val="00D64475"/>
    <w:rsid w:val="00D663F5"/>
    <w:rsid w:val="00D66D4A"/>
    <w:rsid w:val="00D67678"/>
    <w:rsid w:val="00D70061"/>
    <w:rsid w:val="00D70345"/>
    <w:rsid w:val="00D70BFE"/>
    <w:rsid w:val="00D70DD2"/>
    <w:rsid w:val="00D7139B"/>
    <w:rsid w:val="00D713E4"/>
    <w:rsid w:val="00D718C0"/>
    <w:rsid w:val="00D71965"/>
    <w:rsid w:val="00D719EC"/>
    <w:rsid w:val="00D71EBF"/>
    <w:rsid w:val="00D721C8"/>
    <w:rsid w:val="00D72857"/>
    <w:rsid w:val="00D72880"/>
    <w:rsid w:val="00D72D67"/>
    <w:rsid w:val="00D73082"/>
    <w:rsid w:val="00D744F4"/>
    <w:rsid w:val="00D74E02"/>
    <w:rsid w:val="00D75EF5"/>
    <w:rsid w:val="00D76B0A"/>
    <w:rsid w:val="00D76B95"/>
    <w:rsid w:val="00D77204"/>
    <w:rsid w:val="00D7734B"/>
    <w:rsid w:val="00D77394"/>
    <w:rsid w:val="00D77B82"/>
    <w:rsid w:val="00D77ED0"/>
    <w:rsid w:val="00D803AD"/>
    <w:rsid w:val="00D80544"/>
    <w:rsid w:val="00D81047"/>
    <w:rsid w:val="00D81399"/>
    <w:rsid w:val="00D81A86"/>
    <w:rsid w:val="00D821FB"/>
    <w:rsid w:val="00D82A5D"/>
    <w:rsid w:val="00D82C4E"/>
    <w:rsid w:val="00D82F2E"/>
    <w:rsid w:val="00D8341D"/>
    <w:rsid w:val="00D836FC"/>
    <w:rsid w:val="00D83F72"/>
    <w:rsid w:val="00D84118"/>
    <w:rsid w:val="00D841E6"/>
    <w:rsid w:val="00D8442A"/>
    <w:rsid w:val="00D84A2D"/>
    <w:rsid w:val="00D857DF"/>
    <w:rsid w:val="00D85878"/>
    <w:rsid w:val="00D858B3"/>
    <w:rsid w:val="00D8668C"/>
    <w:rsid w:val="00D866F5"/>
    <w:rsid w:val="00D877A9"/>
    <w:rsid w:val="00D87B04"/>
    <w:rsid w:val="00D87E0C"/>
    <w:rsid w:val="00D90BAB"/>
    <w:rsid w:val="00D90CD2"/>
    <w:rsid w:val="00D916A0"/>
    <w:rsid w:val="00D91C15"/>
    <w:rsid w:val="00D923DA"/>
    <w:rsid w:val="00D925CF"/>
    <w:rsid w:val="00D927AC"/>
    <w:rsid w:val="00D92873"/>
    <w:rsid w:val="00D928D3"/>
    <w:rsid w:val="00D92B12"/>
    <w:rsid w:val="00D930FF"/>
    <w:rsid w:val="00D94032"/>
    <w:rsid w:val="00D94041"/>
    <w:rsid w:val="00D9472C"/>
    <w:rsid w:val="00D94E0B"/>
    <w:rsid w:val="00D9512B"/>
    <w:rsid w:val="00D95247"/>
    <w:rsid w:val="00D96533"/>
    <w:rsid w:val="00D96CC2"/>
    <w:rsid w:val="00D96E75"/>
    <w:rsid w:val="00D96FAA"/>
    <w:rsid w:val="00D971A3"/>
    <w:rsid w:val="00D97A1D"/>
    <w:rsid w:val="00DA02AD"/>
    <w:rsid w:val="00DA0854"/>
    <w:rsid w:val="00DA1C65"/>
    <w:rsid w:val="00DA1FA4"/>
    <w:rsid w:val="00DA3FB4"/>
    <w:rsid w:val="00DA43DE"/>
    <w:rsid w:val="00DA4933"/>
    <w:rsid w:val="00DA522F"/>
    <w:rsid w:val="00DA6D9A"/>
    <w:rsid w:val="00DA6E04"/>
    <w:rsid w:val="00DA7065"/>
    <w:rsid w:val="00DA7ADB"/>
    <w:rsid w:val="00DA7F3A"/>
    <w:rsid w:val="00DB02BA"/>
    <w:rsid w:val="00DB11D4"/>
    <w:rsid w:val="00DB15FB"/>
    <w:rsid w:val="00DB173D"/>
    <w:rsid w:val="00DB18CF"/>
    <w:rsid w:val="00DB1B3B"/>
    <w:rsid w:val="00DB21FF"/>
    <w:rsid w:val="00DB2624"/>
    <w:rsid w:val="00DB26F5"/>
    <w:rsid w:val="00DB2724"/>
    <w:rsid w:val="00DB2E93"/>
    <w:rsid w:val="00DB300D"/>
    <w:rsid w:val="00DB4079"/>
    <w:rsid w:val="00DB419A"/>
    <w:rsid w:val="00DB57A4"/>
    <w:rsid w:val="00DB5ABC"/>
    <w:rsid w:val="00DB69B5"/>
    <w:rsid w:val="00DB6BDD"/>
    <w:rsid w:val="00DB6D46"/>
    <w:rsid w:val="00DB7A99"/>
    <w:rsid w:val="00DC09EE"/>
    <w:rsid w:val="00DC17FA"/>
    <w:rsid w:val="00DC19D8"/>
    <w:rsid w:val="00DC25A0"/>
    <w:rsid w:val="00DC2E69"/>
    <w:rsid w:val="00DC3AE9"/>
    <w:rsid w:val="00DC4E9A"/>
    <w:rsid w:val="00DC707E"/>
    <w:rsid w:val="00DC7141"/>
    <w:rsid w:val="00DC763E"/>
    <w:rsid w:val="00DD0071"/>
    <w:rsid w:val="00DD0736"/>
    <w:rsid w:val="00DD0BDB"/>
    <w:rsid w:val="00DD0F0D"/>
    <w:rsid w:val="00DD0F4A"/>
    <w:rsid w:val="00DD229E"/>
    <w:rsid w:val="00DD2E56"/>
    <w:rsid w:val="00DD4CAF"/>
    <w:rsid w:val="00DD5093"/>
    <w:rsid w:val="00DD5289"/>
    <w:rsid w:val="00DD56B5"/>
    <w:rsid w:val="00DD660E"/>
    <w:rsid w:val="00DD7236"/>
    <w:rsid w:val="00DD7DAF"/>
    <w:rsid w:val="00DE064D"/>
    <w:rsid w:val="00DE0F31"/>
    <w:rsid w:val="00DE0FA3"/>
    <w:rsid w:val="00DE143C"/>
    <w:rsid w:val="00DE1A1E"/>
    <w:rsid w:val="00DE210D"/>
    <w:rsid w:val="00DE266B"/>
    <w:rsid w:val="00DE42BD"/>
    <w:rsid w:val="00DE6102"/>
    <w:rsid w:val="00DE6141"/>
    <w:rsid w:val="00DE71C8"/>
    <w:rsid w:val="00DF01A5"/>
    <w:rsid w:val="00DF128D"/>
    <w:rsid w:val="00DF1677"/>
    <w:rsid w:val="00DF28E6"/>
    <w:rsid w:val="00DF2C4D"/>
    <w:rsid w:val="00DF2FAE"/>
    <w:rsid w:val="00DF3323"/>
    <w:rsid w:val="00DF38CF"/>
    <w:rsid w:val="00DF39E5"/>
    <w:rsid w:val="00DF3DBB"/>
    <w:rsid w:val="00DF3F88"/>
    <w:rsid w:val="00DF437E"/>
    <w:rsid w:val="00DF4E5F"/>
    <w:rsid w:val="00DF51C8"/>
    <w:rsid w:val="00DF534C"/>
    <w:rsid w:val="00DF55F8"/>
    <w:rsid w:val="00DF5955"/>
    <w:rsid w:val="00DF654C"/>
    <w:rsid w:val="00DF6A2B"/>
    <w:rsid w:val="00DF6AD4"/>
    <w:rsid w:val="00DF6F84"/>
    <w:rsid w:val="00DF73AD"/>
    <w:rsid w:val="00DF76AA"/>
    <w:rsid w:val="00E0096D"/>
    <w:rsid w:val="00E012EF"/>
    <w:rsid w:val="00E012F4"/>
    <w:rsid w:val="00E0134F"/>
    <w:rsid w:val="00E01931"/>
    <w:rsid w:val="00E01A95"/>
    <w:rsid w:val="00E035D7"/>
    <w:rsid w:val="00E03875"/>
    <w:rsid w:val="00E03978"/>
    <w:rsid w:val="00E03B3A"/>
    <w:rsid w:val="00E04305"/>
    <w:rsid w:val="00E05198"/>
    <w:rsid w:val="00E05798"/>
    <w:rsid w:val="00E064B4"/>
    <w:rsid w:val="00E066C9"/>
    <w:rsid w:val="00E075C3"/>
    <w:rsid w:val="00E079E9"/>
    <w:rsid w:val="00E101D6"/>
    <w:rsid w:val="00E10541"/>
    <w:rsid w:val="00E117FC"/>
    <w:rsid w:val="00E11996"/>
    <w:rsid w:val="00E11AEA"/>
    <w:rsid w:val="00E11B27"/>
    <w:rsid w:val="00E11C25"/>
    <w:rsid w:val="00E11DC1"/>
    <w:rsid w:val="00E12E8D"/>
    <w:rsid w:val="00E13527"/>
    <w:rsid w:val="00E13658"/>
    <w:rsid w:val="00E136B9"/>
    <w:rsid w:val="00E13924"/>
    <w:rsid w:val="00E13C38"/>
    <w:rsid w:val="00E16571"/>
    <w:rsid w:val="00E168F0"/>
    <w:rsid w:val="00E17904"/>
    <w:rsid w:val="00E17B62"/>
    <w:rsid w:val="00E17D85"/>
    <w:rsid w:val="00E2119D"/>
    <w:rsid w:val="00E21568"/>
    <w:rsid w:val="00E215E2"/>
    <w:rsid w:val="00E220FD"/>
    <w:rsid w:val="00E2292B"/>
    <w:rsid w:val="00E230CF"/>
    <w:rsid w:val="00E230DD"/>
    <w:rsid w:val="00E23545"/>
    <w:rsid w:val="00E236EC"/>
    <w:rsid w:val="00E24273"/>
    <w:rsid w:val="00E24C0C"/>
    <w:rsid w:val="00E24F93"/>
    <w:rsid w:val="00E253FF"/>
    <w:rsid w:val="00E26579"/>
    <w:rsid w:val="00E307AB"/>
    <w:rsid w:val="00E3081B"/>
    <w:rsid w:val="00E312AA"/>
    <w:rsid w:val="00E3394E"/>
    <w:rsid w:val="00E3438B"/>
    <w:rsid w:val="00E35643"/>
    <w:rsid w:val="00E3567D"/>
    <w:rsid w:val="00E35A86"/>
    <w:rsid w:val="00E36408"/>
    <w:rsid w:val="00E3722F"/>
    <w:rsid w:val="00E376BD"/>
    <w:rsid w:val="00E37C19"/>
    <w:rsid w:val="00E37F13"/>
    <w:rsid w:val="00E37F41"/>
    <w:rsid w:val="00E40525"/>
    <w:rsid w:val="00E40EFC"/>
    <w:rsid w:val="00E413C0"/>
    <w:rsid w:val="00E415B4"/>
    <w:rsid w:val="00E42B8B"/>
    <w:rsid w:val="00E42D38"/>
    <w:rsid w:val="00E43448"/>
    <w:rsid w:val="00E43854"/>
    <w:rsid w:val="00E43CC7"/>
    <w:rsid w:val="00E448E8"/>
    <w:rsid w:val="00E44ADE"/>
    <w:rsid w:val="00E45577"/>
    <w:rsid w:val="00E458A1"/>
    <w:rsid w:val="00E45C71"/>
    <w:rsid w:val="00E45D22"/>
    <w:rsid w:val="00E46740"/>
    <w:rsid w:val="00E46A93"/>
    <w:rsid w:val="00E46C36"/>
    <w:rsid w:val="00E46FAF"/>
    <w:rsid w:val="00E475D1"/>
    <w:rsid w:val="00E4795C"/>
    <w:rsid w:val="00E47961"/>
    <w:rsid w:val="00E479D8"/>
    <w:rsid w:val="00E47C44"/>
    <w:rsid w:val="00E500DC"/>
    <w:rsid w:val="00E50A53"/>
    <w:rsid w:val="00E50BF2"/>
    <w:rsid w:val="00E50F4A"/>
    <w:rsid w:val="00E51C0A"/>
    <w:rsid w:val="00E520FD"/>
    <w:rsid w:val="00E522C1"/>
    <w:rsid w:val="00E5287E"/>
    <w:rsid w:val="00E52BD3"/>
    <w:rsid w:val="00E531ED"/>
    <w:rsid w:val="00E5367F"/>
    <w:rsid w:val="00E5394E"/>
    <w:rsid w:val="00E54000"/>
    <w:rsid w:val="00E546EA"/>
    <w:rsid w:val="00E558AF"/>
    <w:rsid w:val="00E56060"/>
    <w:rsid w:val="00E5752D"/>
    <w:rsid w:val="00E578CD"/>
    <w:rsid w:val="00E57BAB"/>
    <w:rsid w:val="00E6036C"/>
    <w:rsid w:val="00E60E79"/>
    <w:rsid w:val="00E61BA4"/>
    <w:rsid w:val="00E621DC"/>
    <w:rsid w:val="00E62646"/>
    <w:rsid w:val="00E62AB5"/>
    <w:rsid w:val="00E62CAC"/>
    <w:rsid w:val="00E636EC"/>
    <w:rsid w:val="00E637D4"/>
    <w:rsid w:val="00E63932"/>
    <w:rsid w:val="00E63F50"/>
    <w:rsid w:val="00E6452C"/>
    <w:rsid w:val="00E6471F"/>
    <w:rsid w:val="00E65C03"/>
    <w:rsid w:val="00E65C48"/>
    <w:rsid w:val="00E670F7"/>
    <w:rsid w:val="00E6746A"/>
    <w:rsid w:val="00E67505"/>
    <w:rsid w:val="00E70533"/>
    <w:rsid w:val="00E713C9"/>
    <w:rsid w:val="00E71D0C"/>
    <w:rsid w:val="00E7216E"/>
    <w:rsid w:val="00E736AE"/>
    <w:rsid w:val="00E7375A"/>
    <w:rsid w:val="00E75075"/>
    <w:rsid w:val="00E7639D"/>
    <w:rsid w:val="00E772E6"/>
    <w:rsid w:val="00E77EA6"/>
    <w:rsid w:val="00E816C1"/>
    <w:rsid w:val="00E82639"/>
    <w:rsid w:val="00E8275D"/>
    <w:rsid w:val="00E82AAE"/>
    <w:rsid w:val="00E82D77"/>
    <w:rsid w:val="00E834EA"/>
    <w:rsid w:val="00E839B1"/>
    <w:rsid w:val="00E83E16"/>
    <w:rsid w:val="00E83E73"/>
    <w:rsid w:val="00E840C3"/>
    <w:rsid w:val="00E84356"/>
    <w:rsid w:val="00E84549"/>
    <w:rsid w:val="00E84598"/>
    <w:rsid w:val="00E85274"/>
    <w:rsid w:val="00E856B6"/>
    <w:rsid w:val="00E859AB"/>
    <w:rsid w:val="00E85BD6"/>
    <w:rsid w:val="00E87282"/>
    <w:rsid w:val="00E87405"/>
    <w:rsid w:val="00E902F6"/>
    <w:rsid w:val="00E90637"/>
    <w:rsid w:val="00E9106B"/>
    <w:rsid w:val="00E91819"/>
    <w:rsid w:val="00E92F24"/>
    <w:rsid w:val="00E93DFC"/>
    <w:rsid w:val="00E944BC"/>
    <w:rsid w:val="00E95645"/>
    <w:rsid w:val="00EA08D2"/>
    <w:rsid w:val="00EA27EE"/>
    <w:rsid w:val="00EA2977"/>
    <w:rsid w:val="00EA2AC0"/>
    <w:rsid w:val="00EA2FB8"/>
    <w:rsid w:val="00EA32CA"/>
    <w:rsid w:val="00EA3953"/>
    <w:rsid w:val="00EA3B8F"/>
    <w:rsid w:val="00EA404A"/>
    <w:rsid w:val="00EA41A5"/>
    <w:rsid w:val="00EA4A21"/>
    <w:rsid w:val="00EA51D6"/>
    <w:rsid w:val="00EA728B"/>
    <w:rsid w:val="00EA7504"/>
    <w:rsid w:val="00EA78EF"/>
    <w:rsid w:val="00EA7C00"/>
    <w:rsid w:val="00EB0CB0"/>
    <w:rsid w:val="00EB0DEB"/>
    <w:rsid w:val="00EB0EE5"/>
    <w:rsid w:val="00EB0F86"/>
    <w:rsid w:val="00EB13F2"/>
    <w:rsid w:val="00EB15C6"/>
    <w:rsid w:val="00EB1A01"/>
    <w:rsid w:val="00EB1FBF"/>
    <w:rsid w:val="00EB43BB"/>
    <w:rsid w:val="00EB489D"/>
    <w:rsid w:val="00EB5B20"/>
    <w:rsid w:val="00EB6823"/>
    <w:rsid w:val="00EB70BC"/>
    <w:rsid w:val="00EB7BFC"/>
    <w:rsid w:val="00EC06C8"/>
    <w:rsid w:val="00EC07DE"/>
    <w:rsid w:val="00EC0802"/>
    <w:rsid w:val="00EC1460"/>
    <w:rsid w:val="00EC2505"/>
    <w:rsid w:val="00EC2D85"/>
    <w:rsid w:val="00EC2F23"/>
    <w:rsid w:val="00EC376B"/>
    <w:rsid w:val="00EC3BA4"/>
    <w:rsid w:val="00EC42CE"/>
    <w:rsid w:val="00EC4519"/>
    <w:rsid w:val="00EC5191"/>
    <w:rsid w:val="00EC62C6"/>
    <w:rsid w:val="00EC6C7A"/>
    <w:rsid w:val="00ED00C7"/>
    <w:rsid w:val="00ED13A8"/>
    <w:rsid w:val="00ED198B"/>
    <w:rsid w:val="00ED1DE2"/>
    <w:rsid w:val="00ED28CA"/>
    <w:rsid w:val="00ED2F73"/>
    <w:rsid w:val="00ED3498"/>
    <w:rsid w:val="00ED380A"/>
    <w:rsid w:val="00ED3A88"/>
    <w:rsid w:val="00ED4C4D"/>
    <w:rsid w:val="00ED5933"/>
    <w:rsid w:val="00ED5A0F"/>
    <w:rsid w:val="00ED5B62"/>
    <w:rsid w:val="00ED5E93"/>
    <w:rsid w:val="00ED611A"/>
    <w:rsid w:val="00ED72E4"/>
    <w:rsid w:val="00EE12EE"/>
    <w:rsid w:val="00EE1793"/>
    <w:rsid w:val="00EE3B6F"/>
    <w:rsid w:val="00EE3F3D"/>
    <w:rsid w:val="00EE46F5"/>
    <w:rsid w:val="00EE5599"/>
    <w:rsid w:val="00EE559C"/>
    <w:rsid w:val="00EE58A2"/>
    <w:rsid w:val="00EE5960"/>
    <w:rsid w:val="00EE5A1A"/>
    <w:rsid w:val="00EE5DFE"/>
    <w:rsid w:val="00EE5E80"/>
    <w:rsid w:val="00EE5F5F"/>
    <w:rsid w:val="00EE5FE2"/>
    <w:rsid w:val="00EE6B24"/>
    <w:rsid w:val="00EF0995"/>
    <w:rsid w:val="00EF1884"/>
    <w:rsid w:val="00EF1959"/>
    <w:rsid w:val="00EF2261"/>
    <w:rsid w:val="00EF287E"/>
    <w:rsid w:val="00EF304F"/>
    <w:rsid w:val="00EF32C9"/>
    <w:rsid w:val="00EF3853"/>
    <w:rsid w:val="00EF5E31"/>
    <w:rsid w:val="00EF64AC"/>
    <w:rsid w:val="00EF6A0C"/>
    <w:rsid w:val="00EF6DBF"/>
    <w:rsid w:val="00EF6E1D"/>
    <w:rsid w:val="00EF6FEF"/>
    <w:rsid w:val="00EF71D8"/>
    <w:rsid w:val="00F005A1"/>
    <w:rsid w:val="00F01696"/>
    <w:rsid w:val="00F0297B"/>
    <w:rsid w:val="00F03646"/>
    <w:rsid w:val="00F049E7"/>
    <w:rsid w:val="00F04CDC"/>
    <w:rsid w:val="00F04F8F"/>
    <w:rsid w:val="00F05452"/>
    <w:rsid w:val="00F05802"/>
    <w:rsid w:val="00F05AA6"/>
    <w:rsid w:val="00F05B80"/>
    <w:rsid w:val="00F06098"/>
    <w:rsid w:val="00F0667B"/>
    <w:rsid w:val="00F06C71"/>
    <w:rsid w:val="00F06D71"/>
    <w:rsid w:val="00F07A3B"/>
    <w:rsid w:val="00F07F70"/>
    <w:rsid w:val="00F10378"/>
    <w:rsid w:val="00F10810"/>
    <w:rsid w:val="00F10A52"/>
    <w:rsid w:val="00F11A6D"/>
    <w:rsid w:val="00F1286B"/>
    <w:rsid w:val="00F12C5C"/>
    <w:rsid w:val="00F13E59"/>
    <w:rsid w:val="00F14143"/>
    <w:rsid w:val="00F144E4"/>
    <w:rsid w:val="00F150AF"/>
    <w:rsid w:val="00F15574"/>
    <w:rsid w:val="00F1605E"/>
    <w:rsid w:val="00F16199"/>
    <w:rsid w:val="00F16F26"/>
    <w:rsid w:val="00F16F43"/>
    <w:rsid w:val="00F170E6"/>
    <w:rsid w:val="00F17B9A"/>
    <w:rsid w:val="00F20943"/>
    <w:rsid w:val="00F21695"/>
    <w:rsid w:val="00F225AD"/>
    <w:rsid w:val="00F2284A"/>
    <w:rsid w:val="00F22B59"/>
    <w:rsid w:val="00F2325D"/>
    <w:rsid w:val="00F232C2"/>
    <w:rsid w:val="00F2352F"/>
    <w:rsid w:val="00F23736"/>
    <w:rsid w:val="00F23973"/>
    <w:rsid w:val="00F23B1B"/>
    <w:rsid w:val="00F24538"/>
    <w:rsid w:val="00F2582A"/>
    <w:rsid w:val="00F25985"/>
    <w:rsid w:val="00F27244"/>
    <w:rsid w:val="00F272C2"/>
    <w:rsid w:val="00F27AE8"/>
    <w:rsid w:val="00F27DE0"/>
    <w:rsid w:val="00F300C6"/>
    <w:rsid w:val="00F30F83"/>
    <w:rsid w:val="00F318F2"/>
    <w:rsid w:val="00F31C11"/>
    <w:rsid w:val="00F32E6F"/>
    <w:rsid w:val="00F33545"/>
    <w:rsid w:val="00F33837"/>
    <w:rsid w:val="00F338CB"/>
    <w:rsid w:val="00F3391A"/>
    <w:rsid w:val="00F33F12"/>
    <w:rsid w:val="00F3477E"/>
    <w:rsid w:val="00F349FA"/>
    <w:rsid w:val="00F351AA"/>
    <w:rsid w:val="00F353FE"/>
    <w:rsid w:val="00F36C5B"/>
    <w:rsid w:val="00F3735A"/>
    <w:rsid w:val="00F37844"/>
    <w:rsid w:val="00F40004"/>
    <w:rsid w:val="00F4047F"/>
    <w:rsid w:val="00F40A98"/>
    <w:rsid w:val="00F42BC3"/>
    <w:rsid w:val="00F4390A"/>
    <w:rsid w:val="00F43F6F"/>
    <w:rsid w:val="00F44128"/>
    <w:rsid w:val="00F4433C"/>
    <w:rsid w:val="00F45714"/>
    <w:rsid w:val="00F45C19"/>
    <w:rsid w:val="00F46187"/>
    <w:rsid w:val="00F46589"/>
    <w:rsid w:val="00F472E7"/>
    <w:rsid w:val="00F4774B"/>
    <w:rsid w:val="00F47DCD"/>
    <w:rsid w:val="00F5078E"/>
    <w:rsid w:val="00F5129A"/>
    <w:rsid w:val="00F51461"/>
    <w:rsid w:val="00F51E76"/>
    <w:rsid w:val="00F5239A"/>
    <w:rsid w:val="00F535FB"/>
    <w:rsid w:val="00F541EA"/>
    <w:rsid w:val="00F5453B"/>
    <w:rsid w:val="00F5561A"/>
    <w:rsid w:val="00F57748"/>
    <w:rsid w:val="00F60CA2"/>
    <w:rsid w:val="00F610A0"/>
    <w:rsid w:val="00F61E89"/>
    <w:rsid w:val="00F62A83"/>
    <w:rsid w:val="00F63EEC"/>
    <w:rsid w:val="00F6466E"/>
    <w:rsid w:val="00F64B1B"/>
    <w:rsid w:val="00F64DD0"/>
    <w:rsid w:val="00F652D3"/>
    <w:rsid w:val="00F65742"/>
    <w:rsid w:val="00F65EF6"/>
    <w:rsid w:val="00F660DA"/>
    <w:rsid w:val="00F66592"/>
    <w:rsid w:val="00F66967"/>
    <w:rsid w:val="00F669C8"/>
    <w:rsid w:val="00F6709A"/>
    <w:rsid w:val="00F674FE"/>
    <w:rsid w:val="00F67CA2"/>
    <w:rsid w:val="00F67CAD"/>
    <w:rsid w:val="00F7045E"/>
    <w:rsid w:val="00F71325"/>
    <w:rsid w:val="00F719D8"/>
    <w:rsid w:val="00F72FEE"/>
    <w:rsid w:val="00F7309D"/>
    <w:rsid w:val="00F73731"/>
    <w:rsid w:val="00F74F66"/>
    <w:rsid w:val="00F756D8"/>
    <w:rsid w:val="00F759FF"/>
    <w:rsid w:val="00F75AAC"/>
    <w:rsid w:val="00F813AC"/>
    <w:rsid w:val="00F81487"/>
    <w:rsid w:val="00F8182E"/>
    <w:rsid w:val="00F81A25"/>
    <w:rsid w:val="00F82C8A"/>
    <w:rsid w:val="00F834CC"/>
    <w:rsid w:val="00F8380C"/>
    <w:rsid w:val="00F847F2"/>
    <w:rsid w:val="00F85543"/>
    <w:rsid w:val="00F85612"/>
    <w:rsid w:val="00F85D74"/>
    <w:rsid w:val="00F86810"/>
    <w:rsid w:val="00F86D0D"/>
    <w:rsid w:val="00F86E68"/>
    <w:rsid w:val="00F87306"/>
    <w:rsid w:val="00F8765E"/>
    <w:rsid w:val="00F8774B"/>
    <w:rsid w:val="00F87863"/>
    <w:rsid w:val="00F9078C"/>
    <w:rsid w:val="00F907DF"/>
    <w:rsid w:val="00F9146F"/>
    <w:rsid w:val="00F965FD"/>
    <w:rsid w:val="00F96B7F"/>
    <w:rsid w:val="00F97016"/>
    <w:rsid w:val="00F977AC"/>
    <w:rsid w:val="00FA0709"/>
    <w:rsid w:val="00FA08A3"/>
    <w:rsid w:val="00FA0A62"/>
    <w:rsid w:val="00FA0A8E"/>
    <w:rsid w:val="00FA0E2A"/>
    <w:rsid w:val="00FA1026"/>
    <w:rsid w:val="00FA1CAA"/>
    <w:rsid w:val="00FA2246"/>
    <w:rsid w:val="00FA24A9"/>
    <w:rsid w:val="00FA3611"/>
    <w:rsid w:val="00FA3751"/>
    <w:rsid w:val="00FA38B1"/>
    <w:rsid w:val="00FA3990"/>
    <w:rsid w:val="00FA438C"/>
    <w:rsid w:val="00FA4730"/>
    <w:rsid w:val="00FA50A7"/>
    <w:rsid w:val="00FA759F"/>
    <w:rsid w:val="00FA7930"/>
    <w:rsid w:val="00FB10C0"/>
    <w:rsid w:val="00FB1894"/>
    <w:rsid w:val="00FB1999"/>
    <w:rsid w:val="00FB1ADD"/>
    <w:rsid w:val="00FB22AB"/>
    <w:rsid w:val="00FB330B"/>
    <w:rsid w:val="00FB3FF0"/>
    <w:rsid w:val="00FB436B"/>
    <w:rsid w:val="00FB4531"/>
    <w:rsid w:val="00FB4D12"/>
    <w:rsid w:val="00FB5252"/>
    <w:rsid w:val="00FB5CA9"/>
    <w:rsid w:val="00FB5F09"/>
    <w:rsid w:val="00FB6618"/>
    <w:rsid w:val="00FB6CCA"/>
    <w:rsid w:val="00FB7B53"/>
    <w:rsid w:val="00FC0077"/>
    <w:rsid w:val="00FC0508"/>
    <w:rsid w:val="00FC0C83"/>
    <w:rsid w:val="00FC1664"/>
    <w:rsid w:val="00FC1ABC"/>
    <w:rsid w:val="00FC1C1F"/>
    <w:rsid w:val="00FC1F26"/>
    <w:rsid w:val="00FC240D"/>
    <w:rsid w:val="00FC333A"/>
    <w:rsid w:val="00FC3C52"/>
    <w:rsid w:val="00FC4B1F"/>
    <w:rsid w:val="00FD092F"/>
    <w:rsid w:val="00FD1C87"/>
    <w:rsid w:val="00FD2985"/>
    <w:rsid w:val="00FD2CA2"/>
    <w:rsid w:val="00FD4442"/>
    <w:rsid w:val="00FD4535"/>
    <w:rsid w:val="00FD4A78"/>
    <w:rsid w:val="00FD589E"/>
    <w:rsid w:val="00FD6151"/>
    <w:rsid w:val="00FD7924"/>
    <w:rsid w:val="00FD7AE0"/>
    <w:rsid w:val="00FE0509"/>
    <w:rsid w:val="00FE07A7"/>
    <w:rsid w:val="00FE111B"/>
    <w:rsid w:val="00FE172B"/>
    <w:rsid w:val="00FE17DE"/>
    <w:rsid w:val="00FE2212"/>
    <w:rsid w:val="00FE2641"/>
    <w:rsid w:val="00FE2E31"/>
    <w:rsid w:val="00FE34F4"/>
    <w:rsid w:val="00FE3AAC"/>
    <w:rsid w:val="00FE43E2"/>
    <w:rsid w:val="00FE4A15"/>
    <w:rsid w:val="00FE4EED"/>
    <w:rsid w:val="00FE65C8"/>
    <w:rsid w:val="00FE7428"/>
    <w:rsid w:val="00FF0B80"/>
    <w:rsid w:val="00FF10F1"/>
    <w:rsid w:val="00FF1831"/>
    <w:rsid w:val="00FF27C4"/>
    <w:rsid w:val="00FF3659"/>
    <w:rsid w:val="00FF3802"/>
    <w:rsid w:val="00FF46A9"/>
    <w:rsid w:val="00FF4C66"/>
    <w:rsid w:val="00FF553A"/>
    <w:rsid w:val="00FF5A20"/>
    <w:rsid w:val="00FF76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44ED"/>
  <w15:docId w15:val="{D69AFB9D-384C-4C48-BD76-FC1465595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970"/>
  </w:style>
  <w:style w:type="paragraph" w:styleId="Naslov1">
    <w:name w:val="heading 1"/>
    <w:basedOn w:val="Normal"/>
    <w:next w:val="Normal"/>
    <w:link w:val="Naslov1Char"/>
    <w:uiPriority w:val="9"/>
    <w:qFormat/>
    <w:rsid w:val="00A37C77"/>
    <w:pPr>
      <w:keepNext/>
      <w:spacing w:before="240" w:after="60" w:line="240" w:lineRule="auto"/>
      <w:outlineLvl w:val="0"/>
    </w:pPr>
    <w:rPr>
      <w:rFonts w:ascii="Cambria" w:eastAsia="Times New Roman" w:hAnsi="Cambria" w:cs="Times New Roman"/>
      <w:b/>
      <w:bCs/>
      <w:kern w:val="32"/>
      <w:sz w:val="32"/>
      <w:szCs w:val="32"/>
      <w:lang w:eastAsia="hr-HR"/>
    </w:rPr>
  </w:style>
  <w:style w:type="paragraph" w:styleId="Naslov2">
    <w:name w:val="heading 2"/>
    <w:basedOn w:val="Normal"/>
    <w:link w:val="Naslov2Char"/>
    <w:uiPriority w:val="9"/>
    <w:qFormat/>
    <w:rsid w:val="00A37C77"/>
    <w:pPr>
      <w:spacing w:after="0" w:line="270" w:lineRule="atLeast"/>
      <w:outlineLvl w:val="1"/>
    </w:pPr>
    <w:rPr>
      <w:rFonts w:ascii="Times New Roman" w:eastAsia="Times New Roman" w:hAnsi="Times New Roman" w:cs="Times New Roman"/>
      <w:b/>
      <w:bCs/>
      <w:color w:val="999999"/>
      <w:sz w:val="21"/>
      <w:szCs w:val="21"/>
      <w:lang w:val="x-none"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37C77"/>
    <w:rPr>
      <w:rFonts w:ascii="Cambria" w:eastAsia="Times New Roman" w:hAnsi="Cambria" w:cs="Times New Roman"/>
      <w:b/>
      <w:bCs/>
      <w:kern w:val="32"/>
      <w:sz w:val="32"/>
      <w:szCs w:val="32"/>
      <w:lang w:eastAsia="hr-HR"/>
    </w:rPr>
  </w:style>
  <w:style w:type="character" w:customStyle="1" w:styleId="Naslov2Char">
    <w:name w:val="Naslov 2 Char"/>
    <w:basedOn w:val="Zadanifontodlomka"/>
    <w:link w:val="Naslov2"/>
    <w:uiPriority w:val="9"/>
    <w:rsid w:val="00A37C77"/>
    <w:rPr>
      <w:rFonts w:ascii="Times New Roman" w:eastAsia="Times New Roman" w:hAnsi="Times New Roman" w:cs="Times New Roman"/>
      <w:b/>
      <w:bCs/>
      <w:color w:val="999999"/>
      <w:sz w:val="21"/>
      <w:szCs w:val="21"/>
      <w:lang w:val="x-none" w:eastAsia="hr-HR"/>
    </w:rPr>
  </w:style>
  <w:style w:type="paragraph" w:styleId="Odlomakpopisa">
    <w:name w:val="List Paragraph"/>
    <w:basedOn w:val="Normal"/>
    <w:link w:val="OdlomakpopisaChar"/>
    <w:uiPriority w:val="34"/>
    <w:qFormat/>
    <w:rsid w:val="00A37C77"/>
    <w:pPr>
      <w:ind w:left="720"/>
      <w:contextualSpacing/>
    </w:pPr>
  </w:style>
  <w:style w:type="paragraph" w:styleId="Tekstbalonia">
    <w:name w:val="Balloon Text"/>
    <w:basedOn w:val="Normal"/>
    <w:link w:val="TekstbaloniaChar"/>
    <w:uiPriority w:val="99"/>
    <w:semiHidden/>
    <w:unhideWhenUsed/>
    <w:rsid w:val="00A37C77"/>
    <w:pPr>
      <w:spacing w:after="0" w:line="240" w:lineRule="auto"/>
    </w:pPr>
    <w:rPr>
      <w:rFonts w:ascii="Tahoma" w:eastAsia="Times New Roman" w:hAnsi="Tahoma" w:cs="Times New Roman"/>
      <w:sz w:val="16"/>
      <w:szCs w:val="16"/>
      <w:lang w:val="x-none" w:eastAsia="hr-HR"/>
    </w:rPr>
  </w:style>
  <w:style w:type="character" w:customStyle="1" w:styleId="TekstbaloniaChar">
    <w:name w:val="Tekst balončića Char"/>
    <w:basedOn w:val="Zadanifontodlomka"/>
    <w:link w:val="Tekstbalonia"/>
    <w:uiPriority w:val="99"/>
    <w:semiHidden/>
    <w:rsid w:val="00A37C77"/>
    <w:rPr>
      <w:rFonts w:ascii="Tahoma" w:eastAsia="Times New Roman" w:hAnsi="Tahoma" w:cs="Times New Roman"/>
      <w:sz w:val="16"/>
      <w:szCs w:val="16"/>
      <w:lang w:val="x-none" w:eastAsia="hr-HR"/>
    </w:rPr>
  </w:style>
  <w:style w:type="paragraph" w:styleId="Zaglavlje">
    <w:name w:val="header"/>
    <w:basedOn w:val="Normal"/>
    <w:link w:val="ZaglavljeChar"/>
    <w:uiPriority w:val="99"/>
    <w:unhideWhenUsed/>
    <w:rsid w:val="00A37C77"/>
    <w:pPr>
      <w:tabs>
        <w:tab w:val="center" w:pos="4536"/>
        <w:tab w:val="right" w:pos="9072"/>
      </w:tabs>
      <w:spacing w:after="0" w:line="240" w:lineRule="auto"/>
    </w:pPr>
    <w:rPr>
      <w:rFonts w:ascii="Times New Roman" w:eastAsia="Times New Roman" w:hAnsi="Times New Roman" w:cs="Times New Roman"/>
      <w:sz w:val="24"/>
      <w:szCs w:val="24"/>
      <w:lang w:val="x-none" w:eastAsia="hr-HR"/>
    </w:rPr>
  </w:style>
  <w:style w:type="character" w:customStyle="1" w:styleId="ZaglavljeChar">
    <w:name w:val="Zaglavlje Char"/>
    <w:basedOn w:val="Zadanifontodlomka"/>
    <w:link w:val="Zaglavlje"/>
    <w:uiPriority w:val="99"/>
    <w:rsid w:val="00A37C77"/>
    <w:rPr>
      <w:rFonts w:ascii="Times New Roman" w:eastAsia="Times New Roman" w:hAnsi="Times New Roman" w:cs="Times New Roman"/>
      <w:sz w:val="24"/>
      <w:szCs w:val="24"/>
      <w:lang w:val="x-none" w:eastAsia="hr-HR"/>
    </w:rPr>
  </w:style>
  <w:style w:type="paragraph" w:styleId="Podnoje">
    <w:name w:val="footer"/>
    <w:basedOn w:val="Normal"/>
    <w:link w:val="PodnojeChar"/>
    <w:uiPriority w:val="99"/>
    <w:unhideWhenUsed/>
    <w:rsid w:val="00A37C77"/>
    <w:pPr>
      <w:tabs>
        <w:tab w:val="center" w:pos="4536"/>
        <w:tab w:val="right" w:pos="9072"/>
      </w:tabs>
      <w:spacing w:after="0" w:line="240" w:lineRule="auto"/>
    </w:pPr>
    <w:rPr>
      <w:rFonts w:ascii="Times New Roman" w:eastAsia="Times New Roman" w:hAnsi="Times New Roman" w:cs="Times New Roman"/>
      <w:sz w:val="24"/>
      <w:szCs w:val="24"/>
      <w:lang w:val="x-none" w:eastAsia="hr-HR"/>
    </w:rPr>
  </w:style>
  <w:style w:type="character" w:customStyle="1" w:styleId="PodnojeChar">
    <w:name w:val="Podnožje Char"/>
    <w:basedOn w:val="Zadanifontodlomka"/>
    <w:link w:val="Podnoje"/>
    <w:uiPriority w:val="99"/>
    <w:rsid w:val="00A37C77"/>
    <w:rPr>
      <w:rFonts w:ascii="Times New Roman" w:eastAsia="Times New Roman" w:hAnsi="Times New Roman" w:cs="Times New Roman"/>
      <w:sz w:val="24"/>
      <w:szCs w:val="24"/>
      <w:lang w:val="x-none" w:eastAsia="hr-HR"/>
    </w:rPr>
  </w:style>
  <w:style w:type="table" w:styleId="Reetkatablice">
    <w:name w:val="Table Grid"/>
    <w:basedOn w:val="Obinatablica"/>
    <w:uiPriority w:val="39"/>
    <w:rsid w:val="00A37C7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
    <w:name w:val="Odlomak popisa1"/>
    <w:basedOn w:val="Normal"/>
    <w:qFormat/>
    <w:rsid w:val="00A37C77"/>
    <w:pPr>
      <w:spacing w:after="200" w:line="276" w:lineRule="auto"/>
      <w:ind w:left="720"/>
      <w:contextualSpacing/>
    </w:pPr>
    <w:rPr>
      <w:rFonts w:ascii="Times New Roman" w:eastAsia="Calibri" w:hAnsi="Times New Roman" w:cs="Arrus-Roman"/>
      <w:color w:val="231F20"/>
      <w:sz w:val="26"/>
      <w:szCs w:val="26"/>
    </w:rPr>
  </w:style>
  <w:style w:type="paragraph" w:styleId="StandardWeb">
    <w:name w:val="Normal (Web)"/>
    <w:basedOn w:val="Normal"/>
    <w:uiPriority w:val="99"/>
    <w:rsid w:val="00A37C77"/>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BodyText">
    <w:name w:val="Body Text~"/>
    <w:basedOn w:val="Normal"/>
    <w:rsid w:val="00A37C77"/>
    <w:pPr>
      <w:widowControl w:val="0"/>
      <w:spacing w:after="0" w:line="240" w:lineRule="auto"/>
      <w:jc w:val="both"/>
    </w:pPr>
    <w:rPr>
      <w:rFonts w:ascii="Times New Roman" w:eastAsia="Times New Roman" w:hAnsi="Times New Roman" w:cs="Times New Roman"/>
      <w:noProof/>
      <w:sz w:val="24"/>
      <w:szCs w:val="20"/>
      <w:lang w:eastAsia="hr-HR"/>
    </w:rPr>
  </w:style>
  <w:style w:type="paragraph" w:styleId="Bezproreda">
    <w:name w:val="No Spacing"/>
    <w:uiPriority w:val="1"/>
    <w:qFormat/>
    <w:rsid w:val="00A37C77"/>
    <w:pPr>
      <w:spacing w:after="0" w:line="240" w:lineRule="auto"/>
    </w:pPr>
    <w:rPr>
      <w:rFonts w:ascii="Calibri" w:eastAsia="Calibri" w:hAnsi="Calibri" w:cs="Times New Roman"/>
    </w:rPr>
  </w:style>
  <w:style w:type="character" w:styleId="Hiperveza">
    <w:name w:val="Hyperlink"/>
    <w:rsid w:val="00A37C77"/>
    <w:rPr>
      <w:color w:val="0000FF"/>
      <w:u w:val="single"/>
    </w:rPr>
  </w:style>
  <w:style w:type="paragraph" w:styleId="Obinitekst">
    <w:name w:val="Plain Text"/>
    <w:basedOn w:val="Normal"/>
    <w:link w:val="ObinitekstChar"/>
    <w:uiPriority w:val="99"/>
    <w:semiHidden/>
    <w:unhideWhenUsed/>
    <w:rsid w:val="00A37C77"/>
    <w:pPr>
      <w:spacing w:after="0" w:line="240" w:lineRule="auto"/>
    </w:pPr>
    <w:rPr>
      <w:rFonts w:ascii="Consolas" w:eastAsia="Calibri" w:hAnsi="Consolas" w:cs="Times New Roman"/>
      <w:sz w:val="21"/>
      <w:szCs w:val="21"/>
      <w:lang w:val="x-none"/>
    </w:rPr>
  </w:style>
  <w:style w:type="character" w:customStyle="1" w:styleId="ObinitekstChar">
    <w:name w:val="Obični tekst Char"/>
    <w:basedOn w:val="Zadanifontodlomka"/>
    <w:link w:val="Obinitekst"/>
    <w:uiPriority w:val="99"/>
    <w:semiHidden/>
    <w:rsid w:val="00A37C77"/>
    <w:rPr>
      <w:rFonts w:ascii="Consolas" w:eastAsia="Calibri" w:hAnsi="Consolas" w:cs="Times New Roman"/>
      <w:sz w:val="21"/>
      <w:szCs w:val="21"/>
      <w:lang w:val="x-none"/>
    </w:rPr>
  </w:style>
  <w:style w:type="table" w:customStyle="1" w:styleId="Reetkatablice1">
    <w:name w:val="Rešetka tablice1"/>
    <w:basedOn w:val="Obinatablica"/>
    <w:next w:val="Reetkatablice"/>
    <w:rsid w:val="00A37C7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rsid w:val="00A37C77"/>
    <w:pPr>
      <w:widowControl w:val="0"/>
      <w:spacing w:after="0" w:line="240" w:lineRule="auto"/>
    </w:pPr>
    <w:rPr>
      <w:rFonts w:ascii="Times New Roman" w:eastAsia="Times New Roman" w:hAnsi="Times New Roman" w:cs="Times New Roman"/>
      <w:sz w:val="20"/>
      <w:szCs w:val="20"/>
      <w:lang w:eastAsia="hr-HR"/>
    </w:rPr>
  </w:style>
  <w:style w:type="table" w:customStyle="1" w:styleId="Reetkatablice2">
    <w:name w:val="Rešetka tablice2"/>
    <w:basedOn w:val="Obinatablica"/>
    <w:next w:val="Reetkatablice"/>
    <w:uiPriority w:val="39"/>
    <w:rsid w:val="00A37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9D16D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OdlomakpopisaChar">
    <w:name w:val="Odlomak popisa Char"/>
    <w:basedOn w:val="Zadanifontodlomka"/>
    <w:link w:val="Odlomakpopisa"/>
    <w:uiPriority w:val="34"/>
    <w:rsid w:val="002C7D0D"/>
  </w:style>
  <w:style w:type="paragraph" w:customStyle="1" w:styleId="Textbody">
    <w:name w:val="Text body"/>
    <w:basedOn w:val="Normal"/>
    <w:rsid w:val="007E54DE"/>
    <w:pPr>
      <w:suppressAutoHyphens/>
      <w:autoSpaceDN w:val="0"/>
      <w:spacing w:after="0" w:line="240" w:lineRule="auto"/>
      <w:jc w:val="center"/>
      <w:textAlignment w:val="baseline"/>
    </w:pPr>
    <w:rPr>
      <w:rFonts w:ascii="Times New Roman" w:eastAsia="Times New Roman" w:hAnsi="Times New Roman" w:cs="Calibri"/>
      <w:kern w:val="3"/>
      <w:sz w:val="24"/>
      <w:szCs w:val="24"/>
      <w:lang w:eastAsia="zh-CN"/>
    </w:rPr>
  </w:style>
  <w:style w:type="table" w:customStyle="1" w:styleId="Reetkatablice3">
    <w:name w:val="Rešetka tablice3"/>
    <w:basedOn w:val="Obinatablica"/>
    <w:next w:val="Reetkatablice"/>
    <w:uiPriority w:val="39"/>
    <w:rsid w:val="00B17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
    <w:rsid w:val="007F39B2"/>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ekst-bold">
    <w:name w:val="tekst-bold"/>
    <w:basedOn w:val="Normal"/>
    <w:rsid w:val="000A2F45"/>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4">
    <w:name w:val="Rešetka tablice4"/>
    <w:basedOn w:val="Obinatablica"/>
    <w:next w:val="Reetkatablice"/>
    <w:uiPriority w:val="39"/>
    <w:rsid w:val="00953558"/>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uiPriority w:val="39"/>
    <w:rsid w:val="00014FB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2E7A6E"/>
    <w:rPr>
      <w:color w:val="605E5C"/>
      <w:shd w:val="clear" w:color="auto" w:fill="E1DFDD"/>
    </w:rPr>
  </w:style>
  <w:style w:type="table" w:customStyle="1" w:styleId="Reetkatablice41">
    <w:name w:val="Rešetka tablice41"/>
    <w:basedOn w:val="Obinatablica"/>
    <w:next w:val="Reetkatablice"/>
    <w:uiPriority w:val="39"/>
    <w:rsid w:val="00A76D3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B13896"/>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1003">
      <w:bodyDiv w:val="1"/>
      <w:marLeft w:val="0"/>
      <w:marRight w:val="0"/>
      <w:marTop w:val="0"/>
      <w:marBottom w:val="0"/>
      <w:divBdr>
        <w:top w:val="none" w:sz="0" w:space="0" w:color="auto"/>
        <w:left w:val="none" w:sz="0" w:space="0" w:color="auto"/>
        <w:bottom w:val="none" w:sz="0" w:space="0" w:color="auto"/>
        <w:right w:val="none" w:sz="0" w:space="0" w:color="auto"/>
      </w:divBdr>
    </w:div>
    <w:div w:id="31734089">
      <w:bodyDiv w:val="1"/>
      <w:marLeft w:val="0"/>
      <w:marRight w:val="0"/>
      <w:marTop w:val="0"/>
      <w:marBottom w:val="0"/>
      <w:divBdr>
        <w:top w:val="none" w:sz="0" w:space="0" w:color="auto"/>
        <w:left w:val="none" w:sz="0" w:space="0" w:color="auto"/>
        <w:bottom w:val="none" w:sz="0" w:space="0" w:color="auto"/>
        <w:right w:val="none" w:sz="0" w:space="0" w:color="auto"/>
      </w:divBdr>
    </w:div>
    <w:div w:id="32584305">
      <w:bodyDiv w:val="1"/>
      <w:marLeft w:val="0"/>
      <w:marRight w:val="0"/>
      <w:marTop w:val="0"/>
      <w:marBottom w:val="0"/>
      <w:divBdr>
        <w:top w:val="none" w:sz="0" w:space="0" w:color="auto"/>
        <w:left w:val="none" w:sz="0" w:space="0" w:color="auto"/>
        <w:bottom w:val="none" w:sz="0" w:space="0" w:color="auto"/>
        <w:right w:val="none" w:sz="0" w:space="0" w:color="auto"/>
      </w:divBdr>
    </w:div>
    <w:div w:id="43867376">
      <w:bodyDiv w:val="1"/>
      <w:marLeft w:val="0"/>
      <w:marRight w:val="0"/>
      <w:marTop w:val="0"/>
      <w:marBottom w:val="0"/>
      <w:divBdr>
        <w:top w:val="none" w:sz="0" w:space="0" w:color="auto"/>
        <w:left w:val="none" w:sz="0" w:space="0" w:color="auto"/>
        <w:bottom w:val="none" w:sz="0" w:space="0" w:color="auto"/>
        <w:right w:val="none" w:sz="0" w:space="0" w:color="auto"/>
      </w:divBdr>
    </w:div>
    <w:div w:id="55516457">
      <w:bodyDiv w:val="1"/>
      <w:marLeft w:val="0"/>
      <w:marRight w:val="0"/>
      <w:marTop w:val="0"/>
      <w:marBottom w:val="0"/>
      <w:divBdr>
        <w:top w:val="none" w:sz="0" w:space="0" w:color="auto"/>
        <w:left w:val="none" w:sz="0" w:space="0" w:color="auto"/>
        <w:bottom w:val="none" w:sz="0" w:space="0" w:color="auto"/>
        <w:right w:val="none" w:sz="0" w:space="0" w:color="auto"/>
      </w:divBdr>
    </w:div>
    <w:div w:id="63265086">
      <w:bodyDiv w:val="1"/>
      <w:marLeft w:val="0"/>
      <w:marRight w:val="0"/>
      <w:marTop w:val="0"/>
      <w:marBottom w:val="0"/>
      <w:divBdr>
        <w:top w:val="none" w:sz="0" w:space="0" w:color="auto"/>
        <w:left w:val="none" w:sz="0" w:space="0" w:color="auto"/>
        <w:bottom w:val="none" w:sz="0" w:space="0" w:color="auto"/>
        <w:right w:val="none" w:sz="0" w:space="0" w:color="auto"/>
      </w:divBdr>
    </w:div>
    <w:div w:id="78018136">
      <w:bodyDiv w:val="1"/>
      <w:marLeft w:val="0"/>
      <w:marRight w:val="0"/>
      <w:marTop w:val="0"/>
      <w:marBottom w:val="0"/>
      <w:divBdr>
        <w:top w:val="none" w:sz="0" w:space="0" w:color="auto"/>
        <w:left w:val="none" w:sz="0" w:space="0" w:color="auto"/>
        <w:bottom w:val="none" w:sz="0" w:space="0" w:color="auto"/>
        <w:right w:val="none" w:sz="0" w:space="0" w:color="auto"/>
      </w:divBdr>
    </w:div>
    <w:div w:id="97334444">
      <w:bodyDiv w:val="1"/>
      <w:marLeft w:val="0"/>
      <w:marRight w:val="0"/>
      <w:marTop w:val="0"/>
      <w:marBottom w:val="0"/>
      <w:divBdr>
        <w:top w:val="none" w:sz="0" w:space="0" w:color="auto"/>
        <w:left w:val="none" w:sz="0" w:space="0" w:color="auto"/>
        <w:bottom w:val="none" w:sz="0" w:space="0" w:color="auto"/>
        <w:right w:val="none" w:sz="0" w:space="0" w:color="auto"/>
      </w:divBdr>
    </w:div>
    <w:div w:id="104926253">
      <w:bodyDiv w:val="1"/>
      <w:marLeft w:val="0"/>
      <w:marRight w:val="0"/>
      <w:marTop w:val="0"/>
      <w:marBottom w:val="0"/>
      <w:divBdr>
        <w:top w:val="none" w:sz="0" w:space="0" w:color="auto"/>
        <w:left w:val="none" w:sz="0" w:space="0" w:color="auto"/>
        <w:bottom w:val="none" w:sz="0" w:space="0" w:color="auto"/>
        <w:right w:val="none" w:sz="0" w:space="0" w:color="auto"/>
      </w:divBdr>
    </w:div>
    <w:div w:id="109588247">
      <w:bodyDiv w:val="1"/>
      <w:marLeft w:val="0"/>
      <w:marRight w:val="0"/>
      <w:marTop w:val="0"/>
      <w:marBottom w:val="0"/>
      <w:divBdr>
        <w:top w:val="none" w:sz="0" w:space="0" w:color="auto"/>
        <w:left w:val="none" w:sz="0" w:space="0" w:color="auto"/>
        <w:bottom w:val="none" w:sz="0" w:space="0" w:color="auto"/>
        <w:right w:val="none" w:sz="0" w:space="0" w:color="auto"/>
      </w:divBdr>
    </w:div>
    <w:div w:id="119107556">
      <w:bodyDiv w:val="1"/>
      <w:marLeft w:val="0"/>
      <w:marRight w:val="0"/>
      <w:marTop w:val="0"/>
      <w:marBottom w:val="0"/>
      <w:divBdr>
        <w:top w:val="none" w:sz="0" w:space="0" w:color="auto"/>
        <w:left w:val="none" w:sz="0" w:space="0" w:color="auto"/>
        <w:bottom w:val="none" w:sz="0" w:space="0" w:color="auto"/>
        <w:right w:val="none" w:sz="0" w:space="0" w:color="auto"/>
      </w:divBdr>
    </w:div>
    <w:div w:id="140195057">
      <w:bodyDiv w:val="1"/>
      <w:marLeft w:val="0"/>
      <w:marRight w:val="0"/>
      <w:marTop w:val="0"/>
      <w:marBottom w:val="0"/>
      <w:divBdr>
        <w:top w:val="none" w:sz="0" w:space="0" w:color="auto"/>
        <w:left w:val="none" w:sz="0" w:space="0" w:color="auto"/>
        <w:bottom w:val="none" w:sz="0" w:space="0" w:color="auto"/>
        <w:right w:val="none" w:sz="0" w:space="0" w:color="auto"/>
      </w:divBdr>
    </w:div>
    <w:div w:id="154147885">
      <w:bodyDiv w:val="1"/>
      <w:marLeft w:val="0"/>
      <w:marRight w:val="0"/>
      <w:marTop w:val="0"/>
      <w:marBottom w:val="0"/>
      <w:divBdr>
        <w:top w:val="none" w:sz="0" w:space="0" w:color="auto"/>
        <w:left w:val="none" w:sz="0" w:space="0" w:color="auto"/>
        <w:bottom w:val="none" w:sz="0" w:space="0" w:color="auto"/>
        <w:right w:val="none" w:sz="0" w:space="0" w:color="auto"/>
      </w:divBdr>
    </w:div>
    <w:div w:id="154684073">
      <w:bodyDiv w:val="1"/>
      <w:marLeft w:val="0"/>
      <w:marRight w:val="0"/>
      <w:marTop w:val="0"/>
      <w:marBottom w:val="0"/>
      <w:divBdr>
        <w:top w:val="none" w:sz="0" w:space="0" w:color="auto"/>
        <w:left w:val="none" w:sz="0" w:space="0" w:color="auto"/>
        <w:bottom w:val="none" w:sz="0" w:space="0" w:color="auto"/>
        <w:right w:val="none" w:sz="0" w:space="0" w:color="auto"/>
      </w:divBdr>
    </w:div>
    <w:div w:id="168373791">
      <w:bodyDiv w:val="1"/>
      <w:marLeft w:val="0"/>
      <w:marRight w:val="0"/>
      <w:marTop w:val="0"/>
      <w:marBottom w:val="0"/>
      <w:divBdr>
        <w:top w:val="none" w:sz="0" w:space="0" w:color="auto"/>
        <w:left w:val="none" w:sz="0" w:space="0" w:color="auto"/>
        <w:bottom w:val="none" w:sz="0" w:space="0" w:color="auto"/>
        <w:right w:val="none" w:sz="0" w:space="0" w:color="auto"/>
      </w:divBdr>
    </w:div>
    <w:div w:id="169107849">
      <w:bodyDiv w:val="1"/>
      <w:marLeft w:val="0"/>
      <w:marRight w:val="0"/>
      <w:marTop w:val="0"/>
      <w:marBottom w:val="0"/>
      <w:divBdr>
        <w:top w:val="none" w:sz="0" w:space="0" w:color="auto"/>
        <w:left w:val="none" w:sz="0" w:space="0" w:color="auto"/>
        <w:bottom w:val="none" w:sz="0" w:space="0" w:color="auto"/>
        <w:right w:val="none" w:sz="0" w:space="0" w:color="auto"/>
      </w:divBdr>
    </w:div>
    <w:div w:id="183595432">
      <w:bodyDiv w:val="1"/>
      <w:marLeft w:val="0"/>
      <w:marRight w:val="0"/>
      <w:marTop w:val="0"/>
      <w:marBottom w:val="0"/>
      <w:divBdr>
        <w:top w:val="none" w:sz="0" w:space="0" w:color="auto"/>
        <w:left w:val="none" w:sz="0" w:space="0" w:color="auto"/>
        <w:bottom w:val="none" w:sz="0" w:space="0" w:color="auto"/>
        <w:right w:val="none" w:sz="0" w:space="0" w:color="auto"/>
      </w:divBdr>
    </w:div>
    <w:div w:id="188033543">
      <w:bodyDiv w:val="1"/>
      <w:marLeft w:val="0"/>
      <w:marRight w:val="0"/>
      <w:marTop w:val="0"/>
      <w:marBottom w:val="0"/>
      <w:divBdr>
        <w:top w:val="none" w:sz="0" w:space="0" w:color="auto"/>
        <w:left w:val="none" w:sz="0" w:space="0" w:color="auto"/>
        <w:bottom w:val="none" w:sz="0" w:space="0" w:color="auto"/>
        <w:right w:val="none" w:sz="0" w:space="0" w:color="auto"/>
      </w:divBdr>
    </w:div>
    <w:div w:id="193614405">
      <w:bodyDiv w:val="1"/>
      <w:marLeft w:val="0"/>
      <w:marRight w:val="0"/>
      <w:marTop w:val="0"/>
      <w:marBottom w:val="0"/>
      <w:divBdr>
        <w:top w:val="none" w:sz="0" w:space="0" w:color="auto"/>
        <w:left w:val="none" w:sz="0" w:space="0" w:color="auto"/>
        <w:bottom w:val="none" w:sz="0" w:space="0" w:color="auto"/>
        <w:right w:val="none" w:sz="0" w:space="0" w:color="auto"/>
      </w:divBdr>
    </w:div>
    <w:div w:id="209194194">
      <w:bodyDiv w:val="1"/>
      <w:marLeft w:val="0"/>
      <w:marRight w:val="0"/>
      <w:marTop w:val="0"/>
      <w:marBottom w:val="0"/>
      <w:divBdr>
        <w:top w:val="none" w:sz="0" w:space="0" w:color="auto"/>
        <w:left w:val="none" w:sz="0" w:space="0" w:color="auto"/>
        <w:bottom w:val="none" w:sz="0" w:space="0" w:color="auto"/>
        <w:right w:val="none" w:sz="0" w:space="0" w:color="auto"/>
      </w:divBdr>
    </w:div>
    <w:div w:id="215092330">
      <w:bodyDiv w:val="1"/>
      <w:marLeft w:val="0"/>
      <w:marRight w:val="0"/>
      <w:marTop w:val="0"/>
      <w:marBottom w:val="0"/>
      <w:divBdr>
        <w:top w:val="none" w:sz="0" w:space="0" w:color="auto"/>
        <w:left w:val="none" w:sz="0" w:space="0" w:color="auto"/>
        <w:bottom w:val="none" w:sz="0" w:space="0" w:color="auto"/>
        <w:right w:val="none" w:sz="0" w:space="0" w:color="auto"/>
      </w:divBdr>
    </w:div>
    <w:div w:id="232738650">
      <w:bodyDiv w:val="1"/>
      <w:marLeft w:val="0"/>
      <w:marRight w:val="0"/>
      <w:marTop w:val="0"/>
      <w:marBottom w:val="0"/>
      <w:divBdr>
        <w:top w:val="none" w:sz="0" w:space="0" w:color="auto"/>
        <w:left w:val="none" w:sz="0" w:space="0" w:color="auto"/>
        <w:bottom w:val="none" w:sz="0" w:space="0" w:color="auto"/>
        <w:right w:val="none" w:sz="0" w:space="0" w:color="auto"/>
      </w:divBdr>
    </w:div>
    <w:div w:id="241455685">
      <w:bodyDiv w:val="1"/>
      <w:marLeft w:val="0"/>
      <w:marRight w:val="0"/>
      <w:marTop w:val="0"/>
      <w:marBottom w:val="0"/>
      <w:divBdr>
        <w:top w:val="none" w:sz="0" w:space="0" w:color="auto"/>
        <w:left w:val="none" w:sz="0" w:space="0" w:color="auto"/>
        <w:bottom w:val="none" w:sz="0" w:space="0" w:color="auto"/>
        <w:right w:val="none" w:sz="0" w:space="0" w:color="auto"/>
      </w:divBdr>
    </w:div>
    <w:div w:id="245112869">
      <w:bodyDiv w:val="1"/>
      <w:marLeft w:val="0"/>
      <w:marRight w:val="0"/>
      <w:marTop w:val="0"/>
      <w:marBottom w:val="0"/>
      <w:divBdr>
        <w:top w:val="none" w:sz="0" w:space="0" w:color="auto"/>
        <w:left w:val="none" w:sz="0" w:space="0" w:color="auto"/>
        <w:bottom w:val="none" w:sz="0" w:space="0" w:color="auto"/>
        <w:right w:val="none" w:sz="0" w:space="0" w:color="auto"/>
      </w:divBdr>
    </w:div>
    <w:div w:id="262957744">
      <w:bodyDiv w:val="1"/>
      <w:marLeft w:val="0"/>
      <w:marRight w:val="0"/>
      <w:marTop w:val="0"/>
      <w:marBottom w:val="0"/>
      <w:divBdr>
        <w:top w:val="none" w:sz="0" w:space="0" w:color="auto"/>
        <w:left w:val="none" w:sz="0" w:space="0" w:color="auto"/>
        <w:bottom w:val="none" w:sz="0" w:space="0" w:color="auto"/>
        <w:right w:val="none" w:sz="0" w:space="0" w:color="auto"/>
      </w:divBdr>
    </w:div>
    <w:div w:id="290325563">
      <w:bodyDiv w:val="1"/>
      <w:marLeft w:val="0"/>
      <w:marRight w:val="0"/>
      <w:marTop w:val="0"/>
      <w:marBottom w:val="0"/>
      <w:divBdr>
        <w:top w:val="none" w:sz="0" w:space="0" w:color="auto"/>
        <w:left w:val="none" w:sz="0" w:space="0" w:color="auto"/>
        <w:bottom w:val="none" w:sz="0" w:space="0" w:color="auto"/>
        <w:right w:val="none" w:sz="0" w:space="0" w:color="auto"/>
      </w:divBdr>
    </w:div>
    <w:div w:id="305546552">
      <w:bodyDiv w:val="1"/>
      <w:marLeft w:val="0"/>
      <w:marRight w:val="0"/>
      <w:marTop w:val="0"/>
      <w:marBottom w:val="0"/>
      <w:divBdr>
        <w:top w:val="none" w:sz="0" w:space="0" w:color="auto"/>
        <w:left w:val="none" w:sz="0" w:space="0" w:color="auto"/>
        <w:bottom w:val="none" w:sz="0" w:space="0" w:color="auto"/>
        <w:right w:val="none" w:sz="0" w:space="0" w:color="auto"/>
      </w:divBdr>
    </w:div>
    <w:div w:id="310402975">
      <w:bodyDiv w:val="1"/>
      <w:marLeft w:val="0"/>
      <w:marRight w:val="0"/>
      <w:marTop w:val="0"/>
      <w:marBottom w:val="0"/>
      <w:divBdr>
        <w:top w:val="none" w:sz="0" w:space="0" w:color="auto"/>
        <w:left w:val="none" w:sz="0" w:space="0" w:color="auto"/>
        <w:bottom w:val="none" w:sz="0" w:space="0" w:color="auto"/>
        <w:right w:val="none" w:sz="0" w:space="0" w:color="auto"/>
      </w:divBdr>
    </w:div>
    <w:div w:id="311370854">
      <w:bodyDiv w:val="1"/>
      <w:marLeft w:val="0"/>
      <w:marRight w:val="0"/>
      <w:marTop w:val="0"/>
      <w:marBottom w:val="0"/>
      <w:divBdr>
        <w:top w:val="none" w:sz="0" w:space="0" w:color="auto"/>
        <w:left w:val="none" w:sz="0" w:space="0" w:color="auto"/>
        <w:bottom w:val="none" w:sz="0" w:space="0" w:color="auto"/>
        <w:right w:val="none" w:sz="0" w:space="0" w:color="auto"/>
      </w:divBdr>
    </w:div>
    <w:div w:id="350492899">
      <w:bodyDiv w:val="1"/>
      <w:marLeft w:val="0"/>
      <w:marRight w:val="0"/>
      <w:marTop w:val="0"/>
      <w:marBottom w:val="0"/>
      <w:divBdr>
        <w:top w:val="none" w:sz="0" w:space="0" w:color="auto"/>
        <w:left w:val="none" w:sz="0" w:space="0" w:color="auto"/>
        <w:bottom w:val="none" w:sz="0" w:space="0" w:color="auto"/>
        <w:right w:val="none" w:sz="0" w:space="0" w:color="auto"/>
      </w:divBdr>
    </w:div>
    <w:div w:id="353725904">
      <w:bodyDiv w:val="1"/>
      <w:marLeft w:val="0"/>
      <w:marRight w:val="0"/>
      <w:marTop w:val="0"/>
      <w:marBottom w:val="0"/>
      <w:divBdr>
        <w:top w:val="none" w:sz="0" w:space="0" w:color="auto"/>
        <w:left w:val="none" w:sz="0" w:space="0" w:color="auto"/>
        <w:bottom w:val="none" w:sz="0" w:space="0" w:color="auto"/>
        <w:right w:val="none" w:sz="0" w:space="0" w:color="auto"/>
      </w:divBdr>
    </w:div>
    <w:div w:id="358896762">
      <w:bodyDiv w:val="1"/>
      <w:marLeft w:val="0"/>
      <w:marRight w:val="0"/>
      <w:marTop w:val="0"/>
      <w:marBottom w:val="0"/>
      <w:divBdr>
        <w:top w:val="none" w:sz="0" w:space="0" w:color="auto"/>
        <w:left w:val="none" w:sz="0" w:space="0" w:color="auto"/>
        <w:bottom w:val="none" w:sz="0" w:space="0" w:color="auto"/>
        <w:right w:val="none" w:sz="0" w:space="0" w:color="auto"/>
      </w:divBdr>
    </w:div>
    <w:div w:id="400176199">
      <w:bodyDiv w:val="1"/>
      <w:marLeft w:val="0"/>
      <w:marRight w:val="0"/>
      <w:marTop w:val="0"/>
      <w:marBottom w:val="0"/>
      <w:divBdr>
        <w:top w:val="none" w:sz="0" w:space="0" w:color="auto"/>
        <w:left w:val="none" w:sz="0" w:space="0" w:color="auto"/>
        <w:bottom w:val="none" w:sz="0" w:space="0" w:color="auto"/>
        <w:right w:val="none" w:sz="0" w:space="0" w:color="auto"/>
      </w:divBdr>
    </w:div>
    <w:div w:id="401299456">
      <w:bodyDiv w:val="1"/>
      <w:marLeft w:val="0"/>
      <w:marRight w:val="0"/>
      <w:marTop w:val="0"/>
      <w:marBottom w:val="0"/>
      <w:divBdr>
        <w:top w:val="none" w:sz="0" w:space="0" w:color="auto"/>
        <w:left w:val="none" w:sz="0" w:space="0" w:color="auto"/>
        <w:bottom w:val="none" w:sz="0" w:space="0" w:color="auto"/>
        <w:right w:val="none" w:sz="0" w:space="0" w:color="auto"/>
      </w:divBdr>
    </w:div>
    <w:div w:id="412434337">
      <w:bodyDiv w:val="1"/>
      <w:marLeft w:val="0"/>
      <w:marRight w:val="0"/>
      <w:marTop w:val="0"/>
      <w:marBottom w:val="0"/>
      <w:divBdr>
        <w:top w:val="none" w:sz="0" w:space="0" w:color="auto"/>
        <w:left w:val="none" w:sz="0" w:space="0" w:color="auto"/>
        <w:bottom w:val="none" w:sz="0" w:space="0" w:color="auto"/>
        <w:right w:val="none" w:sz="0" w:space="0" w:color="auto"/>
      </w:divBdr>
    </w:div>
    <w:div w:id="422265539">
      <w:bodyDiv w:val="1"/>
      <w:marLeft w:val="0"/>
      <w:marRight w:val="0"/>
      <w:marTop w:val="0"/>
      <w:marBottom w:val="0"/>
      <w:divBdr>
        <w:top w:val="none" w:sz="0" w:space="0" w:color="auto"/>
        <w:left w:val="none" w:sz="0" w:space="0" w:color="auto"/>
        <w:bottom w:val="none" w:sz="0" w:space="0" w:color="auto"/>
        <w:right w:val="none" w:sz="0" w:space="0" w:color="auto"/>
      </w:divBdr>
    </w:div>
    <w:div w:id="428812628">
      <w:bodyDiv w:val="1"/>
      <w:marLeft w:val="0"/>
      <w:marRight w:val="0"/>
      <w:marTop w:val="0"/>
      <w:marBottom w:val="0"/>
      <w:divBdr>
        <w:top w:val="none" w:sz="0" w:space="0" w:color="auto"/>
        <w:left w:val="none" w:sz="0" w:space="0" w:color="auto"/>
        <w:bottom w:val="none" w:sz="0" w:space="0" w:color="auto"/>
        <w:right w:val="none" w:sz="0" w:space="0" w:color="auto"/>
      </w:divBdr>
    </w:div>
    <w:div w:id="429854888">
      <w:bodyDiv w:val="1"/>
      <w:marLeft w:val="0"/>
      <w:marRight w:val="0"/>
      <w:marTop w:val="0"/>
      <w:marBottom w:val="0"/>
      <w:divBdr>
        <w:top w:val="none" w:sz="0" w:space="0" w:color="auto"/>
        <w:left w:val="none" w:sz="0" w:space="0" w:color="auto"/>
        <w:bottom w:val="none" w:sz="0" w:space="0" w:color="auto"/>
        <w:right w:val="none" w:sz="0" w:space="0" w:color="auto"/>
      </w:divBdr>
    </w:div>
    <w:div w:id="436950628">
      <w:bodyDiv w:val="1"/>
      <w:marLeft w:val="0"/>
      <w:marRight w:val="0"/>
      <w:marTop w:val="0"/>
      <w:marBottom w:val="0"/>
      <w:divBdr>
        <w:top w:val="none" w:sz="0" w:space="0" w:color="auto"/>
        <w:left w:val="none" w:sz="0" w:space="0" w:color="auto"/>
        <w:bottom w:val="none" w:sz="0" w:space="0" w:color="auto"/>
        <w:right w:val="none" w:sz="0" w:space="0" w:color="auto"/>
      </w:divBdr>
    </w:div>
    <w:div w:id="445201453">
      <w:bodyDiv w:val="1"/>
      <w:marLeft w:val="0"/>
      <w:marRight w:val="0"/>
      <w:marTop w:val="0"/>
      <w:marBottom w:val="0"/>
      <w:divBdr>
        <w:top w:val="none" w:sz="0" w:space="0" w:color="auto"/>
        <w:left w:val="none" w:sz="0" w:space="0" w:color="auto"/>
        <w:bottom w:val="none" w:sz="0" w:space="0" w:color="auto"/>
        <w:right w:val="none" w:sz="0" w:space="0" w:color="auto"/>
      </w:divBdr>
    </w:div>
    <w:div w:id="454451683">
      <w:bodyDiv w:val="1"/>
      <w:marLeft w:val="0"/>
      <w:marRight w:val="0"/>
      <w:marTop w:val="0"/>
      <w:marBottom w:val="0"/>
      <w:divBdr>
        <w:top w:val="none" w:sz="0" w:space="0" w:color="auto"/>
        <w:left w:val="none" w:sz="0" w:space="0" w:color="auto"/>
        <w:bottom w:val="none" w:sz="0" w:space="0" w:color="auto"/>
        <w:right w:val="none" w:sz="0" w:space="0" w:color="auto"/>
      </w:divBdr>
    </w:div>
    <w:div w:id="462232765">
      <w:bodyDiv w:val="1"/>
      <w:marLeft w:val="0"/>
      <w:marRight w:val="0"/>
      <w:marTop w:val="0"/>
      <w:marBottom w:val="0"/>
      <w:divBdr>
        <w:top w:val="none" w:sz="0" w:space="0" w:color="auto"/>
        <w:left w:val="none" w:sz="0" w:space="0" w:color="auto"/>
        <w:bottom w:val="none" w:sz="0" w:space="0" w:color="auto"/>
        <w:right w:val="none" w:sz="0" w:space="0" w:color="auto"/>
      </w:divBdr>
    </w:div>
    <w:div w:id="479152647">
      <w:bodyDiv w:val="1"/>
      <w:marLeft w:val="0"/>
      <w:marRight w:val="0"/>
      <w:marTop w:val="0"/>
      <w:marBottom w:val="0"/>
      <w:divBdr>
        <w:top w:val="none" w:sz="0" w:space="0" w:color="auto"/>
        <w:left w:val="none" w:sz="0" w:space="0" w:color="auto"/>
        <w:bottom w:val="none" w:sz="0" w:space="0" w:color="auto"/>
        <w:right w:val="none" w:sz="0" w:space="0" w:color="auto"/>
      </w:divBdr>
    </w:div>
    <w:div w:id="488134228">
      <w:bodyDiv w:val="1"/>
      <w:marLeft w:val="0"/>
      <w:marRight w:val="0"/>
      <w:marTop w:val="0"/>
      <w:marBottom w:val="0"/>
      <w:divBdr>
        <w:top w:val="none" w:sz="0" w:space="0" w:color="auto"/>
        <w:left w:val="none" w:sz="0" w:space="0" w:color="auto"/>
        <w:bottom w:val="none" w:sz="0" w:space="0" w:color="auto"/>
        <w:right w:val="none" w:sz="0" w:space="0" w:color="auto"/>
      </w:divBdr>
    </w:div>
    <w:div w:id="491142564">
      <w:bodyDiv w:val="1"/>
      <w:marLeft w:val="0"/>
      <w:marRight w:val="0"/>
      <w:marTop w:val="0"/>
      <w:marBottom w:val="0"/>
      <w:divBdr>
        <w:top w:val="none" w:sz="0" w:space="0" w:color="auto"/>
        <w:left w:val="none" w:sz="0" w:space="0" w:color="auto"/>
        <w:bottom w:val="none" w:sz="0" w:space="0" w:color="auto"/>
        <w:right w:val="none" w:sz="0" w:space="0" w:color="auto"/>
      </w:divBdr>
    </w:div>
    <w:div w:id="515970492">
      <w:bodyDiv w:val="1"/>
      <w:marLeft w:val="0"/>
      <w:marRight w:val="0"/>
      <w:marTop w:val="0"/>
      <w:marBottom w:val="0"/>
      <w:divBdr>
        <w:top w:val="none" w:sz="0" w:space="0" w:color="auto"/>
        <w:left w:val="none" w:sz="0" w:space="0" w:color="auto"/>
        <w:bottom w:val="none" w:sz="0" w:space="0" w:color="auto"/>
        <w:right w:val="none" w:sz="0" w:space="0" w:color="auto"/>
      </w:divBdr>
    </w:div>
    <w:div w:id="520321065">
      <w:bodyDiv w:val="1"/>
      <w:marLeft w:val="0"/>
      <w:marRight w:val="0"/>
      <w:marTop w:val="0"/>
      <w:marBottom w:val="0"/>
      <w:divBdr>
        <w:top w:val="none" w:sz="0" w:space="0" w:color="auto"/>
        <w:left w:val="none" w:sz="0" w:space="0" w:color="auto"/>
        <w:bottom w:val="none" w:sz="0" w:space="0" w:color="auto"/>
        <w:right w:val="none" w:sz="0" w:space="0" w:color="auto"/>
      </w:divBdr>
    </w:div>
    <w:div w:id="578442351">
      <w:bodyDiv w:val="1"/>
      <w:marLeft w:val="0"/>
      <w:marRight w:val="0"/>
      <w:marTop w:val="0"/>
      <w:marBottom w:val="0"/>
      <w:divBdr>
        <w:top w:val="none" w:sz="0" w:space="0" w:color="auto"/>
        <w:left w:val="none" w:sz="0" w:space="0" w:color="auto"/>
        <w:bottom w:val="none" w:sz="0" w:space="0" w:color="auto"/>
        <w:right w:val="none" w:sz="0" w:space="0" w:color="auto"/>
      </w:divBdr>
    </w:div>
    <w:div w:id="578562858">
      <w:bodyDiv w:val="1"/>
      <w:marLeft w:val="0"/>
      <w:marRight w:val="0"/>
      <w:marTop w:val="0"/>
      <w:marBottom w:val="0"/>
      <w:divBdr>
        <w:top w:val="none" w:sz="0" w:space="0" w:color="auto"/>
        <w:left w:val="none" w:sz="0" w:space="0" w:color="auto"/>
        <w:bottom w:val="none" w:sz="0" w:space="0" w:color="auto"/>
        <w:right w:val="none" w:sz="0" w:space="0" w:color="auto"/>
      </w:divBdr>
    </w:div>
    <w:div w:id="586503011">
      <w:bodyDiv w:val="1"/>
      <w:marLeft w:val="0"/>
      <w:marRight w:val="0"/>
      <w:marTop w:val="0"/>
      <w:marBottom w:val="0"/>
      <w:divBdr>
        <w:top w:val="none" w:sz="0" w:space="0" w:color="auto"/>
        <w:left w:val="none" w:sz="0" w:space="0" w:color="auto"/>
        <w:bottom w:val="none" w:sz="0" w:space="0" w:color="auto"/>
        <w:right w:val="none" w:sz="0" w:space="0" w:color="auto"/>
      </w:divBdr>
    </w:div>
    <w:div w:id="595746652">
      <w:bodyDiv w:val="1"/>
      <w:marLeft w:val="0"/>
      <w:marRight w:val="0"/>
      <w:marTop w:val="0"/>
      <w:marBottom w:val="0"/>
      <w:divBdr>
        <w:top w:val="none" w:sz="0" w:space="0" w:color="auto"/>
        <w:left w:val="none" w:sz="0" w:space="0" w:color="auto"/>
        <w:bottom w:val="none" w:sz="0" w:space="0" w:color="auto"/>
        <w:right w:val="none" w:sz="0" w:space="0" w:color="auto"/>
      </w:divBdr>
    </w:div>
    <w:div w:id="613901756">
      <w:bodyDiv w:val="1"/>
      <w:marLeft w:val="0"/>
      <w:marRight w:val="0"/>
      <w:marTop w:val="0"/>
      <w:marBottom w:val="0"/>
      <w:divBdr>
        <w:top w:val="none" w:sz="0" w:space="0" w:color="auto"/>
        <w:left w:val="none" w:sz="0" w:space="0" w:color="auto"/>
        <w:bottom w:val="none" w:sz="0" w:space="0" w:color="auto"/>
        <w:right w:val="none" w:sz="0" w:space="0" w:color="auto"/>
      </w:divBdr>
    </w:div>
    <w:div w:id="629899091">
      <w:bodyDiv w:val="1"/>
      <w:marLeft w:val="0"/>
      <w:marRight w:val="0"/>
      <w:marTop w:val="0"/>
      <w:marBottom w:val="0"/>
      <w:divBdr>
        <w:top w:val="none" w:sz="0" w:space="0" w:color="auto"/>
        <w:left w:val="none" w:sz="0" w:space="0" w:color="auto"/>
        <w:bottom w:val="none" w:sz="0" w:space="0" w:color="auto"/>
        <w:right w:val="none" w:sz="0" w:space="0" w:color="auto"/>
      </w:divBdr>
    </w:div>
    <w:div w:id="667564567">
      <w:bodyDiv w:val="1"/>
      <w:marLeft w:val="0"/>
      <w:marRight w:val="0"/>
      <w:marTop w:val="0"/>
      <w:marBottom w:val="0"/>
      <w:divBdr>
        <w:top w:val="none" w:sz="0" w:space="0" w:color="auto"/>
        <w:left w:val="none" w:sz="0" w:space="0" w:color="auto"/>
        <w:bottom w:val="none" w:sz="0" w:space="0" w:color="auto"/>
        <w:right w:val="none" w:sz="0" w:space="0" w:color="auto"/>
      </w:divBdr>
    </w:div>
    <w:div w:id="680357372">
      <w:bodyDiv w:val="1"/>
      <w:marLeft w:val="0"/>
      <w:marRight w:val="0"/>
      <w:marTop w:val="0"/>
      <w:marBottom w:val="0"/>
      <w:divBdr>
        <w:top w:val="none" w:sz="0" w:space="0" w:color="auto"/>
        <w:left w:val="none" w:sz="0" w:space="0" w:color="auto"/>
        <w:bottom w:val="none" w:sz="0" w:space="0" w:color="auto"/>
        <w:right w:val="none" w:sz="0" w:space="0" w:color="auto"/>
      </w:divBdr>
    </w:div>
    <w:div w:id="685866062">
      <w:bodyDiv w:val="1"/>
      <w:marLeft w:val="0"/>
      <w:marRight w:val="0"/>
      <w:marTop w:val="0"/>
      <w:marBottom w:val="0"/>
      <w:divBdr>
        <w:top w:val="none" w:sz="0" w:space="0" w:color="auto"/>
        <w:left w:val="none" w:sz="0" w:space="0" w:color="auto"/>
        <w:bottom w:val="none" w:sz="0" w:space="0" w:color="auto"/>
        <w:right w:val="none" w:sz="0" w:space="0" w:color="auto"/>
      </w:divBdr>
    </w:div>
    <w:div w:id="697584544">
      <w:bodyDiv w:val="1"/>
      <w:marLeft w:val="0"/>
      <w:marRight w:val="0"/>
      <w:marTop w:val="0"/>
      <w:marBottom w:val="0"/>
      <w:divBdr>
        <w:top w:val="none" w:sz="0" w:space="0" w:color="auto"/>
        <w:left w:val="none" w:sz="0" w:space="0" w:color="auto"/>
        <w:bottom w:val="none" w:sz="0" w:space="0" w:color="auto"/>
        <w:right w:val="none" w:sz="0" w:space="0" w:color="auto"/>
      </w:divBdr>
    </w:div>
    <w:div w:id="707217340">
      <w:bodyDiv w:val="1"/>
      <w:marLeft w:val="0"/>
      <w:marRight w:val="0"/>
      <w:marTop w:val="0"/>
      <w:marBottom w:val="0"/>
      <w:divBdr>
        <w:top w:val="none" w:sz="0" w:space="0" w:color="auto"/>
        <w:left w:val="none" w:sz="0" w:space="0" w:color="auto"/>
        <w:bottom w:val="none" w:sz="0" w:space="0" w:color="auto"/>
        <w:right w:val="none" w:sz="0" w:space="0" w:color="auto"/>
      </w:divBdr>
    </w:div>
    <w:div w:id="725838114">
      <w:bodyDiv w:val="1"/>
      <w:marLeft w:val="0"/>
      <w:marRight w:val="0"/>
      <w:marTop w:val="0"/>
      <w:marBottom w:val="0"/>
      <w:divBdr>
        <w:top w:val="none" w:sz="0" w:space="0" w:color="auto"/>
        <w:left w:val="none" w:sz="0" w:space="0" w:color="auto"/>
        <w:bottom w:val="none" w:sz="0" w:space="0" w:color="auto"/>
        <w:right w:val="none" w:sz="0" w:space="0" w:color="auto"/>
      </w:divBdr>
    </w:div>
    <w:div w:id="756946300">
      <w:bodyDiv w:val="1"/>
      <w:marLeft w:val="0"/>
      <w:marRight w:val="0"/>
      <w:marTop w:val="0"/>
      <w:marBottom w:val="0"/>
      <w:divBdr>
        <w:top w:val="none" w:sz="0" w:space="0" w:color="auto"/>
        <w:left w:val="none" w:sz="0" w:space="0" w:color="auto"/>
        <w:bottom w:val="none" w:sz="0" w:space="0" w:color="auto"/>
        <w:right w:val="none" w:sz="0" w:space="0" w:color="auto"/>
      </w:divBdr>
    </w:div>
    <w:div w:id="790709397">
      <w:bodyDiv w:val="1"/>
      <w:marLeft w:val="0"/>
      <w:marRight w:val="0"/>
      <w:marTop w:val="0"/>
      <w:marBottom w:val="0"/>
      <w:divBdr>
        <w:top w:val="none" w:sz="0" w:space="0" w:color="auto"/>
        <w:left w:val="none" w:sz="0" w:space="0" w:color="auto"/>
        <w:bottom w:val="none" w:sz="0" w:space="0" w:color="auto"/>
        <w:right w:val="none" w:sz="0" w:space="0" w:color="auto"/>
      </w:divBdr>
    </w:div>
    <w:div w:id="812214137">
      <w:bodyDiv w:val="1"/>
      <w:marLeft w:val="0"/>
      <w:marRight w:val="0"/>
      <w:marTop w:val="0"/>
      <w:marBottom w:val="0"/>
      <w:divBdr>
        <w:top w:val="none" w:sz="0" w:space="0" w:color="auto"/>
        <w:left w:val="none" w:sz="0" w:space="0" w:color="auto"/>
        <w:bottom w:val="none" w:sz="0" w:space="0" w:color="auto"/>
        <w:right w:val="none" w:sz="0" w:space="0" w:color="auto"/>
      </w:divBdr>
    </w:div>
    <w:div w:id="819999155">
      <w:bodyDiv w:val="1"/>
      <w:marLeft w:val="0"/>
      <w:marRight w:val="0"/>
      <w:marTop w:val="0"/>
      <w:marBottom w:val="0"/>
      <w:divBdr>
        <w:top w:val="none" w:sz="0" w:space="0" w:color="auto"/>
        <w:left w:val="none" w:sz="0" w:space="0" w:color="auto"/>
        <w:bottom w:val="none" w:sz="0" w:space="0" w:color="auto"/>
        <w:right w:val="none" w:sz="0" w:space="0" w:color="auto"/>
      </w:divBdr>
    </w:div>
    <w:div w:id="828249845">
      <w:bodyDiv w:val="1"/>
      <w:marLeft w:val="0"/>
      <w:marRight w:val="0"/>
      <w:marTop w:val="0"/>
      <w:marBottom w:val="0"/>
      <w:divBdr>
        <w:top w:val="none" w:sz="0" w:space="0" w:color="auto"/>
        <w:left w:val="none" w:sz="0" w:space="0" w:color="auto"/>
        <w:bottom w:val="none" w:sz="0" w:space="0" w:color="auto"/>
        <w:right w:val="none" w:sz="0" w:space="0" w:color="auto"/>
      </w:divBdr>
    </w:div>
    <w:div w:id="871845212">
      <w:bodyDiv w:val="1"/>
      <w:marLeft w:val="0"/>
      <w:marRight w:val="0"/>
      <w:marTop w:val="0"/>
      <w:marBottom w:val="0"/>
      <w:divBdr>
        <w:top w:val="none" w:sz="0" w:space="0" w:color="auto"/>
        <w:left w:val="none" w:sz="0" w:space="0" w:color="auto"/>
        <w:bottom w:val="none" w:sz="0" w:space="0" w:color="auto"/>
        <w:right w:val="none" w:sz="0" w:space="0" w:color="auto"/>
      </w:divBdr>
    </w:div>
    <w:div w:id="979381912">
      <w:bodyDiv w:val="1"/>
      <w:marLeft w:val="0"/>
      <w:marRight w:val="0"/>
      <w:marTop w:val="0"/>
      <w:marBottom w:val="0"/>
      <w:divBdr>
        <w:top w:val="none" w:sz="0" w:space="0" w:color="auto"/>
        <w:left w:val="none" w:sz="0" w:space="0" w:color="auto"/>
        <w:bottom w:val="none" w:sz="0" w:space="0" w:color="auto"/>
        <w:right w:val="none" w:sz="0" w:space="0" w:color="auto"/>
      </w:divBdr>
    </w:div>
    <w:div w:id="1000739886">
      <w:bodyDiv w:val="1"/>
      <w:marLeft w:val="0"/>
      <w:marRight w:val="0"/>
      <w:marTop w:val="0"/>
      <w:marBottom w:val="0"/>
      <w:divBdr>
        <w:top w:val="none" w:sz="0" w:space="0" w:color="auto"/>
        <w:left w:val="none" w:sz="0" w:space="0" w:color="auto"/>
        <w:bottom w:val="none" w:sz="0" w:space="0" w:color="auto"/>
        <w:right w:val="none" w:sz="0" w:space="0" w:color="auto"/>
      </w:divBdr>
    </w:div>
    <w:div w:id="1042441230">
      <w:bodyDiv w:val="1"/>
      <w:marLeft w:val="0"/>
      <w:marRight w:val="0"/>
      <w:marTop w:val="0"/>
      <w:marBottom w:val="0"/>
      <w:divBdr>
        <w:top w:val="none" w:sz="0" w:space="0" w:color="auto"/>
        <w:left w:val="none" w:sz="0" w:space="0" w:color="auto"/>
        <w:bottom w:val="none" w:sz="0" w:space="0" w:color="auto"/>
        <w:right w:val="none" w:sz="0" w:space="0" w:color="auto"/>
      </w:divBdr>
    </w:div>
    <w:div w:id="1072779802">
      <w:bodyDiv w:val="1"/>
      <w:marLeft w:val="0"/>
      <w:marRight w:val="0"/>
      <w:marTop w:val="0"/>
      <w:marBottom w:val="0"/>
      <w:divBdr>
        <w:top w:val="none" w:sz="0" w:space="0" w:color="auto"/>
        <w:left w:val="none" w:sz="0" w:space="0" w:color="auto"/>
        <w:bottom w:val="none" w:sz="0" w:space="0" w:color="auto"/>
        <w:right w:val="none" w:sz="0" w:space="0" w:color="auto"/>
      </w:divBdr>
    </w:div>
    <w:div w:id="1074278106">
      <w:bodyDiv w:val="1"/>
      <w:marLeft w:val="0"/>
      <w:marRight w:val="0"/>
      <w:marTop w:val="0"/>
      <w:marBottom w:val="0"/>
      <w:divBdr>
        <w:top w:val="none" w:sz="0" w:space="0" w:color="auto"/>
        <w:left w:val="none" w:sz="0" w:space="0" w:color="auto"/>
        <w:bottom w:val="none" w:sz="0" w:space="0" w:color="auto"/>
        <w:right w:val="none" w:sz="0" w:space="0" w:color="auto"/>
      </w:divBdr>
    </w:div>
    <w:div w:id="1146629066">
      <w:bodyDiv w:val="1"/>
      <w:marLeft w:val="0"/>
      <w:marRight w:val="0"/>
      <w:marTop w:val="0"/>
      <w:marBottom w:val="0"/>
      <w:divBdr>
        <w:top w:val="none" w:sz="0" w:space="0" w:color="auto"/>
        <w:left w:val="none" w:sz="0" w:space="0" w:color="auto"/>
        <w:bottom w:val="none" w:sz="0" w:space="0" w:color="auto"/>
        <w:right w:val="none" w:sz="0" w:space="0" w:color="auto"/>
      </w:divBdr>
    </w:div>
    <w:div w:id="1163007923">
      <w:bodyDiv w:val="1"/>
      <w:marLeft w:val="0"/>
      <w:marRight w:val="0"/>
      <w:marTop w:val="0"/>
      <w:marBottom w:val="0"/>
      <w:divBdr>
        <w:top w:val="none" w:sz="0" w:space="0" w:color="auto"/>
        <w:left w:val="none" w:sz="0" w:space="0" w:color="auto"/>
        <w:bottom w:val="none" w:sz="0" w:space="0" w:color="auto"/>
        <w:right w:val="none" w:sz="0" w:space="0" w:color="auto"/>
      </w:divBdr>
    </w:div>
    <w:div w:id="1165702517">
      <w:bodyDiv w:val="1"/>
      <w:marLeft w:val="0"/>
      <w:marRight w:val="0"/>
      <w:marTop w:val="0"/>
      <w:marBottom w:val="0"/>
      <w:divBdr>
        <w:top w:val="none" w:sz="0" w:space="0" w:color="auto"/>
        <w:left w:val="none" w:sz="0" w:space="0" w:color="auto"/>
        <w:bottom w:val="none" w:sz="0" w:space="0" w:color="auto"/>
        <w:right w:val="none" w:sz="0" w:space="0" w:color="auto"/>
      </w:divBdr>
    </w:div>
    <w:div w:id="1226725626">
      <w:bodyDiv w:val="1"/>
      <w:marLeft w:val="0"/>
      <w:marRight w:val="0"/>
      <w:marTop w:val="0"/>
      <w:marBottom w:val="0"/>
      <w:divBdr>
        <w:top w:val="none" w:sz="0" w:space="0" w:color="auto"/>
        <w:left w:val="none" w:sz="0" w:space="0" w:color="auto"/>
        <w:bottom w:val="none" w:sz="0" w:space="0" w:color="auto"/>
        <w:right w:val="none" w:sz="0" w:space="0" w:color="auto"/>
      </w:divBdr>
    </w:div>
    <w:div w:id="1277784900">
      <w:bodyDiv w:val="1"/>
      <w:marLeft w:val="0"/>
      <w:marRight w:val="0"/>
      <w:marTop w:val="0"/>
      <w:marBottom w:val="0"/>
      <w:divBdr>
        <w:top w:val="none" w:sz="0" w:space="0" w:color="auto"/>
        <w:left w:val="none" w:sz="0" w:space="0" w:color="auto"/>
        <w:bottom w:val="none" w:sz="0" w:space="0" w:color="auto"/>
        <w:right w:val="none" w:sz="0" w:space="0" w:color="auto"/>
      </w:divBdr>
    </w:div>
    <w:div w:id="1284271593">
      <w:bodyDiv w:val="1"/>
      <w:marLeft w:val="0"/>
      <w:marRight w:val="0"/>
      <w:marTop w:val="0"/>
      <w:marBottom w:val="0"/>
      <w:divBdr>
        <w:top w:val="none" w:sz="0" w:space="0" w:color="auto"/>
        <w:left w:val="none" w:sz="0" w:space="0" w:color="auto"/>
        <w:bottom w:val="none" w:sz="0" w:space="0" w:color="auto"/>
        <w:right w:val="none" w:sz="0" w:space="0" w:color="auto"/>
      </w:divBdr>
    </w:div>
    <w:div w:id="1306474411">
      <w:bodyDiv w:val="1"/>
      <w:marLeft w:val="0"/>
      <w:marRight w:val="0"/>
      <w:marTop w:val="0"/>
      <w:marBottom w:val="0"/>
      <w:divBdr>
        <w:top w:val="none" w:sz="0" w:space="0" w:color="auto"/>
        <w:left w:val="none" w:sz="0" w:space="0" w:color="auto"/>
        <w:bottom w:val="none" w:sz="0" w:space="0" w:color="auto"/>
        <w:right w:val="none" w:sz="0" w:space="0" w:color="auto"/>
      </w:divBdr>
    </w:div>
    <w:div w:id="1323659468">
      <w:bodyDiv w:val="1"/>
      <w:marLeft w:val="0"/>
      <w:marRight w:val="0"/>
      <w:marTop w:val="0"/>
      <w:marBottom w:val="0"/>
      <w:divBdr>
        <w:top w:val="none" w:sz="0" w:space="0" w:color="auto"/>
        <w:left w:val="none" w:sz="0" w:space="0" w:color="auto"/>
        <w:bottom w:val="none" w:sz="0" w:space="0" w:color="auto"/>
        <w:right w:val="none" w:sz="0" w:space="0" w:color="auto"/>
      </w:divBdr>
    </w:div>
    <w:div w:id="1351226264">
      <w:bodyDiv w:val="1"/>
      <w:marLeft w:val="0"/>
      <w:marRight w:val="0"/>
      <w:marTop w:val="0"/>
      <w:marBottom w:val="0"/>
      <w:divBdr>
        <w:top w:val="none" w:sz="0" w:space="0" w:color="auto"/>
        <w:left w:val="none" w:sz="0" w:space="0" w:color="auto"/>
        <w:bottom w:val="none" w:sz="0" w:space="0" w:color="auto"/>
        <w:right w:val="none" w:sz="0" w:space="0" w:color="auto"/>
      </w:divBdr>
    </w:div>
    <w:div w:id="1356804202">
      <w:bodyDiv w:val="1"/>
      <w:marLeft w:val="0"/>
      <w:marRight w:val="0"/>
      <w:marTop w:val="0"/>
      <w:marBottom w:val="0"/>
      <w:divBdr>
        <w:top w:val="none" w:sz="0" w:space="0" w:color="auto"/>
        <w:left w:val="none" w:sz="0" w:space="0" w:color="auto"/>
        <w:bottom w:val="none" w:sz="0" w:space="0" w:color="auto"/>
        <w:right w:val="none" w:sz="0" w:space="0" w:color="auto"/>
      </w:divBdr>
    </w:div>
    <w:div w:id="1395468895">
      <w:bodyDiv w:val="1"/>
      <w:marLeft w:val="0"/>
      <w:marRight w:val="0"/>
      <w:marTop w:val="0"/>
      <w:marBottom w:val="0"/>
      <w:divBdr>
        <w:top w:val="none" w:sz="0" w:space="0" w:color="auto"/>
        <w:left w:val="none" w:sz="0" w:space="0" w:color="auto"/>
        <w:bottom w:val="none" w:sz="0" w:space="0" w:color="auto"/>
        <w:right w:val="none" w:sz="0" w:space="0" w:color="auto"/>
      </w:divBdr>
    </w:div>
    <w:div w:id="1432621639">
      <w:bodyDiv w:val="1"/>
      <w:marLeft w:val="0"/>
      <w:marRight w:val="0"/>
      <w:marTop w:val="0"/>
      <w:marBottom w:val="0"/>
      <w:divBdr>
        <w:top w:val="none" w:sz="0" w:space="0" w:color="auto"/>
        <w:left w:val="none" w:sz="0" w:space="0" w:color="auto"/>
        <w:bottom w:val="none" w:sz="0" w:space="0" w:color="auto"/>
        <w:right w:val="none" w:sz="0" w:space="0" w:color="auto"/>
      </w:divBdr>
    </w:div>
    <w:div w:id="1439327861">
      <w:bodyDiv w:val="1"/>
      <w:marLeft w:val="0"/>
      <w:marRight w:val="0"/>
      <w:marTop w:val="0"/>
      <w:marBottom w:val="0"/>
      <w:divBdr>
        <w:top w:val="none" w:sz="0" w:space="0" w:color="auto"/>
        <w:left w:val="none" w:sz="0" w:space="0" w:color="auto"/>
        <w:bottom w:val="none" w:sz="0" w:space="0" w:color="auto"/>
        <w:right w:val="none" w:sz="0" w:space="0" w:color="auto"/>
      </w:divBdr>
    </w:div>
    <w:div w:id="1447770921">
      <w:bodyDiv w:val="1"/>
      <w:marLeft w:val="0"/>
      <w:marRight w:val="0"/>
      <w:marTop w:val="0"/>
      <w:marBottom w:val="0"/>
      <w:divBdr>
        <w:top w:val="none" w:sz="0" w:space="0" w:color="auto"/>
        <w:left w:val="none" w:sz="0" w:space="0" w:color="auto"/>
        <w:bottom w:val="none" w:sz="0" w:space="0" w:color="auto"/>
        <w:right w:val="none" w:sz="0" w:space="0" w:color="auto"/>
      </w:divBdr>
    </w:div>
    <w:div w:id="1455518614">
      <w:bodyDiv w:val="1"/>
      <w:marLeft w:val="0"/>
      <w:marRight w:val="0"/>
      <w:marTop w:val="0"/>
      <w:marBottom w:val="0"/>
      <w:divBdr>
        <w:top w:val="none" w:sz="0" w:space="0" w:color="auto"/>
        <w:left w:val="none" w:sz="0" w:space="0" w:color="auto"/>
        <w:bottom w:val="none" w:sz="0" w:space="0" w:color="auto"/>
        <w:right w:val="none" w:sz="0" w:space="0" w:color="auto"/>
      </w:divBdr>
    </w:div>
    <w:div w:id="1458795219">
      <w:bodyDiv w:val="1"/>
      <w:marLeft w:val="0"/>
      <w:marRight w:val="0"/>
      <w:marTop w:val="0"/>
      <w:marBottom w:val="0"/>
      <w:divBdr>
        <w:top w:val="none" w:sz="0" w:space="0" w:color="auto"/>
        <w:left w:val="none" w:sz="0" w:space="0" w:color="auto"/>
        <w:bottom w:val="none" w:sz="0" w:space="0" w:color="auto"/>
        <w:right w:val="none" w:sz="0" w:space="0" w:color="auto"/>
      </w:divBdr>
    </w:div>
    <w:div w:id="1462847925">
      <w:bodyDiv w:val="1"/>
      <w:marLeft w:val="0"/>
      <w:marRight w:val="0"/>
      <w:marTop w:val="0"/>
      <w:marBottom w:val="0"/>
      <w:divBdr>
        <w:top w:val="none" w:sz="0" w:space="0" w:color="auto"/>
        <w:left w:val="none" w:sz="0" w:space="0" w:color="auto"/>
        <w:bottom w:val="none" w:sz="0" w:space="0" w:color="auto"/>
        <w:right w:val="none" w:sz="0" w:space="0" w:color="auto"/>
      </w:divBdr>
    </w:div>
    <w:div w:id="1471357826">
      <w:bodyDiv w:val="1"/>
      <w:marLeft w:val="0"/>
      <w:marRight w:val="0"/>
      <w:marTop w:val="0"/>
      <w:marBottom w:val="0"/>
      <w:divBdr>
        <w:top w:val="none" w:sz="0" w:space="0" w:color="auto"/>
        <w:left w:val="none" w:sz="0" w:space="0" w:color="auto"/>
        <w:bottom w:val="none" w:sz="0" w:space="0" w:color="auto"/>
        <w:right w:val="none" w:sz="0" w:space="0" w:color="auto"/>
      </w:divBdr>
    </w:div>
    <w:div w:id="1486630858">
      <w:bodyDiv w:val="1"/>
      <w:marLeft w:val="0"/>
      <w:marRight w:val="0"/>
      <w:marTop w:val="0"/>
      <w:marBottom w:val="0"/>
      <w:divBdr>
        <w:top w:val="none" w:sz="0" w:space="0" w:color="auto"/>
        <w:left w:val="none" w:sz="0" w:space="0" w:color="auto"/>
        <w:bottom w:val="none" w:sz="0" w:space="0" w:color="auto"/>
        <w:right w:val="none" w:sz="0" w:space="0" w:color="auto"/>
      </w:divBdr>
    </w:div>
    <w:div w:id="1553227234">
      <w:bodyDiv w:val="1"/>
      <w:marLeft w:val="0"/>
      <w:marRight w:val="0"/>
      <w:marTop w:val="0"/>
      <w:marBottom w:val="0"/>
      <w:divBdr>
        <w:top w:val="none" w:sz="0" w:space="0" w:color="auto"/>
        <w:left w:val="none" w:sz="0" w:space="0" w:color="auto"/>
        <w:bottom w:val="none" w:sz="0" w:space="0" w:color="auto"/>
        <w:right w:val="none" w:sz="0" w:space="0" w:color="auto"/>
      </w:divBdr>
    </w:div>
    <w:div w:id="1589803036">
      <w:bodyDiv w:val="1"/>
      <w:marLeft w:val="0"/>
      <w:marRight w:val="0"/>
      <w:marTop w:val="0"/>
      <w:marBottom w:val="0"/>
      <w:divBdr>
        <w:top w:val="none" w:sz="0" w:space="0" w:color="auto"/>
        <w:left w:val="none" w:sz="0" w:space="0" w:color="auto"/>
        <w:bottom w:val="none" w:sz="0" w:space="0" w:color="auto"/>
        <w:right w:val="none" w:sz="0" w:space="0" w:color="auto"/>
      </w:divBdr>
    </w:div>
    <w:div w:id="1602227722">
      <w:bodyDiv w:val="1"/>
      <w:marLeft w:val="0"/>
      <w:marRight w:val="0"/>
      <w:marTop w:val="0"/>
      <w:marBottom w:val="0"/>
      <w:divBdr>
        <w:top w:val="none" w:sz="0" w:space="0" w:color="auto"/>
        <w:left w:val="none" w:sz="0" w:space="0" w:color="auto"/>
        <w:bottom w:val="none" w:sz="0" w:space="0" w:color="auto"/>
        <w:right w:val="none" w:sz="0" w:space="0" w:color="auto"/>
      </w:divBdr>
    </w:div>
    <w:div w:id="1605764166">
      <w:bodyDiv w:val="1"/>
      <w:marLeft w:val="0"/>
      <w:marRight w:val="0"/>
      <w:marTop w:val="0"/>
      <w:marBottom w:val="0"/>
      <w:divBdr>
        <w:top w:val="none" w:sz="0" w:space="0" w:color="auto"/>
        <w:left w:val="none" w:sz="0" w:space="0" w:color="auto"/>
        <w:bottom w:val="none" w:sz="0" w:space="0" w:color="auto"/>
        <w:right w:val="none" w:sz="0" w:space="0" w:color="auto"/>
      </w:divBdr>
    </w:div>
    <w:div w:id="1607035605">
      <w:bodyDiv w:val="1"/>
      <w:marLeft w:val="0"/>
      <w:marRight w:val="0"/>
      <w:marTop w:val="0"/>
      <w:marBottom w:val="0"/>
      <w:divBdr>
        <w:top w:val="none" w:sz="0" w:space="0" w:color="auto"/>
        <w:left w:val="none" w:sz="0" w:space="0" w:color="auto"/>
        <w:bottom w:val="none" w:sz="0" w:space="0" w:color="auto"/>
        <w:right w:val="none" w:sz="0" w:space="0" w:color="auto"/>
      </w:divBdr>
    </w:div>
    <w:div w:id="1614285304">
      <w:bodyDiv w:val="1"/>
      <w:marLeft w:val="0"/>
      <w:marRight w:val="0"/>
      <w:marTop w:val="0"/>
      <w:marBottom w:val="0"/>
      <w:divBdr>
        <w:top w:val="none" w:sz="0" w:space="0" w:color="auto"/>
        <w:left w:val="none" w:sz="0" w:space="0" w:color="auto"/>
        <w:bottom w:val="none" w:sz="0" w:space="0" w:color="auto"/>
        <w:right w:val="none" w:sz="0" w:space="0" w:color="auto"/>
      </w:divBdr>
    </w:div>
    <w:div w:id="1641888180">
      <w:bodyDiv w:val="1"/>
      <w:marLeft w:val="0"/>
      <w:marRight w:val="0"/>
      <w:marTop w:val="0"/>
      <w:marBottom w:val="0"/>
      <w:divBdr>
        <w:top w:val="none" w:sz="0" w:space="0" w:color="auto"/>
        <w:left w:val="none" w:sz="0" w:space="0" w:color="auto"/>
        <w:bottom w:val="none" w:sz="0" w:space="0" w:color="auto"/>
        <w:right w:val="none" w:sz="0" w:space="0" w:color="auto"/>
      </w:divBdr>
    </w:div>
    <w:div w:id="1672491055">
      <w:bodyDiv w:val="1"/>
      <w:marLeft w:val="0"/>
      <w:marRight w:val="0"/>
      <w:marTop w:val="0"/>
      <w:marBottom w:val="0"/>
      <w:divBdr>
        <w:top w:val="none" w:sz="0" w:space="0" w:color="auto"/>
        <w:left w:val="none" w:sz="0" w:space="0" w:color="auto"/>
        <w:bottom w:val="none" w:sz="0" w:space="0" w:color="auto"/>
        <w:right w:val="none" w:sz="0" w:space="0" w:color="auto"/>
      </w:divBdr>
    </w:div>
    <w:div w:id="1697920656">
      <w:bodyDiv w:val="1"/>
      <w:marLeft w:val="0"/>
      <w:marRight w:val="0"/>
      <w:marTop w:val="0"/>
      <w:marBottom w:val="0"/>
      <w:divBdr>
        <w:top w:val="none" w:sz="0" w:space="0" w:color="auto"/>
        <w:left w:val="none" w:sz="0" w:space="0" w:color="auto"/>
        <w:bottom w:val="none" w:sz="0" w:space="0" w:color="auto"/>
        <w:right w:val="none" w:sz="0" w:space="0" w:color="auto"/>
      </w:divBdr>
    </w:div>
    <w:div w:id="1729378021">
      <w:bodyDiv w:val="1"/>
      <w:marLeft w:val="0"/>
      <w:marRight w:val="0"/>
      <w:marTop w:val="0"/>
      <w:marBottom w:val="0"/>
      <w:divBdr>
        <w:top w:val="none" w:sz="0" w:space="0" w:color="auto"/>
        <w:left w:val="none" w:sz="0" w:space="0" w:color="auto"/>
        <w:bottom w:val="none" w:sz="0" w:space="0" w:color="auto"/>
        <w:right w:val="none" w:sz="0" w:space="0" w:color="auto"/>
      </w:divBdr>
    </w:div>
    <w:div w:id="1739669539">
      <w:bodyDiv w:val="1"/>
      <w:marLeft w:val="0"/>
      <w:marRight w:val="0"/>
      <w:marTop w:val="0"/>
      <w:marBottom w:val="0"/>
      <w:divBdr>
        <w:top w:val="none" w:sz="0" w:space="0" w:color="auto"/>
        <w:left w:val="none" w:sz="0" w:space="0" w:color="auto"/>
        <w:bottom w:val="none" w:sz="0" w:space="0" w:color="auto"/>
        <w:right w:val="none" w:sz="0" w:space="0" w:color="auto"/>
      </w:divBdr>
    </w:div>
    <w:div w:id="1741976247">
      <w:bodyDiv w:val="1"/>
      <w:marLeft w:val="0"/>
      <w:marRight w:val="0"/>
      <w:marTop w:val="0"/>
      <w:marBottom w:val="0"/>
      <w:divBdr>
        <w:top w:val="none" w:sz="0" w:space="0" w:color="auto"/>
        <w:left w:val="none" w:sz="0" w:space="0" w:color="auto"/>
        <w:bottom w:val="none" w:sz="0" w:space="0" w:color="auto"/>
        <w:right w:val="none" w:sz="0" w:space="0" w:color="auto"/>
      </w:divBdr>
    </w:div>
    <w:div w:id="1742292781">
      <w:bodyDiv w:val="1"/>
      <w:marLeft w:val="0"/>
      <w:marRight w:val="0"/>
      <w:marTop w:val="0"/>
      <w:marBottom w:val="0"/>
      <w:divBdr>
        <w:top w:val="none" w:sz="0" w:space="0" w:color="auto"/>
        <w:left w:val="none" w:sz="0" w:space="0" w:color="auto"/>
        <w:bottom w:val="none" w:sz="0" w:space="0" w:color="auto"/>
        <w:right w:val="none" w:sz="0" w:space="0" w:color="auto"/>
      </w:divBdr>
    </w:div>
    <w:div w:id="1749646198">
      <w:bodyDiv w:val="1"/>
      <w:marLeft w:val="0"/>
      <w:marRight w:val="0"/>
      <w:marTop w:val="0"/>
      <w:marBottom w:val="0"/>
      <w:divBdr>
        <w:top w:val="none" w:sz="0" w:space="0" w:color="auto"/>
        <w:left w:val="none" w:sz="0" w:space="0" w:color="auto"/>
        <w:bottom w:val="none" w:sz="0" w:space="0" w:color="auto"/>
        <w:right w:val="none" w:sz="0" w:space="0" w:color="auto"/>
      </w:divBdr>
    </w:div>
    <w:div w:id="1767650460">
      <w:bodyDiv w:val="1"/>
      <w:marLeft w:val="0"/>
      <w:marRight w:val="0"/>
      <w:marTop w:val="0"/>
      <w:marBottom w:val="0"/>
      <w:divBdr>
        <w:top w:val="none" w:sz="0" w:space="0" w:color="auto"/>
        <w:left w:val="none" w:sz="0" w:space="0" w:color="auto"/>
        <w:bottom w:val="none" w:sz="0" w:space="0" w:color="auto"/>
        <w:right w:val="none" w:sz="0" w:space="0" w:color="auto"/>
      </w:divBdr>
    </w:div>
    <w:div w:id="1803188782">
      <w:bodyDiv w:val="1"/>
      <w:marLeft w:val="0"/>
      <w:marRight w:val="0"/>
      <w:marTop w:val="0"/>
      <w:marBottom w:val="0"/>
      <w:divBdr>
        <w:top w:val="none" w:sz="0" w:space="0" w:color="auto"/>
        <w:left w:val="none" w:sz="0" w:space="0" w:color="auto"/>
        <w:bottom w:val="none" w:sz="0" w:space="0" w:color="auto"/>
        <w:right w:val="none" w:sz="0" w:space="0" w:color="auto"/>
      </w:divBdr>
    </w:div>
    <w:div w:id="1810903764">
      <w:bodyDiv w:val="1"/>
      <w:marLeft w:val="0"/>
      <w:marRight w:val="0"/>
      <w:marTop w:val="0"/>
      <w:marBottom w:val="0"/>
      <w:divBdr>
        <w:top w:val="none" w:sz="0" w:space="0" w:color="auto"/>
        <w:left w:val="none" w:sz="0" w:space="0" w:color="auto"/>
        <w:bottom w:val="none" w:sz="0" w:space="0" w:color="auto"/>
        <w:right w:val="none" w:sz="0" w:space="0" w:color="auto"/>
      </w:divBdr>
    </w:div>
    <w:div w:id="1835489374">
      <w:bodyDiv w:val="1"/>
      <w:marLeft w:val="0"/>
      <w:marRight w:val="0"/>
      <w:marTop w:val="0"/>
      <w:marBottom w:val="0"/>
      <w:divBdr>
        <w:top w:val="none" w:sz="0" w:space="0" w:color="auto"/>
        <w:left w:val="none" w:sz="0" w:space="0" w:color="auto"/>
        <w:bottom w:val="none" w:sz="0" w:space="0" w:color="auto"/>
        <w:right w:val="none" w:sz="0" w:space="0" w:color="auto"/>
      </w:divBdr>
    </w:div>
    <w:div w:id="1899701960">
      <w:bodyDiv w:val="1"/>
      <w:marLeft w:val="0"/>
      <w:marRight w:val="0"/>
      <w:marTop w:val="0"/>
      <w:marBottom w:val="0"/>
      <w:divBdr>
        <w:top w:val="none" w:sz="0" w:space="0" w:color="auto"/>
        <w:left w:val="none" w:sz="0" w:space="0" w:color="auto"/>
        <w:bottom w:val="none" w:sz="0" w:space="0" w:color="auto"/>
        <w:right w:val="none" w:sz="0" w:space="0" w:color="auto"/>
      </w:divBdr>
    </w:div>
    <w:div w:id="1928996488">
      <w:bodyDiv w:val="1"/>
      <w:marLeft w:val="0"/>
      <w:marRight w:val="0"/>
      <w:marTop w:val="0"/>
      <w:marBottom w:val="0"/>
      <w:divBdr>
        <w:top w:val="none" w:sz="0" w:space="0" w:color="auto"/>
        <w:left w:val="none" w:sz="0" w:space="0" w:color="auto"/>
        <w:bottom w:val="none" w:sz="0" w:space="0" w:color="auto"/>
        <w:right w:val="none" w:sz="0" w:space="0" w:color="auto"/>
      </w:divBdr>
    </w:div>
    <w:div w:id="1948268092">
      <w:bodyDiv w:val="1"/>
      <w:marLeft w:val="0"/>
      <w:marRight w:val="0"/>
      <w:marTop w:val="0"/>
      <w:marBottom w:val="0"/>
      <w:divBdr>
        <w:top w:val="none" w:sz="0" w:space="0" w:color="auto"/>
        <w:left w:val="none" w:sz="0" w:space="0" w:color="auto"/>
        <w:bottom w:val="none" w:sz="0" w:space="0" w:color="auto"/>
        <w:right w:val="none" w:sz="0" w:space="0" w:color="auto"/>
      </w:divBdr>
    </w:div>
    <w:div w:id="1949506619">
      <w:bodyDiv w:val="1"/>
      <w:marLeft w:val="0"/>
      <w:marRight w:val="0"/>
      <w:marTop w:val="0"/>
      <w:marBottom w:val="0"/>
      <w:divBdr>
        <w:top w:val="none" w:sz="0" w:space="0" w:color="auto"/>
        <w:left w:val="none" w:sz="0" w:space="0" w:color="auto"/>
        <w:bottom w:val="none" w:sz="0" w:space="0" w:color="auto"/>
        <w:right w:val="none" w:sz="0" w:space="0" w:color="auto"/>
      </w:divBdr>
    </w:div>
    <w:div w:id="1967544511">
      <w:bodyDiv w:val="1"/>
      <w:marLeft w:val="0"/>
      <w:marRight w:val="0"/>
      <w:marTop w:val="0"/>
      <w:marBottom w:val="0"/>
      <w:divBdr>
        <w:top w:val="none" w:sz="0" w:space="0" w:color="auto"/>
        <w:left w:val="none" w:sz="0" w:space="0" w:color="auto"/>
        <w:bottom w:val="none" w:sz="0" w:space="0" w:color="auto"/>
        <w:right w:val="none" w:sz="0" w:space="0" w:color="auto"/>
      </w:divBdr>
    </w:div>
    <w:div w:id="1971862120">
      <w:bodyDiv w:val="1"/>
      <w:marLeft w:val="0"/>
      <w:marRight w:val="0"/>
      <w:marTop w:val="0"/>
      <w:marBottom w:val="0"/>
      <w:divBdr>
        <w:top w:val="none" w:sz="0" w:space="0" w:color="auto"/>
        <w:left w:val="none" w:sz="0" w:space="0" w:color="auto"/>
        <w:bottom w:val="none" w:sz="0" w:space="0" w:color="auto"/>
        <w:right w:val="none" w:sz="0" w:space="0" w:color="auto"/>
      </w:divBdr>
    </w:div>
    <w:div w:id="2032415734">
      <w:bodyDiv w:val="1"/>
      <w:marLeft w:val="0"/>
      <w:marRight w:val="0"/>
      <w:marTop w:val="0"/>
      <w:marBottom w:val="0"/>
      <w:divBdr>
        <w:top w:val="none" w:sz="0" w:space="0" w:color="auto"/>
        <w:left w:val="none" w:sz="0" w:space="0" w:color="auto"/>
        <w:bottom w:val="none" w:sz="0" w:space="0" w:color="auto"/>
        <w:right w:val="none" w:sz="0" w:space="0" w:color="auto"/>
      </w:divBdr>
    </w:div>
    <w:div w:id="2051108586">
      <w:bodyDiv w:val="1"/>
      <w:marLeft w:val="0"/>
      <w:marRight w:val="0"/>
      <w:marTop w:val="0"/>
      <w:marBottom w:val="0"/>
      <w:divBdr>
        <w:top w:val="none" w:sz="0" w:space="0" w:color="auto"/>
        <w:left w:val="none" w:sz="0" w:space="0" w:color="auto"/>
        <w:bottom w:val="none" w:sz="0" w:space="0" w:color="auto"/>
        <w:right w:val="none" w:sz="0" w:space="0" w:color="auto"/>
      </w:divBdr>
    </w:div>
    <w:div w:id="211447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on.hr/zakoni/132.5.doc"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hyperlink" Target="https://ivanic-grad.hr/transparentnost/izvrsenje-proracuna"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vanic-grad.hr/transparentnost/sluzbeni-glasnik" TargetMode="External"/><Relationship Id="rId29" Type="http://schemas.openxmlformats.org/officeDocument/2006/relationships/image" Target="media/image13.png"/><Relationship Id="rId11" Type="http://schemas.openxmlformats.org/officeDocument/2006/relationships/hyperlink" Target="http://www.zakon.hr/zakoni/132.3.doc"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s://ivanic-grad.hr/"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fontTable" Target="fontTable.xml"/><Relationship Id="rId10" Type="http://schemas.openxmlformats.org/officeDocument/2006/relationships/hyperlink" Target="http://www.zakon.hr/zakoni/132.1.doc"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zakon.hr/zakoni/132.0.doc" TargetMode="External"/><Relationship Id="rId14" Type="http://schemas.openxmlformats.org/officeDocument/2006/relationships/hyperlink" Target="http://www.zakon.hr/zakoni/132.6.doc"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hyperlink" Target="https://ivanic-grad.hr/transparentnost/provedbeni-program-grada"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zakon.hr/zakoni/132.4.doc" TargetMode="External"/><Relationship Id="rId17" Type="http://schemas.openxmlformats.org/officeDocument/2006/relationships/hyperlink" Target="https://ivanic-grad.hr/transparentnost/sluzbeni-glasnik" TargetMode="Externa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4.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9D3A2-60C8-454E-9032-D195E899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65</Pages>
  <Words>17175</Words>
  <Characters>97903</Characters>
  <Application>Microsoft Office Word</Application>
  <DocSecurity>0</DocSecurity>
  <Lines>815</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Siprak</dc:creator>
  <cp:keywords/>
  <dc:description/>
  <cp:lastModifiedBy>Marina Siprak</cp:lastModifiedBy>
  <cp:revision>29</cp:revision>
  <cp:lastPrinted>2023-03-08T13:10:00Z</cp:lastPrinted>
  <dcterms:created xsi:type="dcterms:W3CDTF">2026-03-17T09:01:00Z</dcterms:created>
  <dcterms:modified xsi:type="dcterms:W3CDTF">2026-03-24T14:04:00Z</dcterms:modified>
</cp:coreProperties>
</file>